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FFF9B5">
      <w:pPr>
        <w:pStyle w:val="202"/>
      </w:pPr>
      <w:bookmarkStart w:id="0" w:name="_Toc383679746"/>
      <w:bookmarkStart w:id="1" w:name="_Toc383623672"/>
      <w:bookmarkStart w:id="2" w:name="_Toc426469868"/>
      <w:bookmarkStart w:id="3" w:name="_Toc383587456"/>
      <w:bookmarkStart w:id="4" w:name="_Toc390099018"/>
      <w:bookmarkStart w:id="5" w:name="_Toc383698647"/>
      <w:bookmarkStart w:id="6" w:name="_Toc390098840"/>
      <w:bookmarkStart w:id="7" w:name="_Toc383623944"/>
      <w:bookmarkStart w:id="8" w:name="_Toc383625993"/>
      <w:bookmarkStart w:id="9" w:name="_Toc390246905"/>
    </w:p>
    <w:p w14:paraId="4E29ADD7">
      <w:pPr>
        <w:pStyle w:val="202"/>
      </w:pPr>
    </w:p>
    <w:p w14:paraId="51AD6E90">
      <w:pPr>
        <w:pStyle w:val="193"/>
        <w:rPr>
          <w:rFonts w:hint="eastAsia"/>
        </w:rPr>
      </w:pPr>
    </w:p>
    <w:p w14:paraId="24263077">
      <w:pPr>
        <w:jc w:val="center"/>
        <w:rPr>
          <w:rFonts w:ascii="黑体" w:hAnsi="华文中宋" w:eastAsia="黑体"/>
          <w:bCs/>
          <w:sz w:val="52"/>
          <w:szCs w:val="52"/>
        </w:rPr>
      </w:pPr>
      <w:r>
        <w:rPr>
          <w:rFonts w:ascii="黑体" w:hAnsi="华文中宋" w:eastAsia="黑体"/>
          <w:bCs/>
          <w:sz w:val="52"/>
          <w:szCs w:val="52"/>
        </w:rPr>
        <w:t>竞</w:t>
      </w:r>
      <w:r>
        <w:rPr>
          <w:rFonts w:hint="eastAsia" w:ascii="黑体" w:hAnsi="华文中宋" w:eastAsia="黑体"/>
          <w:bCs/>
          <w:sz w:val="52"/>
          <w:szCs w:val="52"/>
        </w:rPr>
        <w:t xml:space="preserve"> </w:t>
      </w:r>
      <w:r>
        <w:rPr>
          <w:rFonts w:ascii="黑体" w:hAnsi="华文中宋" w:eastAsia="黑体"/>
          <w:bCs/>
          <w:sz w:val="52"/>
          <w:szCs w:val="52"/>
        </w:rPr>
        <w:t>争</w:t>
      </w:r>
      <w:r>
        <w:rPr>
          <w:rFonts w:hint="eastAsia" w:ascii="黑体" w:hAnsi="华文中宋" w:eastAsia="黑体"/>
          <w:bCs/>
          <w:sz w:val="52"/>
          <w:szCs w:val="52"/>
        </w:rPr>
        <w:t xml:space="preserve"> </w:t>
      </w:r>
      <w:r>
        <w:rPr>
          <w:rFonts w:ascii="黑体" w:hAnsi="华文中宋" w:eastAsia="黑体"/>
          <w:bCs/>
          <w:sz w:val="52"/>
          <w:szCs w:val="52"/>
        </w:rPr>
        <w:t>性</w:t>
      </w:r>
      <w:r>
        <w:rPr>
          <w:rFonts w:hint="eastAsia" w:ascii="黑体" w:hAnsi="华文中宋" w:eastAsia="黑体"/>
          <w:bCs/>
          <w:sz w:val="52"/>
          <w:szCs w:val="52"/>
        </w:rPr>
        <w:t xml:space="preserve"> </w:t>
      </w:r>
      <w:r>
        <w:rPr>
          <w:rFonts w:ascii="黑体" w:hAnsi="华文中宋" w:eastAsia="黑体"/>
          <w:bCs/>
          <w:sz w:val="52"/>
          <w:szCs w:val="52"/>
        </w:rPr>
        <w:t>磋</w:t>
      </w:r>
      <w:r>
        <w:rPr>
          <w:rFonts w:hint="eastAsia" w:ascii="黑体" w:hAnsi="华文中宋" w:eastAsia="黑体"/>
          <w:bCs/>
          <w:sz w:val="52"/>
          <w:szCs w:val="52"/>
        </w:rPr>
        <w:t xml:space="preserve"> </w:t>
      </w:r>
      <w:r>
        <w:rPr>
          <w:rFonts w:ascii="黑体" w:hAnsi="华文中宋" w:eastAsia="黑体"/>
          <w:bCs/>
          <w:sz w:val="52"/>
          <w:szCs w:val="52"/>
        </w:rPr>
        <w:t>商</w:t>
      </w:r>
    </w:p>
    <w:p w14:paraId="66E0EBE9">
      <w:pPr>
        <w:jc w:val="center"/>
        <w:rPr>
          <w:rFonts w:ascii="黑体" w:hAnsi="华文中宋" w:eastAsia="黑体"/>
          <w:bCs/>
          <w:sz w:val="52"/>
          <w:szCs w:val="52"/>
        </w:rPr>
      </w:pPr>
      <w:r>
        <w:rPr>
          <w:rFonts w:ascii="黑体" w:hAnsi="华文中宋" w:eastAsia="黑体"/>
          <w:bCs/>
          <w:sz w:val="52"/>
          <w:szCs w:val="52"/>
        </w:rPr>
        <w:t>采</w:t>
      </w:r>
      <w:r>
        <w:rPr>
          <w:rFonts w:hint="eastAsia" w:ascii="黑体" w:hAnsi="华文中宋" w:eastAsia="黑体"/>
          <w:bCs/>
          <w:sz w:val="52"/>
          <w:szCs w:val="52"/>
        </w:rPr>
        <w:t xml:space="preserve"> </w:t>
      </w:r>
      <w:r>
        <w:rPr>
          <w:rFonts w:ascii="黑体" w:hAnsi="华文中宋" w:eastAsia="黑体"/>
          <w:bCs/>
          <w:sz w:val="52"/>
          <w:szCs w:val="52"/>
        </w:rPr>
        <w:t>购</w:t>
      </w:r>
      <w:r>
        <w:rPr>
          <w:rFonts w:hint="eastAsia" w:ascii="黑体" w:hAnsi="华文中宋" w:eastAsia="黑体"/>
          <w:bCs/>
          <w:sz w:val="52"/>
          <w:szCs w:val="52"/>
        </w:rPr>
        <w:t xml:space="preserve"> </w:t>
      </w:r>
      <w:r>
        <w:rPr>
          <w:rFonts w:ascii="黑体" w:hAnsi="华文中宋" w:eastAsia="黑体"/>
          <w:bCs/>
          <w:sz w:val="52"/>
          <w:szCs w:val="52"/>
        </w:rPr>
        <w:t>文</w:t>
      </w:r>
      <w:r>
        <w:rPr>
          <w:rFonts w:hint="eastAsia" w:ascii="黑体" w:hAnsi="华文中宋" w:eastAsia="黑体"/>
          <w:bCs/>
          <w:sz w:val="52"/>
          <w:szCs w:val="52"/>
        </w:rPr>
        <w:t xml:space="preserve"> </w:t>
      </w:r>
      <w:r>
        <w:rPr>
          <w:rFonts w:ascii="黑体" w:hAnsi="华文中宋" w:eastAsia="黑体"/>
          <w:bCs/>
          <w:sz w:val="52"/>
          <w:szCs w:val="52"/>
        </w:rPr>
        <w:t>件</w:t>
      </w:r>
    </w:p>
    <w:p w14:paraId="5E56CB0F">
      <w:pPr>
        <w:rPr>
          <w:rFonts w:ascii="华文中宋" w:hAnsi="华文中宋" w:eastAsia="华文中宋"/>
          <w:bCs/>
          <w:sz w:val="30"/>
        </w:rPr>
      </w:pPr>
    </w:p>
    <w:p w14:paraId="1F4EA196">
      <w:pPr>
        <w:rPr>
          <w:rFonts w:ascii="华文中宋" w:hAnsi="华文中宋" w:eastAsia="华文中宋"/>
          <w:bCs/>
          <w:sz w:val="30"/>
        </w:rPr>
      </w:pPr>
    </w:p>
    <w:p w14:paraId="5632A2C3">
      <w:pPr>
        <w:rPr>
          <w:rFonts w:ascii="华文中宋" w:hAnsi="华文中宋" w:eastAsia="华文中宋"/>
          <w:bCs/>
          <w:sz w:val="30"/>
        </w:rPr>
      </w:pPr>
    </w:p>
    <w:p w14:paraId="25EC33C3">
      <w:pPr>
        <w:rPr>
          <w:rFonts w:ascii="华文中宋" w:hAnsi="华文中宋" w:eastAsia="华文中宋"/>
          <w:bCs/>
          <w:sz w:val="30"/>
        </w:rPr>
      </w:pPr>
    </w:p>
    <w:p w14:paraId="6CBFC5B5">
      <w:pPr>
        <w:rPr>
          <w:rFonts w:hint="eastAsia" w:ascii="华文中宋" w:hAnsi="华文中宋" w:eastAsia="华文中宋"/>
          <w:bCs/>
          <w:sz w:val="30"/>
        </w:rPr>
      </w:pPr>
    </w:p>
    <w:p w14:paraId="2DA9025C">
      <w:pPr>
        <w:rPr>
          <w:rFonts w:ascii="华文中宋" w:hAnsi="华文中宋" w:eastAsia="华文中宋"/>
          <w:bCs/>
          <w:sz w:val="30"/>
        </w:rPr>
      </w:pPr>
    </w:p>
    <w:p w14:paraId="57E16B6C">
      <w:pPr>
        <w:ind w:firstLine="300"/>
        <w:rPr>
          <w:rFonts w:hint="eastAsia" w:ascii="黑体" w:hAnsi="华文中宋" w:eastAsia="黑体"/>
          <w:bCs/>
          <w:sz w:val="30"/>
          <w:szCs w:val="30"/>
        </w:rPr>
      </w:pPr>
      <w:r>
        <w:rPr>
          <w:rFonts w:hint="eastAsia" w:ascii="黑体" w:hAnsi="华文中宋" w:eastAsia="黑体"/>
          <w:bCs/>
          <w:sz w:val="30"/>
          <w:szCs w:val="30"/>
        </w:rPr>
        <w:t>采购项目编号：JSZC-321283-HCZC-C2025-0016</w:t>
      </w:r>
    </w:p>
    <w:p w14:paraId="545DF4BA">
      <w:pPr>
        <w:ind w:firstLine="300"/>
        <w:rPr>
          <w:rFonts w:hint="default" w:ascii="黑体" w:hAnsi="华文中宋" w:eastAsia="黑体"/>
          <w:bCs/>
          <w:sz w:val="30"/>
          <w:szCs w:val="30"/>
          <w:lang w:val="en-US" w:eastAsia="zh-CN"/>
        </w:rPr>
      </w:pPr>
      <w:r>
        <w:rPr>
          <w:rFonts w:hint="eastAsia" w:ascii="黑体" w:hAnsi="华文中宋" w:eastAsia="黑体"/>
          <w:bCs/>
          <w:sz w:val="30"/>
          <w:szCs w:val="30"/>
        </w:rPr>
        <w:t>采购项目名称：</w:t>
      </w:r>
      <w:bookmarkStart w:id="10" w:name="OLE_LINK11"/>
      <w:r>
        <w:rPr>
          <w:rFonts w:hint="eastAsia" w:ascii="黑体" w:hAnsi="华文中宋" w:eastAsia="黑体"/>
          <w:bCs/>
          <w:sz w:val="30"/>
          <w:szCs w:val="30"/>
          <w:lang w:val="en-US" w:eastAsia="zh-CN"/>
        </w:rPr>
        <w:t>新材料产业园（中益科技地块）配电安装项目</w:t>
      </w:r>
    </w:p>
    <w:bookmarkEnd w:id="10"/>
    <w:p w14:paraId="4DA073FA">
      <w:pPr>
        <w:ind w:firstLine="300"/>
        <w:rPr>
          <w:rFonts w:hint="eastAsia" w:ascii="黑体" w:hAnsi="华文中宋" w:eastAsia="黑体"/>
          <w:bCs/>
          <w:sz w:val="30"/>
          <w:szCs w:val="30"/>
          <w:lang w:eastAsia="zh-CN"/>
        </w:rPr>
      </w:pPr>
      <w:r>
        <w:rPr>
          <w:rFonts w:hint="eastAsia" w:ascii="黑体" w:hAnsi="华文中宋" w:eastAsia="黑体"/>
          <w:bCs/>
          <w:sz w:val="30"/>
          <w:szCs w:val="30"/>
        </w:rPr>
        <w:t>采   购   人：</w:t>
      </w:r>
      <w:r>
        <w:rPr>
          <w:rFonts w:hint="eastAsia" w:ascii="黑体" w:hAnsi="华文中宋" w:eastAsia="黑体"/>
          <w:bCs/>
          <w:sz w:val="30"/>
          <w:szCs w:val="30"/>
          <w:lang w:eastAsia="zh-CN"/>
        </w:rPr>
        <w:t>泰兴市城区工业园区管理办公室</w:t>
      </w:r>
    </w:p>
    <w:p w14:paraId="1A5D2170">
      <w:pPr>
        <w:ind w:firstLine="300"/>
        <w:rPr>
          <w:rFonts w:ascii="黑体" w:hAnsi="华文中宋" w:eastAsia="黑体"/>
          <w:bCs/>
          <w:sz w:val="30"/>
          <w:szCs w:val="30"/>
        </w:rPr>
      </w:pPr>
      <w:r>
        <w:rPr>
          <w:rFonts w:hint="eastAsia" w:ascii="黑体" w:hAnsi="华文中宋" w:eastAsia="黑体"/>
          <w:bCs/>
          <w:sz w:val="30"/>
          <w:szCs w:val="30"/>
        </w:rPr>
        <w:t>采购代理机构：江苏</w:t>
      </w:r>
      <w:r>
        <w:rPr>
          <w:rFonts w:hint="eastAsia" w:ascii="黑体" w:hAnsi="华文中宋" w:eastAsia="黑体"/>
          <w:bCs/>
          <w:sz w:val="30"/>
          <w:szCs w:val="30"/>
          <w:lang w:val="en-US" w:eastAsia="zh-CN"/>
        </w:rPr>
        <w:t>海</w:t>
      </w:r>
      <w:r>
        <w:rPr>
          <w:rFonts w:hint="eastAsia" w:ascii="黑体" w:hAnsi="华文中宋" w:eastAsia="黑体"/>
          <w:bCs/>
          <w:sz w:val="30"/>
          <w:szCs w:val="30"/>
        </w:rPr>
        <w:t>成工程咨询有限公司</w:t>
      </w:r>
    </w:p>
    <w:p w14:paraId="03B97EE3">
      <w:pPr>
        <w:rPr>
          <w:rFonts w:ascii="华文中宋" w:hAnsi="华文中宋" w:eastAsia="华文中宋"/>
          <w:bCs/>
          <w:sz w:val="30"/>
        </w:rPr>
      </w:pPr>
    </w:p>
    <w:p w14:paraId="0007B50E">
      <w:pPr>
        <w:rPr>
          <w:rFonts w:ascii="华文中宋" w:hAnsi="华文中宋" w:eastAsia="华文中宋"/>
          <w:bCs/>
          <w:sz w:val="30"/>
        </w:rPr>
      </w:pPr>
    </w:p>
    <w:p w14:paraId="37AA32D0">
      <w:pPr>
        <w:rPr>
          <w:rFonts w:hint="eastAsia" w:ascii="华文中宋" w:hAnsi="华文中宋" w:eastAsia="华文中宋"/>
          <w:bCs/>
          <w:sz w:val="30"/>
        </w:rPr>
      </w:pPr>
    </w:p>
    <w:p w14:paraId="2EDAC7AF">
      <w:pPr>
        <w:jc w:val="center"/>
        <w:rPr>
          <w:rFonts w:hint="eastAsia" w:ascii="黑体" w:hAnsi="华文中宋" w:eastAsia="黑体"/>
          <w:bCs/>
          <w:sz w:val="30"/>
          <w:szCs w:val="30"/>
        </w:rPr>
      </w:pPr>
      <w:r>
        <w:rPr>
          <w:rFonts w:hint="eastAsia" w:ascii="黑体" w:hAnsi="华文中宋" w:eastAsia="黑体"/>
          <w:bCs/>
          <w:sz w:val="30"/>
          <w:szCs w:val="30"/>
        </w:rPr>
        <w:t>二〇二</w:t>
      </w:r>
      <w:r>
        <w:rPr>
          <w:rFonts w:hint="eastAsia" w:ascii="黑体" w:hAnsi="华文中宋" w:eastAsia="黑体"/>
          <w:bCs/>
          <w:sz w:val="30"/>
          <w:szCs w:val="30"/>
          <w:lang w:val="en-US" w:eastAsia="zh-CN"/>
        </w:rPr>
        <w:t>五</w:t>
      </w:r>
      <w:r>
        <w:rPr>
          <w:rFonts w:hint="eastAsia" w:ascii="黑体" w:hAnsi="华文中宋" w:eastAsia="黑体"/>
          <w:bCs/>
          <w:sz w:val="30"/>
          <w:szCs w:val="30"/>
        </w:rPr>
        <w:t>年</w:t>
      </w:r>
      <w:r>
        <w:rPr>
          <w:rFonts w:hint="eastAsia" w:ascii="黑体" w:hAnsi="华文中宋" w:eastAsia="黑体"/>
          <w:bCs/>
          <w:sz w:val="30"/>
          <w:szCs w:val="30"/>
          <w:lang w:val="en-US" w:eastAsia="zh-CN"/>
        </w:rPr>
        <w:t>十一</w:t>
      </w:r>
      <w:r>
        <w:rPr>
          <w:rFonts w:hint="eastAsia" w:ascii="黑体" w:hAnsi="华文中宋" w:eastAsia="黑体"/>
          <w:bCs/>
          <w:sz w:val="30"/>
          <w:szCs w:val="30"/>
        </w:rPr>
        <w:t>月</w:t>
      </w:r>
    </w:p>
    <w:p w14:paraId="21A881BF">
      <w:pPr>
        <w:pStyle w:val="189"/>
      </w:pPr>
    </w:p>
    <w:p w14:paraId="11CE3A79">
      <w:pPr>
        <w:spacing w:line="460" w:lineRule="exact"/>
        <w:jc w:val="center"/>
        <w:outlineLvl w:val="1"/>
        <w:rPr>
          <w:rFonts w:hint="eastAsia" w:ascii="宋体" w:hAnsi="宋体"/>
          <w:b/>
          <w:color w:val="0D0D0D"/>
          <w:sz w:val="36"/>
          <w:szCs w:val="36"/>
        </w:rPr>
      </w:pPr>
      <w:r>
        <w:rPr>
          <w:rFonts w:hint="eastAsia" w:eastAsia="黑体"/>
          <w:bCs/>
          <w:sz w:val="48"/>
        </w:rPr>
        <w:br w:type="page" w:clear="all"/>
      </w:r>
      <w:r>
        <w:rPr>
          <w:rFonts w:hint="eastAsia" w:ascii="宋体" w:hAnsi="宋体"/>
          <w:b/>
          <w:color w:val="0D0D0D"/>
          <w:sz w:val="36"/>
          <w:szCs w:val="36"/>
        </w:rPr>
        <w:t>第一章</w:t>
      </w:r>
      <w:bookmarkEnd w:id="0"/>
      <w:bookmarkEnd w:id="1"/>
      <w:bookmarkEnd w:id="2"/>
      <w:bookmarkEnd w:id="3"/>
      <w:bookmarkEnd w:id="4"/>
      <w:bookmarkEnd w:id="5"/>
      <w:bookmarkEnd w:id="6"/>
      <w:bookmarkEnd w:id="7"/>
      <w:bookmarkEnd w:id="8"/>
      <w:bookmarkEnd w:id="9"/>
    </w:p>
    <w:p w14:paraId="657A7329">
      <w:pPr>
        <w:spacing w:line="460" w:lineRule="exact"/>
        <w:jc w:val="center"/>
        <w:outlineLvl w:val="1"/>
        <w:rPr>
          <w:rFonts w:ascii="宋体" w:hAnsi="宋体"/>
          <w:b/>
          <w:color w:val="0D0D0D"/>
          <w:sz w:val="36"/>
          <w:szCs w:val="36"/>
        </w:rPr>
      </w:pPr>
      <w:r>
        <w:rPr>
          <w:rFonts w:hint="eastAsia" w:ascii="宋体" w:hAnsi="宋体"/>
          <w:b/>
          <w:color w:val="0D0D0D"/>
          <w:sz w:val="36"/>
          <w:szCs w:val="36"/>
          <w:lang w:eastAsia="zh-CN"/>
        </w:rPr>
        <w:t>新材料产业园（中益科技地块）配电安装项目</w:t>
      </w:r>
      <w:r>
        <w:rPr>
          <w:rFonts w:hint="eastAsia" w:ascii="宋体" w:hAnsi="宋体"/>
          <w:b/>
          <w:color w:val="0D0D0D"/>
          <w:sz w:val="36"/>
          <w:szCs w:val="36"/>
        </w:rPr>
        <w:t>竞争性磋商公告</w:t>
      </w:r>
    </w:p>
    <w:p w14:paraId="08DA0514">
      <w:pPr>
        <w:pStyle w:val="191"/>
        <w:tabs>
          <w:tab w:val="left" w:pos="3240"/>
        </w:tabs>
        <w:spacing w:line="460" w:lineRule="exact"/>
        <w:ind w:left="-6" w:firstLine="0"/>
        <w:jc w:val="center"/>
        <w:rPr>
          <w:rFonts w:hint="eastAsia" w:ascii="Times New Roman" w:hAnsi="Times New Roman" w:eastAsia="宋体"/>
          <w:b/>
          <w:color w:val="0D0D0D"/>
        </w:rPr>
      </w:pPr>
    </w:p>
    <w:p w14:paraId="2F985B0B">
      <w:pPr>
        <w:pBdr>
          <w:top w:val="single" w:color="000000" w:sz="4" w:space="1"/>
          <w:left w:val="single" w:color="000000" w:sz="4" w:space="4"/>
          <w:bottom w:val="single" w:color="000000" w:sz="4" w:space="1"/>
          <w:right w:val="single" w:color="000000" w:sz="4" w:space="4"/>
        </w:pBdr>
        <w:spacing w:line="460" w:lineRule="exact"/>
        <w:rPr>
          <w:rFonts w:ascii="宋体" w:hAnsi="宋体"/>
          <w:color w:val="0D0D0D"/>
        </w:rPr>
      </w:pPr>
      <w:r>
        <w:rPr>
          <w:rFonts w:hint="eastAsia" w:ascii="宋体" w:hAnsi="宋体"/>
          <w:color w:val="0D0D0D"/>
        </w:rPr>
        <w:t>项目概况</w:t>
      </w:r>
    </w:p>
    <w:p w14:paraId="1B00B834">
      <w:pPr>
        <w:pBdr>
          <w:top w:val="single" w:color="000000" w:sz="4" w:space="1"/>
          <w:left w:val="single" w:color="000000" w:sz="4" w:space="4"/>
          <w:bottom w:val="single" w:color="000000" w:sz="4" w:space="1"/>
          <w:right w:val="single" w:color="000000" w:sz="4" w:space="4"/>
        </w:pBdr>
        <w:spacing w:line="460" w:lineRule="exact"/>
        <w:ind w:firstLine="480"/>
        <w:jc w:val="left"/>
        <w:rPr>
          <w:rFonts w:hint="eastAsia" w:ascii="宋体" w:hAnsi="宋体"/>
          <w:color w:val="0D0D0D"/>
        </w:rPr>
      </w:pPr>
      <w:r>
        <w:rPr>
          <w:rFonts w:hint="eastAsia" w:ascii="宋体" w:hAnsi="宋体"/>
          <w:u w:val="single"/>
          <w:lang w:eastAsia="zh-CN"/>
        </w:rPr>
        <w:t>新材料产业园（中益科技地块）配电安装项目</w:t>
      </w:r>
      <w:r>
        <w:rPr>
          <w:rFonts w:hint="eastAsia" w:ascii="宋体" w:hAnsi="宋体"/>
          <w:u w:val="single"/>
          <w:lang w:val="en-US" w:eastAsia="zh-CN"/>
        </w:rPr>
        <w:t>JSZC-321283-HCZC-C2025-0016</w:t>
      </w:r>
      <w:r>
        <w:rPr>
          <w:rFonts w:hint="eastAsia" w:ascii="宋体" w:hAnsi="宋体"/>
          <w:u w:val="single"/>
        </w:rPr>
        <w:t>的潜在供应商应在“苏采云”政府采购一体化平台获取采购文件，并于202</w:t>
      </w:r>
      <w:r>
        <w:rPr>
          <w:rFonts w:hint="eastAsia" w:ascii="宋体" w:hAnsi="宋体"/>
          <w:u w:val="single"/>
          <w:lang w:val="en-US" w:eastAsia="zh-CN"/>
        </w:rPr>
        <w:t>5</w:t>
      </w:r>
      <w:r>
        <w:rPr>
          <w:rFonts w:hint="eastAsia" w:ascii="宋体" w:hAnsi="宋体"/>
          <w:u w:val="single"/>
        </w:rPr>
        <w:t>-</w:t>
      </w:r>
      <w:r>
        <w:rPr>
          <w:rFonts w:hint="eastAsia" w:ascii="宋体" w:hAnsi="宋体"/>
          <w:u w:val="single"/>
          <w:lang w:val="en-US" w:eastAsia="zh-CN"/>
        </w:rPr>
        <w:t>12</w:t>
      </w:r>
      <w:r>
        <w:rPr>
          <w:rFonts w:hint="eastAsia" w:ascii="宋体" w:hAnsi="宋体"/>
          <w:u w:val="single"/>
        </w:rPr>
        <w:t>-</w:t>
      </w:r>
      <w:r>
        <w:rPr>
          <w:rFonts w:hint="eastAsia" w:ascii="宋体" w:hAnsi="宋体"/>
          <w:u w:val="single"/>
          <w:lang w:val="en-US" w:eastAsia="zh-CN"/>
        </w:rPr>
        <w:t xml:space="preserve">19 </w:t>
      </w:r>
      <w:r>
        <w:rPr>
          <w:rFonts w:hint="eastAsia" w:ascii="宋体" w:hAnsi="宋体"/>
          <w:u w:val="single"/>
        </w:rPr>
        <w:t>14:30（北京时间）前提交响应文件。</w:t>
      </w:r>
    </w:p>
    <w:p w14:paraId="1F3BE7A8">
      <w:pPr>
        <w:spacing w:line="460" w:lineRule="exact"/>
        <w:ind w:firstLine="425"/>
        <w:outlineLvl w:val="1"/>
        <w:rPr>
          <w:rFonts w:ascii="宋体" w:hAnsi="宋体"/>
          <w:color w:val="0D0D0D"/>
        </w:rPr>
      </w:pPr>
      <w:bookmarkStart w:id="11" w:name="_Toc28359079"/>
      <w:bookmarkStart w:id="12" w:name="_Toc28359002"/>
      <w:bookmarkStart w:id="13" w:name="_Toc35393790"/>
      <w:bookmarkStart w:id="14" w:name="_Toc35393621"/>
      <w:bookmarkStart w:id="15" w:name="_Hlk24379207"/>
      <w:r>
        <w:rPr>
          <w:rFonts w:hint="eastAsia" w:ascii="宋体" w:hAnsi="宋体"/>
          <w:color w:val="0D0D0D"/>
        </w:rPr>
        <w:t>一、项目基本情况</w:t>
      </w:r>
      <w:bookmarkEnd w:id="11"/>
      <w:bookmarkEnd w:id="12"/>
      <w:bookmarkEnd w:id="13"/>
      <w:bookmarkEnd w:id="14"/>
    </w:p>
    <w:p w14:paraId="76A0AC08">
      <w:pPr>
        <w:spacing w:line="460" w:lineRule="exact"/>
        <w:ind w:firstLine="480"/>
        <w:outlineLvl w:val="2"/>
        <w:rPr>
          <w:rFonts w:ascii="宋体" w:hAnsi="宋体"/>
        </w:rPr>
      </w:pPr>
      <w:r>
        <w:rPr>
          <w:rFonts w:hint="eastAsia" w:ascii="宋体" w:hAnsi="宋体"/>
          <w:color w:val="0D0D0D"/>
        </w:rPr>
        <w:t>项目编号：</w:t>
      </w:r>
      <w:r>
        <w:rPr>
          <w:rFonts w:hint="eastAsia" w:ascii="宋体" w:hAnsi="宋体"/>
          <w:color w:val="0D0D0D"/>
          <w:lang w:val="en-US" w:eastAsia="zh-CN"/>
        </w:rPr>
        <w:t>JSZC-321283-HCZC-C2025-0016</w:t>
      </w:r>
      <w:r>
        <w:rPr>
          <w:rFonts w:ascii="宋体" w:hAnsi="宋体"/>
          <w:color w:val="0D0D0D"/>
        </w:rPr>
        <w:t>。</w:t>
      </w:r>
    </w:p>
    <w:p w14:paraId="275B48D2">
      <w:pPr>
        <w:spacing w:line="460" w:lineRule="exact"/>
        <w:ind w:firstLine="480"/>
        <w:rPr>
          <w:rFonts w:ascii="宋体" w:hAnsi="宋体"/>
          <w:color w:val="0D0D0D"/>
        </w:rPr>
      </w:pPr>
      <w:bookmarkStart w:id="16" w:name="OLE_LINK6"/>
      <w:r>
        <w:rPr>
          <w:rFonts w:hint="eastAsia" w:ascii="宋体" w:hAnsi="宋体"/>
          <w:color w:val="0D0D0D"/>
        </w:rPr>
        <w:t>项目名称：</w:t>
      </w:r>
      <w:r>
        <w:rPr>
          <w:rFonts w:hint="eastAsia" w:ascii="宋体" w:hAnsi="宋体"/>
          <w:color w:val="0D0D0D"/>
          <w:lang w:eastAsia="zh-CN"/>
        </w:rPr>
        <w:t>新材料产业园（中益科技地块）配电安装项目</w:t>
      </w:r>
      <w:r>
        <w:rPr>
          <w:rFonts w:hint="eastAsia" w:ascii="宋体" w:hAnsi="宋体"/>
          <w:color w:val="0D0D0D"/>
        </w:rPr>
        <w:t>。</w:t>
      </w:r>
    </w:p>
    <w:bookmarkEnd w:id="15"/>
    <w:p w14:paraId="04CEB33F">
      <w:pPr>
        <w:spacing w:line="460" w:lineRule="exact"/>
        <w:ind w:firstLine="480"/>
        <w:rPr>
          <w:rFonts w:ascii="宋体" w:hAnsi="宋体"/>
          <w:color w:val="0D0D0D"/>
        </w:rPr>
      </w:pPr>
      <w:r>
        <w:rPr>
          <w:rFonts w:hint="eastAsia" w:ascii="宋体" w:hAnsi="宋体"/>
          <w:color w:val="0D0D0D"/>
        </w:rPr>
        <w:t>采购方式：竞争性磋商。</w:t>
      </w:r>
    </w:p>
    <w:p w14:paraId="0CB244D4">
      <w:pPr>
        <w:spacing w:line="460" w:lineRule="exact"/>
        <w:ind w:firstLine="480"/>
        <w:rPr>
          <w:rFonts w:ascii="宋体" w:hAnsi="宋体" w:cs="宋体"/>
        </w:rPr>
      </w:pPr>
      <w:r>
        <w:rPr>
          <w:rFonts w:hint="eastAsia" w:ascii="宋体" w:hAnsi="宋体" w:cs="宋体"/>
        </w:rPr>
        <w:t>预算金额：</w:t>
      </w:r>
      <w:r>
        <w:rPr>
          <w:rFonts w:hint="eastAsia" w:ascii="宋体" w:hAnsi="宋体" w:cs="宋体"/>
          <w:u w:val="single"/>
          <w:lang w:val="en-US" w:eastAsia="zh-CN"/>
        </w:rPr>
        <w:t>2962241.96</w:t>
      </w:r>
      <w:r>
        <w:rPr>
          <w:rFonts w:hint="eastAsia" w:ascii="宋体" w:hAnsi="宋体" w:cs="宋体"/>
        </w:rPr>
        <w:t>元。</w:t>
      </w:r>
    </w:p>
    <w:p w14:paraId="5B77C7EF">
      <w:pPr>
        <w:spacing w:line="460" w:lineRule="exact"/>
        <w:ind w:firstLine="480"/>
        <w:rPr>
          <w:rFonts w:ascii="宋体" w:hAnsi="宋体" w:cs="宋体"/>
        </w:rPr>
      </w:pPr>
      <w:bookmarkStart w:id="17" w:name="OLE_LINK69"/>
      <w:r>
        <w:rPr>
          <w:rFonts w:hint="eastAsia" w:ascii="宋体" w:hAnsi="宋体" w:cs="宋体"/>
        </w:rPr>
        <w:t>最高限价（如有）</w:t>
      </w:r>
      <w:bookmarkStart w:id="18" w:name="OLE_LINK28"/>
      <w:bookmarkStart w:id="19" w:name="OLE_LINK29"/>
      <w:bookmarkStart w:id="20" w:name="OLE_LINK30"/>
      <w:bookmarkStart w:id="21" w:name="OLE_LINK31"/>
      <w:r>
        <w:rPr>
          <w:rFonts w:hint="eastAsia" w:ascii="宋体" w:hAnsi="宋体" w:cs="宋体"/>
          <w:lang w:eastAsia="zh-CN"/>
        </w:rPr>
        <w:t>：</w:t>
      </w:r>
      <w:bookmarkEnd w:id="18"/>
      <w:bookmarkEnd w:id="19"/>
      <w:r>
        <w:rPr>
          <w:rFonts w:hint="eastAsia" w:ascii="宋体" w:hAnsi="宋体" w:cs="宋体"/>
          <w:u w:val="single"/>
          <w:lang w:val="en-US" w:eastAsia="zh-CN"/>
        </w:rPr>
        <w:t>2784507.44</w:t>
      </w:r>
      <w:r>
        <w:rPr>
          <w:rFonts w:hint="eastAsia" w:ascii="宋体" w:hAnsi="宋体" w:cs="宋体"/>
          <w:lang w:val="en-US" w:eastAsia="zh-CN"/>
        </w:rPr>
        <w:t>元</w:t>
      </w:r>
      <w:r>
        <w:rPr>
          <w:rFonts w:hint="eastAsia" w:ascii="宋体" w:hAnsi="宋体" w:cs="宋体"/>
        </w:rPr>
        <w:t>，投标报价不得高于最高限价</w:t>
      </w:r>
      <w:bookmarkEnd w:id="20"/>
      <w:bookmarkEnd w:id="21"/>
      <w:r>
        <w:rPr>
          <w:rFonts w:hint="eastAsia" w:ascii="宋体" w:hAnsi="宋体" w:cs="宋体"/>
        </w:rPr>
        <w:t>。</w:t>
      </w:r>
    </w:p>
    <w:bookmarkEnd w:id="16"/>
    <w:bookmarkEnd w:id="17"/>
    <w:p w14:paraId="349AF28C">
      <w:pPr>
        <w:spacing w:line="460" w:lineRule="exact"/>
        <w:ind w:firstLine="480"/>
        <w:rPr>
          <w:rFonts w:ascii="宋体" w:hAnsi="宋体" w:cs="宋体"/>
        </w:rPr>
      </w:pPr>
      <w:r>
        <w:rPr>
          <w:rFonts w:hint="eastAsia" w:ascii="宋体" w:hAnsi="宋体" w:cs="宋体"/>
        </w:rPr>
        <w:t>采购需求：</w:t>
      </w:r>
      <w:bookmarkStart w:id="22" w:name="OLE_LINK1"/>
      <w:bookmarkStart w:id="23" w:name="OLE_LINK32"/>
      <w:r>
        <w:rPr>
          <w:rFonts w:hint="eastAsia" w:ascii="宋体" w:hAnsi="宋体" w:cs="宋体"/>
          <w:lang w:val="en-US" w:eastAsia="zh-CN"/>
        </w:rPr>
        <w:t>图纸及</w:t>
      </w:r>
      <w:bookmarkStart w:id="1230" w:name="_GoBack"/>
      <w:bookmarkEnd w:id="1230"/>
      <w:r>
        <w:rPr>
          <w:rFonts w:hint="eastAsia" w:ascii="宋体" w:hAnsi="宋体" w:cs="宋体"/>
          <w:lang w:val="en-US" w:eastAsia="zh-CN"/>
        </w:rPr>
        <w:t>工程量</w:t>
      </w:r>
      <w:r>
        <w:rPr>
          <w:rFonts w:hint="eastAsia" w:ascii="宋体" w:hAnsi="宋体" w:cs="宋体"/>
        </w:rPr>
        <w:t>清单中注明的</w:t>
      </w:r>
      <w:r>
        <w:rPr>
          <w:rFonts w:hint="eastAsia" w:ascii="宋体" w:hAnsi="宋体" w:cs="宋体"/>
          <w:lang w:eastAsia="zh-CN"/>
        </w:rPr>
        <w:t>新材料产业园（中益科技地块）配电安装项目</w:t>
      </w:r>
      <w:r>
        <w:rPr>
          <w:rFonts w:hint="eastAsia" w:ascii="宋体" w:hAnsi="宋体" w:cs="宋体"/>
          <w:lang w:val="en-US" w:eastAsia="zh-CN"/>
        </w:rPr>
        <w:t>工程</w:t>
      </w:r>
      <w:r>
        <w:rPr>
          <w:rFonts w:hint="eastAsia" w:ascii="宋体" w:hAnsi="宋体" w:cs="宋体"/>
        </w:rPr>
        <w:t>。</w:t>
      </w:r>
      <w:bookmarkEnd w:id="22"/>
      <w:bookmarkEnd w:id="23"/>
    </w:p>
    <w:p w14:paraId="0ECE029B">
      <w:pPr>
        <w:spacing w:line="460" w:lineRule="exact"/>
        <w:ind w:firstLine="480"/>
      </w:pPr>
      <w:r>
        <w:rPr>
          <w:rFonts w:hint="eastAsia"/>
        </w:rPr>
        <w:t>合同履行期限：</w:t>
      </w:r>
      <w:bookmarkStart w:id="24" w:name="OLE_LINK33"/>
      <w:bookmarkStart w:id="25" w:name="OLE_LINK34"/>
      <w:r>
        <w:rPr>
          <w:rFonts w:hint="eastAsia"/>
          <w:u w:val="single"/>
          <w:lang w:val="en-US" w:eastAsia="zh-CN"/>
        </w:rPr>
        <w:t xml:space="preserve"> 60 </w:t>
      </w:r>
      <w:r>
        <w:rPr>
          <w:rFonts w:hint="eastAsia"/>
          <w:lang w:val="en-US" w:eastAsia="zh-CN"/>
        </w:rPr>
        <w:t>日历天</w:t>
      </w:r>
      <w:r>
        <w:rPr>
          <w:rFonts w:hint="eastAsia"/>
        </w:rPr>
        <w:t>。</w:t>
      </w:r>
      <w:bookmarkEnd w:id="24"/>
      <w:bookmarkEnd w:id="25"/>
    </w:p>
    <w:p w14:paraId="61613487">
      <w:pPr>
        <w:spacing w:line="460" w:lineRule="exact"/>
        <w:ind w:firstLine="480"/>
        <w:outlineLvl w:val="2"/>
        <w:rPr>
          <w:rFonts w:ascii="宋体" w:hAnsi="宋体"/>
          <w:color w:val="0D0D0D"/>
        </w:rPr>
      </w:pPr>
      <w:r>
        <w:rPr>
          <w:rFonts w:hint="eastAsia" w:ascii="宋体" w:hAnsi="宋体" w:cs="宋体"/>
        </w:rPr>
        <w:t>本项目（是/否）接受联合体：</w:t>
      </w:r>
      <w:r>
        <w:rPr>
          <w:rFonts w:hint="eastAsia" w:ascii="宋体" w:hAnsi="宋体"/>
          <w:color w:val="0D0D0D"/>
        </w:rPr>
        <w:t>不接受联合体。</w:t>
      </w:r>
    </w:p>
    <w:p w14:paraId="51779C64">
      <w:pPr>
        <w:spacing w:line="460" w:lineRule="exact"/>
        <w:ind w:firstLine="425"/>
        <w:outlineLvl w:val="1"/>
        <w:rPr>
          <w:rFonts w:ascii="宋体" w:hAnsi="宋体"/>
          <w:color w:val="0D0D0D"/>
        </w:rPr>
      </w:pPr>
      <w:bookmarkStart w:id="26" w:name="_Toc35393791"/>
      <w:bookmarkStart w:id="27" w:name="_Toc35393622"/>
      <w:bookmarkStart w:id="28" w:name="_Toc28359080"/>
      <w:bookmarkStart w:id="29" w:name="_Toc28359003"/>
      <w:r>
        <w:rPr>
          <w:rFonts w:hint="eastAsia" w:ascii="宋体" w:hAnsi="宋体"/>
          <w:color w:val="0D0D0D"/>
        </w:rPr>
        <w:t>二、申请人的资格要求：</w:t>
      </w:r>
      <w:bookmarkEnd w:id="26"/>
      <w:bookmarkEnd w:id="27"/>
      <w:bookmarkEnd w:id="28"/>
      <w:bookmarkEnd w:id="29"/>
    </w:p>
    <w:p w14:paraId="43F5F123">
      <w:pPr>
        <w:spacing w:line="460" w:lineRule="exact"/>
        <w:ind w:firstLine="480"/>
        <w:outlineLvl w:val="2"/>
        <w:rPr>
          <w:rFonts w:hint="eastAsia" w:ascii="宋体" w:hAnsi="宋体"/>
          <w:color w:val="0D0D0D"/>
        </w:rPr>
      </w:pPr>
      <w:r>
        <w:rPr>
          <w:rFonts w:hint="eastAsia" w:ascii="宋体" w:hAnsi="宋体"/>
          <w:color w:val="0D0D0D"/>
        </w:rPr>
        <w:t>（一）满足《中华人民共和国政府采购法》第二十二条规定：</w:t>
      </w:r>
    </w:p>
    <w:p w14:paraId="0792B31C">
      <w:pPr>
        <w:spacing w:line="460" w:lineRule="exact"/>
        <w:ind w:firstLine="480"/>
        <w:outlineLvl w:val="2"/>
        <w:rPr>
          <w:rFonts w:ascii="宋体" w:hAnsi="宋体"/>
        </w:rPr>
      </w:pPr>
      <w:r>
        <w:rPr>
          <w:rFonts w:hint="eastAsia" w:ascii="宋体" w:hAnsi="宋体"/>
          <w:color w:val="0D0D0D"/>
        </w:rPr>
        <w:t>1.</w:t>
      </w:r>
      <w:bookmarkStart w:id="30" w:name="OLE_LINK18"/>
      <w:r>
        <w:rPr>
          <w:rFonts w:hint="eastAsia" w:ascii="宋体" w:hAnsi="宋体"/>
          <w:color w:val="0D0D0D"/>
        </w:rPr>
        <w:t>基本资格条件的承诺（根据供应商提供的承诺函，内容完整且具有法人及法定代表人的印章）。</w:t>
      </w:r>
    </w:p>
    <w:bookmarkEnd w:id="30"/>
    <w:p w14:paraId="5120ABB4">
      <w:pPr>
        <w:spacing w:line="460" w:lineRule="exact"/>
        <w:ind w:firstLine="480"/>
        <w:rPr>
          <w:rFonts w:hint="eastAsia" w:ascii="宋体" w:hAnsi="宋体"/>
          <w:color w:val="0D0D0D"/>
        </w:rPr>
      </w:pPr>
      <w:bookmarkStart w:id="31" w:name="_Toc28359004"/>
      <w:bookmarkStart w:id="32" w:name="_Toc28359081"/>
      <w:r>
        <w:rPr>
          <w:rFonts w:hint="eastAsia" w:ascii="宋体" w:hAnsi="宋体"/>
          <w:color w:val="0D0D0D"/>
        </w:rPr>
        <w:t>（二）落实政府采购政策需满足的资格要求：</w:t>
      </w:r>
    </w:p>
    <w:p w14:paraId="7645C4F6">
      <w:pPr>
        <w:spacing w:line="460" w:lineRule="exact"/>
        <w:ind w:firstLine="480"/>
        <w:rPr>
          <w:rFonts w:ascii="宋体" w:hAnsi="宋体"/>
          <w:color w:val="0D0D0D"/>
        </w:rPr>
      </w:pPr>
      <w:r>
        <w:rPr>
          <w:rFonts w:hint="eastAsia" w:ascii="宋体" w:hAnsi="宋体"/>
          <w:color w:val="0D0D0D"/>
        </w:rPr>
        <w:t>1.</w:t>
      </w:r>
      <w:bookmarkStart w:id="33" w:name="OLE_LINK12"/>
      <w:bookmarkStart w:id="34" w:name="OLE_LINK7"/>
      <w:r>
        <w:rPr>
          <w:rFonts w:hint="eastAsia" w:ascii="宋体" w:hAnsi="宋体"/>
          <w:color w:val="0D0D0D"/>
        </w:rPr>
        <w:t>专门面向中小企业,供应商应为中小微企业、监狱企业、残疾人福利性单位</w:t>
      </w:r>
      <w:bookmarkEnd w:id="33"/>
      <w:r>
        <w:rPr>
          <w:rFonts w:hint="eastAsia" w:ascii="宋体" w:hAnsi="宋体"/>
          <w:color w:val="0D0D0D"/>
        </w:rPr>
        <w:t>。</w:t>
      </w:r>
      <w:bookmarkEnd w:id="34"/>
    </w:p>
    <w:p w14:paraId="27452405">
      <w:pPr>
        <w:spacing w:line="460" w:lineRule="exact"/>
        <w:ind w:firstLine="480"/>
        <w:outlineLvl w:val="2"/>
        <w:rPr>
          <w:rFonts w:ascii="宋体" w:hAnsi="宋体"/>
          <w:color w:val="0D0D0D"/>
        </w:rPr>
      </w:pPr>
      <w:r>
        <w:rPr>
          <w:rFonts w:hint="eastAsia" w:ascii="宋体" w:hAnsi="宋体"/>
          <w:color w:val="0D0D0D"/>
        </w:rPr>
        <w:t>（三）</w:t>
      </w:r>
      <w:bookmarkStart w:id="35" w:name="OLE_LINK45"/>
      <w:bookmarkStart w:id="36" w:name="OLE_LINK46"/>
      <w:r>
        <w:rPr>
          <w:rFonts w:hint="eastAsia" w:ascii="宋体" w:hAnsi="宋体"/>
          <w:color w:val="0D0D0D"/>
        </w:rPr>
        <w:t>本项目的特定资格要求</w:t>
      </w:r>
      <w:bookmarkEnd w:id="35"/>
      <w:bookmarkEnd w:id="36"/>
      <w:r>
        <w:rPr>
          <w:rFonts w:hint="eastAsia" w:ascii="宋体" w:hAnsi="宋体"/>
          <w:color w:val="0D0D0D"/>
        </w:rPr>
        <w:t>：</w:t>
      </w:r>
    </w:p>
    <w:p w14:paraId="6CEC6D1D">
      <w:pPr>
        <w:spacing w:line="460" w:lineRule="exact"/>
        <w:ind w:firstLine="480"/>
        <w:rPr>
          <w:rFonts w:ascii="宋体" w:hAnsi="宋体" w:cs="宋体"/>
        </w:rPr>
      </w:pPr>
      <w:bookmarkStart w:id="37" w:name="OLE_LINK40"/>
      <w:bookmarkStart w:id="38" w:name="_Hlk163304970"/>
      <w:bookmarkStart w:id="39" w:name="OLE_LINK8"/>
      <w:r>
        <w:rPr>
          <w:rFonts w:hint="eastAsia" w:ascii="宋体" w:hAnsi="宋体" w:cs="宋体"/>
        </w:rPr>
        <w:t>1.</w:t>
      </w:r>
      <w:bookmarkStart w:id="40" w:name="OLE_LINK66"/>
      <w:r>
        <w:rPr>
          <w:rFonts w:hint="eastAsia" w:ascii="宋体" w:hAnsi="宋体" w:cs="宋体"/>
        </w:rPr>
        <w:t>供应商须具有独立法人资格，具备有效的营业执照，</w:t>
      </w:r>
      <w:bookmarkEnd w:id="37"/>
      <w:bookmarkEnd w:id="38"/>
      <w:r>
        <w:rPr>
          <w:rFonts w:hint="eastAsia" w:ascii="宋体" w:hAnsi="宋体" w:cs="宋体"/>
        </w:rPr>
        <w:t>具有[电力工程·电力工程三级](含)以上或者[输变电工程·输变电工程三级]（含）以上资质，</w:t>
      </w:r>
      <w:r>
        <w:rPr>
          <w:rFonts w:hint="eastAsia" w:ascii="宋体" w:hAnsi="宋体" w:cs="宋体"/>
          <w:lang w:val="en-US" w:eastAsia="zh-CN"/>
        </w:rPr>
        <w:t>同时具有</w:t>
      </w:r>
      <w:r>
        <w:rPr>
          <w:rFonts w:hint="eastAsia" w:ascii="宋体" w:hAnsi="宋体" w:cs="宋体"/>
        </w:rPr>
        <w:t>国家能源局派出机构颁发的有效的承装（修、试）三级（10KV以下)（含）以上电力设施许可证（过渡期内执行《国家能源局关于做好承装（修、试）电力设施许可证换领和延续工作的通知》国能发资质〔2025〕44号）资质</w:t>
      </w:r>
      <w:r>
        <w:rPr>
          <w:rFonts w:hint="eastAsia" w:ascii="宋体" w:hAnsi="宋体" w:cs="宋体"/>
          <w:lang w:eastAsia="zh-CN"/>
        </w:rPr>
        <w:t>，</w:t>
      </w:r>
      <w:r>
        <w:rPr>
          <w:rFonts w:hint="eastAsia" w:ascii="宋体" w:hAnsi="宋体" w:cs="宋体"/>
        </w:rPr>
        <w:t>并具有省部级行政主管部门颁发的有效的安全生产许可证</w:t>
      </w:r>
      <w:bookmarkEnd w:id="40"/>
      <w:r>
        <w:rPr>
          <w:rFonts w:hint="eastAsia" w:ascii="宋体" w:hAnsi="宋体" w:cs="宋体"/>
          <w:bCs/>
        </w:rPr>
        <w:t>；</w:t>
      </w:r>
    </w:p>
    <w:p w14:paraId="38AB6334">
      <w:pPr>
        <w:spacing w:line="460" w:lineRule="exact"/>
        <w:ind w:firstLine="480"/>
        <w:rPr>
          <w:rFonts w:ascii="宋体" w:hAnsi="宋体" w:cs="宋体"/>
        </w:rPr>
      </w:pPr>
      <w:bookmarkStart w:id="41" w:name="OLE_LINK47"/>
      <w:r>
        <w:rPr>
          <w:rFonts w:hint="eastAsia" w:ascii="宋体" w:hAnsi="宋体" w:cs="宋体"/>
        </w:rPr>
        <w:t>2.拟派项目负责人须具备[</w:t>
      </w:r>
      <w:r>
        <w:rPr>
          <w:rFonts w:hint="eastAsia" w:ascii="宋体" w:hAnsi="宋体" w:cs="宋体"/>
          <w:lang w:val="en-US" w:eastAsia="zh-CN"/>
        </w:rPr>
        <w:t>机电</w:t>
      </w:r>
      <w:r>
        <w:rPr>
          <w:rFonts w:hint="eastAsia" w:ascii="宋体" w:hAnsi="宋体" w:cs="宋体"/>
        </w:rPr>
        <w:t>工程二级](含)以上注册建造师执业资格，并</w:t>
      </w:r>
      <w:bookmarkEnd w:id="41"/>
      <w:r>
        <w:rPr>
          <w:rFonts w:hint="eastAsia" w:ascii="宋体" w:hAnsi="宋体" w:cs="宋体"/>
        </w:rPr>
        <w:t>具备相应主管部门颁发的有效的安全生产考核合格证书（B证）；</w:t>
      </w:r>
    </w:p>
    <w:p w14:paraId="5311C581">
      <w:pPr>
        <w:spacing w:line="460" w:lineRule="exact"/>
        <w:ind w:firstLine="480"/>
        <w:rPr>
          <w:rFonts w:ascii="宋体" w:hAnsi="宋体" w:cs="宋体"/>
        </w:rPr>
      </w:pPr>
      <w:r>
        <w:rPr>
          <w:rFonts w:hint="eastAsia" w:ascii="宋体" w:hAnsi="宋体" w:cs="宋体"/>
        </w:rPr>
        <w:t>3.</w:t>
      </w:r>
      <w:bookmarkStart w:id="42" w:name="OLE_LINK48"/>
      <w:r>
        <w:rPr>
          <w:rFonts w:hint="eastAsia" w:ascii="宋体" w:hAnsi="宋体" w:cs="宋体"/>
        </w:rPr>
        <w:t>供应商不得有违法犯罪记录；在依法诚信经营、社会保障和税收缴纳方面无不良记录</w:t>
      </w:r>
      <w:bookmarkEnd w:id="42"/>
      <w:r>
        <w:rPr>
          <w:rFonts w:hint="eastAsia" w:ascii="宋体" w:hAnsi="宋体" w:cs="宋体"/>
        </w:rPr>
        <w:t>；</w:t>
      </w:r>
    </w:p>
    <w:p w14:paraId="403DFCE7">
      <w:pPr>
        <w:spacing w:line="460" w:lineRule="exact"/>
        <w:ind w:firstLine="480"/>
        <w:rPr>
          <w:rFonts w:ascii="宋体" w:hAnsi="宋体" w:cs="宋体"/>
        </w:rPr>
      </w:pPr>
      <w:r>
        <w:rPr>
          <w:rFonts w:hint="eastAsia" w:ascii="宋体" w:hAnsi="宋体" w:cs="宋体"/>
        </w:rPr>
        <w:t>4.</w:t>
      </w:r>
      <w:bookmarkStart w:id="43" w:name="OLE_LINK51"/>
      <w:bookmarkStart w:id="44" w:name="OLE_LINK52"/>
      <w:r>
        <w:rPr>
          <w:rFonts w:hint="eastAsia" w:ascii="宋体" w:hAnsi="宋体" w:cs="宋体"/>
        </w:rPr>
        <w:t>未被“信用中国”网站（www.creditchina.gov.cn）列入失信被执行人、重大税收违法案件当事人名单、政府采购严重失信行为记录名单</w:t>
      </w:r>
      <w:bookmarkEnd w:id="43"/>
      <w:r>
        <w:rPr>
          <w:rFonts w:hint="eastAsia" w:ascii="宋体" w:hAnsi="宋体" w:cs="宋体"/>
        </w:rPr>
        <w:t>；</w:t>
      </w:r>
    </w:p>
    <w:p w14:paraId="6DB80CDF">
      <w:pPr>
        <w:pStyle w:val="205"/>
        <w:spacing w:line="460" w:lineRule="exact"/>
        <w:ind w:firstLine="482"/>
        <w:rPr>
          <w:rFonts w:cs="宋体"/>
          <w:sz w:val="24"/>
        </w:rPr>
      </w:pPr>
      <w:r>
        <w:rPr>
          <w:rFonts w:hint="eastAsia" w:cs="宋体"/>
          <w:b/>
          <w:bCs/>
          <w:sz w:val="24"/>
        </w:rPr>
        <w:t>注：此项评审方式为承诺制，如查实供应商在《投标承诺书》中虚假承诺，按弄虚作假处理。</w:t>
      </w:r>
    </w:p>
    <w:bookmarkEnd w:id="44"/>
    <w:p w14:paraId="6B782680">
      <w:pPr>
        <w:spacing w:line="460" w:lineRule="exact"/>
        <w:ind w:firstLine="480"/>
        <w:rPr>
          <w:rFonts w:ascii="宋体" w:hAnsi="宋体" w:cs="宋体"/>
        </w:rPr>
      </w:pPr>
      <w:r>
        <w:rPr>
          <w:rFonts w:hint="eastAsia" w:ascii="宋体" w:hAnsi="宋体" w:cs="宋体"/>
        </w:rPr>
        <w:t>5.</w:t>
      </w:r>
      <w:bookmarkStart w:id="45" w:name="OLE_LINK53"/>
      <w:r>
        <w:rPr>
          <w:rFonts w:hint="eastAsia" w:ascii="宋体" w:hAnsi="宋体" w:cs="宋体"/>
        </w:rPr>
        <w:t>项目负责人无在建工程要求：</w:t>
      </w:r>
    </w:p>
    <w:p w14:paraId="23EAE7D2">
      <w:pPr>
        <w:spacing w:line="460" w:lineRule="exact"/>
        <w:ind w:firstLine="480"/>
        <w:rPr>
          <w:rFonts w:ascii="宋体" w:hAnsi="宋体" w:cs="宋体"/>
        </w:rPr>
      </w:pPr>
      <w:r>
        <w:rPr>
          <w:rFonts w:hint="eastAsia" w:ascii="宋体" w:hAnsi="宋体" w:cs="宋体"/>
        </w:rPr>
        <w:t>①项目负责人是非变更后无在建工程。</w:t>
      </w:r>
    </w:p>
    <w:p w14:paraId="09FB61EC">
      <w:pPr>
        <w:spacing w:line="460" w:lineRule="exact"/>
        <w:ind w:firstLine="480"/>
        <w:rPr>
          <w:rFonts w:ascii="宋体" w:hAnsi="宋体" w:cs="宋体"/>
        </w:rPr>
      </w:pPr>
      <w:r>
        <w:rPr>
          <w:rFonts w:hint="eastAsia" w:ascii="宋体" w:hAnsi="宋体" w:cs="宋体"/>
        </w:rPr>
        <w:t>②项目负责人是变更后无在建工程（必须是原合同工期已满且自变更备案之日起已满6个月），或因非承包方原因致使工程项目停工或因故不能按期开工、且已办理了项目负责人解锁手续。</w:t>
      </w:r>
    </w:p>
    <w:p w14:paraId="58514183">
      <w:pPr>
        <w:spacing w:line="460" w:lineRule="exact"/>
        <w:ind w:firstLine="480"/>
        <w:rPr>
          <w:rFonts w:hint="eastAsia" w:ascii="宋体" w:hAnsi="宋体" w:cs="宋体"/>
        </w:rPr>
      </w:pPr>
      <w:r>
        <w:rPr>
          <w:rFonts w:hint="eastAsia" w:ascii="宋体" w:hAnsi="宋体" w:cs="宋体"/>
        </w:rPr>
        <w:t>③项目负责人有在建工程，但该在建工程与本次采购的工程属于同一工程项目、同一项目批文、同一施工地点分段发包或分期施工的情况，且该在建工程与本次采购项目的规模总和在项目负责人资格执业范围内。</w:t>
      </w:r>
    </w:p>
    <w:p w14:paraId="0659E1A5">
      <w:pPr>
        <w:spacing w:line="460" w:lineRule="exact"/>
        <w:ind w:firstLine="482"/>
        <w:rPr>
          <w:rFonts w:ascii="宋体" w:hAnsi="宋体" w:cs="宋体"/>
          <w:b/>
        </w:rPr>
      </w:pPr>
      <w:bookmarkStart w:id="46" w:name="OLE_LINK54"/>
      <w:r>
        <w:rPr>
          <w:rFonts w:hint="eastAsia" w:ascii="宋体" w:hAnsi="宋体" w:cs="宋体"/>
          <w:b/>
        </w:rPr>
        <w:t>注：以上在建工程是指在其他项目担任项目负责人职务。此项评审方式为承诺制，如查实供应商在《投标承诺书》中虚假承诺，按弄虚作假处理。</w:t>
      </w:r>
      <w:bookmarkEnd w:id="46"/>
    </w:p>
    <w:bookmarkEnd w:id="45"/>
    <w:p w14:paraId="378ED709">
      <w:pPr>
        <w:spacing w:line="460" w:lineRule="exact"/>
        <w:ind w:firstLine="480"/>
        <w:rPr>
          <w:rFonts w:ascii="宋体" w:hAnsi="宋体" w:cs="宋体"/>
        </w:rPr>
      </w:pPr>
      <w:r>
        <w:rPr>
          <w:rFonts w:hint="eastAsia" w:ascii="宋体" w:hAnsi="宋体" w:cs="宋体"/>
        </w:rPr>
        <w:t>6.</w:t>
      </w:r>
      <w:bookmarkStart w:id="47" w:name="OLE_LINK55"/>
      <w:r>
        <w:rPr>
          <w:rFonts w:hint="eastAsia" w:ascii="宋体" w:hAnsi="宋体" w:cs="宋体"/>
        </w:rPr>
        <w:t>项目负责人不得同时在两个或者两个以上单位受聘或者执业，仅限于以下情形：</w:t>
      </w:r>
    </w:p>
    <w:p w14:paraId="0E5A44BA">
      <w:pPr>
        <w:spacing w:line="460" w:lineRule="exact"/>
        <w:ind w:firstLine="480"/>
        <w:rPr>
          <w:rFonts w:ascii="宋体" w:hAnsi="宋体" w:cs="宋体"/>
        </w:rPr>
      </w:pPr>
      <w:r>
        <w:rPr>
          <w:rFonts w:hint="eastAsia" w:ascii="宋体" w:hAnsi="宋体" w:cs="宋体"/>
        </w:rPr>
        <w:t>①同时在两个及以上单位签订劳动合同或交纳社会保险；</w:t>
      </w:r>
    </w:p>
    <w:p w14:paraId="6AA0A86B">
      <w:pPr>
        <w:spacing w:line="460" w:lineRule="exact"/>
        <w:ind w:firstLine="480"/>
        <w:rPr>
          <w:rFonts w:ascii="宋体" w:hAnsi="宋体" w:cs="宋体"/>
        </w:rPr>
      </w:pPr>
      <w:bookmarkStart w:id="48" w:name="_Hlk165670046"/>
      <w:r>
        <w:rPr>
          <w:rFonts w:hint="eastAsia" w:ascii="宋体" w:hAnsi="宋体" w:cs="宋体"/>
        </w:rPr>
        <w:t>②</w:t>
      </w:r>
      <w:bookmarkEnd w:id="48"/>
      <w:r>
        <w:rPr>
          <w:rFonts w:hint="eastAsia" w:ascii="宋体" w:hAnsi="宋体" w:cs="宋体"/>
        </w:rPr>
        <w:t>将本人执（职）业资格证书同时注册在两个及以上单位；</w:t>
      </w:r>
    </w:p>
    <w:p w14:paraId="0E5DE75A">
      <w:pPr>
        <w:spacing w:line="460" w:lineRule="exact"/>
        <w:ind w:firstLine="480"/>
        <w:rPr>
          <w:rFonts w:ascii="宋体" w:hAnsi="宋体" w:cs="宋体"/>
          <w:b/>
          <w:bCs/>
        </w:rPr>
      </w:pPr>
      <w:r>
        <w:rPr>
          <w:rFonts w:hint="eastAsia" w:ascii="宋体" w:hAnsi="宋体" w:cs="宋体"/>
        </w:rPr>
        <w:t>③在其他单位任职（在投标单位分公司任职不属于在其他单位任职），</w:t>
      </w:r>
      <w:r>
        <w:rPr>
          <w:rFonts w:hint="eastAsia" w:ascii="宋体" w:hAnsi="宋体" w:cs="宋体"/>
          <w:b/>
          <w:bCs/>
        </w:rPr>
        <w:t>具体查询方式：打开“微信”主界面，点击“发现”一栏中“小程序”，搜索“电子营业执照”，在“电子营业执照”小程序主界面中，点击“其他应用”在投资任职情况查询中输入项目负责人信息即可查询</w:t>
      </w:r>
      <w:r>
        <w:rPr>
          <w:rFonts w:hint="eastAsia" w:ascii="宋体" w:hAnsi="宋体" w:cs="宋体"/>
          <w:b/>
          <w:bCs/>
          <w:lang w:eastAsia="zh-CN"/>
        </w:rPr>
        <w:t>，</w:t>
      </w:r>
      <w:r>
        <w:rPr>
          <w:rFonts w:hint="eastAsia" w:ascii="宋体" w:hAnsi="宋体" w:cs="宋体"/>
          <w:b/>
          <w:bCs/>
          <w:lang w:val="en-US" w:eastAsia="zh-CN"/>
        </w:rPr>
        <w:t>提供查询截图</w:t>
      </w:r>
      <w:r>
        <w:rPr>
          <w:rFonts w:hint="eastAsia" w:ascii="宋体" w:hAnsi="宋体" w:cs="宋体"/>
          <w:b/>
          <w:bCs/>
        </w:rPr>
        <w:t>。</w:t>
      </w:r>
    </w:p>
    <w:p w14:paraId="6A5B63FA">
      <w:pPr>
        <w:spacing w:line="460" w:lineRule="exact"/>
        <w:ind w:firstLine="482"/>
        <w:rPr>
          <w:rFonts w:hint="eastAsia" w:ascii="宋体" w:hAnsi="宋体" w:cs="宋体"/>
          <w:b/>
        </w:rPr>
      </w:pPr>
      <w:bookmarkStart w:id="49" w:name="OLE_LINK56"/>
      <w:r>
        <w:rPr>
          <w:rFonts w:hint="eastAsia" w:ascii="宋体" w:hAnsi="宋体" w:cs="宋体"/>
          <w:b/>
        </w:rPr>
        <w:t>注：此项①、②情形评审方式为承诺制，如查实供应商在《投标承诺书》中虚假承诺，按弄虚作假处理。</w:t>
      </w:r>
    </w:p>
    <w:bookmarkEnd w:id="47"/>
    <w:bookmarkEnd w:id="49"/>
    <w:p w14:paraId="7FE25B99">
      <w:pPr>
        <w:spacing w:line="460" w:lineRule="exact"/>
        <w:ind w:firstLine="480"/>
        <w:rPr>
          <w:rFonts w:ascii="宋体" w:hAnsi="宋体" w:cs="宋体"/>
        </w:rPr>
      </w:pPr>
      <w:r>
        <w:rPr>
          <w:rFonts w:hint="eastAsia" w:ascii="宋体" w:hAnsi="宋体" w:cs="宋体"/>
        </w:rPr>
        <w:t>7.</w:t>
      </w:r>
      <w:bookmarkStart w:id="50" w:name="OLE_LINK57"/>
      <w:r>
        <w:rPr>
          <w:rFonts w:hint="eastAsia" w:ascii="宋体" w:hAnsi="宋体" w:cs="宋体"/>
        </w:rPr>
        <w:t>供应商为拟派项目负责人缴纳的养老保险或其他证明材料。</w:t>
      </w:r>
    </w:p>
    <w:p w14:paraId="5D87BE46">
      <w:pPr>
        <w:spacing w:line="460" w:lineRule="exact"/>
        <w:ind w:firstLine="480"/>
        <w:rPr>
          <w:rFonts w:ascii="宋体" w:hAnsi="宋体" w:cs="宋体"/>
        </w:rPr>
      </w:pPr>
      <w:r>
        <w:rPr>
          <w:rFonts w:hint="eastAsia" w:ascii="宋体" w:hAnsi="宋体" w:cs="宋体"/>
        </w:rPr>
        <w:t>①</w:t>
      </w:r>
      <w:bookmarkStart w:id="51" w:name="OLE_LINK2"/>
      <w:r>
        <w:rPr>
          <w:rFonts w:hint="eastAsia" w:ascii="宋体" w:hAnsi="宋体" w:cs="宋体"/>
        </w:rPr>
        <w:t>时间要求：投标截止日当月或上月</w:t>
      </w:r>
      <w:bookmarkEnd w:id="51"/>
      <w:r>
        <w:rPr>
          <w:rFonts w:hint="eastAsia" w:ascii="宋体" w:hAnsi="宋体" w:cs="宋体"/>
        </w:rPr>
        <w:t>；</w:t>
      </w:r>
    </w:p>
    <w:p w14:paraId="6B47AD57">
      <w:pPr>
        <w:spacing w:line="460" w:lineRule="exact"/>
        <w:ind w:firstLine="480"/>
        <w:rPr>
          <w:rFonts w:ascii="宋体" w:hAnsi="宋体" w:cs="宋体"/>
        </w:rPr>
      </w:pPr>
      <w:r>
        <w:rPr>
          <w:rFonts w:hint="eastAsia" w:ascii="宋体" w:hAnsi="宋体" w:cs="宋体"/>
        </w:rPr>
        <w:t>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p>
    <w:p w14:paraId="37D1FD75">
      <w:pPr>
        <w:pStyle w:val="2"/>
        <w:spacing w:line="460" w:lineRule="exact"/>
        <w:rPr>
          <w:rFonts w:cs="宋体"/>
          <w:szCs w:val="24"/>
        </w:rPr>
      </w:pPr>
      <w:r>
        <w:rPr>
          <w:rFonts w:hint="eastAsia" w:cs="宋体"/>
          <w:szCs w:val="24"/>
        </w:rPr>
        <w:t>b.拟派项目负责人为退休人员的（不超过65岁），项目负责人执业资格证书须在投标单位注册并提供退休证明。</w:t>
      </w:r>
    </w:p>
    <w:bookmarkEnd w:id="50"/>
    <w:p w14:paraId="3FD4863A">
      <w:pPr>
        <w:pStyle w:val="2"/>
        <w:spacing w:line="460" w:lineRule="exact"/>
        <w:rPr>
          <w:rFonts w:cs="宋体"/>
          <w:szCs w:val="24"/>
        </w:rPr>
      </w:pPr>
      <w:r>
        <w:rPr>
          <w:rFonts w:hint="eastAsia" w:cs="宋体"/>
          <w:szCs w:val="24"/>
        </w:rPr>
        <w:t>8</w:t>
      </w:r>
      <w:r>
        <w:rPr>
          <w:rFonts w:cs="宋体"/>
          <w:szCs w:val="24"/>
        </w:rPr>
        <w:t>.</w:t>
      </w:r>
      <w:r>
        <w:rPr>
          <w:rFonts w:hint="eastAsia" w:cs="宋体"/>
          <w:szCs w:val="24"/>
        </w:rPr>
        <w:t xml:space="preserve"> </w:t>
      </w:r>
      <w:bookmarkStart w:id="52" w:name="OLE_LINK58"/>
      <w:r>
        <w:rPr>
          <w:rFonts w:hint="eastAsia" w:cs="宋体"/>
          <w:szCs w:val="24"/>
        </w:rPr>
        <w:t>动态考核：评标当日，供应商投标所用资质核查结果为不达标的，视为供应商资质条件不符合国家有关规定，或不满足采购文件规定的资格条件。成交公示期间，成交候选人投标所用资质核查结果为不达标的，视为其资质条件不符合国家有关规定。动态监管不合格资质查询网址：</w:t>
      </w:r>
    </w:p>
    <w:p w14:paraId="45C8C440">
      <w:pPr>
        <w:pStyle w:val="2"/>
        <w:spacing w:line="460" w:lineRule="exact"/>
        <w:rPr>
          <w:rFonts w:hint="eastAsia" w:cs="宋体"/>
          <w:szCs w:val="24"/>
        </w:rPr>
      </w:pPr>
      <w:r>
        <w:rPr>
          <w:rFonts w:hint="eastAsia" w:cs="宋体"/>
          <w:szCs w:val="24"/>
        </w:rPr>
        <w:t>http://58.213.147.230:7001/Website/#/compQuery/enterInfoQuery。</w:t>
      </w:r>
    </w:p>
    <w:bookmarkEnd w:id="31"/>
    <w:bookmarkEnd w:id="32"/>
    <w:bookmarkEnd w:id="39"/>
    <w:bookmarkEnd w:id="52"/>
    <w:p w14:paraId="3B25E178">
      <w:pPr>
        <w:spacing w:line="460" w:lineRule="exact"/>
        <w:ind w:firstLine="425"/>
        <w:outlineLvl w:val="1"/>
        <w:rPr>
          <w:rFonts w:ascii="宋体" w:hAnsi="宋体"/>
          <w:color w:val="0D0D0D"/>
        </w:rPr>
      </w:pPr>
      <w:bookmarkStart w:id="53" w:name="_Toc35393627"/>
      <w:bookmarkStart w:id="54" w:name="_Toc28359085"/>
      <w:bookmarkStart w:id="55" w:name="_Toc35393796"/>
      <w:bookmarkStart w:id="56" w:name="_Toc28359008"/>
      <w:r>
        <w:rPr>
          <w:rFonts w:hint="eastAsia" w:ascii="宋体" w:hAnsi="宋体"/>
          <w:color w:val="0D0D0D"/>
        </w:rPr>
        <w:t>三、获取采购文件</w:t>
      </w:r>
    </w:p>
    <w:p w14:paraId="159AD75A">
      <w:pPr>
        <w:spacing w:line="460" w:lineRule="exact"/>
        <w:ind w:firstLine="480"/>
        <w:outlineLvl w:val="2"/>
        <w:rPr>
          <w:rFonts w:hint="eastAsia" w:ascii="宋体" w:hAnsi="宋体"/>
          <w:color w:val="FF0000"/>
        </w:rPr>
      </w:pPr>
      <w:r>
        <w:rPr>
          <w:rFonts w:hint="eastAsia" w:ascii="宋体" w:hAnsi="宋体"/>
          <w:color w:val="FF0000"/>
        </w:rPr>
        <w:t>时间：自磋商文件公告发布之日起5个工作日。</w:t>
      </w:r>
    </w:p>
    <w:p w14:paraId="1EE67C70">
      <w:pPr>
        <w:spacing w:line="460" w:lineRule="exact"/>
        <w:ind w:firstLine="480"/>
        <w:outlineLvl w:val="2"/>
        <w:rPr>
          <w:rFonts w:ascii="宋体" w:hAnsi="宋体"/>
          <w:color w:val="FF0000"/>
        </w:rPr>
      </w:pPr>
      <w:r>
        <w:rPr>
          <w:rFonts w:hint="eastAsia" w:ascii="宋体" w:hAnsi="宋体"/>
          <w:color w:val="FF0000"/>
        </w:rPr>
        <w:t>202</w:t>
      </w:r>
      <w:r>
        <w:rPr>
          <w:rFonts w:hint="eastAsia" w:ascii="宋体" w:hAnsi="宋体"/>
          <w:color w:val="FF0000"/>
          <w:lang w:val="en-US" w:eastAsia="zh-CN"/>
        </w:rPr>
        <w:t>5</w:t>
      </w:r>
      <w:r>
        <w:rPr>
          <w:rFonts w:hint="eastAsia" w:ascii="宋体" w:hAnsi="宋体"/>
          <w:color w:val="FF0000"/>
        </w:rPr>
        <w:t>年</w:t>
      </w:r>
      <w:r>
        <w:rPr>
          <w:rFonts w:hint="eastAsia" w:ascii="宋体" w:hAnsi="宋体"/>
          <w:color w:val="FF0000"/>
          <w:lang w:val="en-US" w:eastAsia="zh-CN"/>
        </w:rPr>
        <w:t>12</w:t>
      </w:r>
      <w:r>
        <w:rPr>
          <w:rFonts w:hint="eastAsia" w:ascii="宋体" w:hAnsi="宋体"/>
          <w:color w:val="FF0000"/>
        </w:rPr>
        <w:t>月</w:t>
      </w:r>
      <w:r>
        <w:rPr>
          <w:rFonts w:hint="eastAsia" w:ascii="宋体" w:hAnsi="宋体"/>
          <w:color w:val="FF0000"/>
          <w:lang w:val="en-US" w:eastAsia="zh-CN"/>
        </w:rPr>
        <w:t>9</w:t>
      </w:r>
      <w:r>
        <w:rPr>
          <w:rFonts w:hint="eastAsia" w:ascii="宋体" w:hAnsi="宋体"/>
          <w:color w:val="FF0000"/>
        </w:rPr>
        <w:t>日至202</w:t>
      </w:r>
      <w:r>
        <w:rPr>
          <w:rFonts w:hint="eastAsia" w:ascii="宋体" w:hAnsi="宋体"/>
          <w:color w:val="FF0000"/>
          <w:lang w:val="en-US" w:eastAsia="zh-CN"/>
        </w:rPr>
        <w:t>5</w:t>
      </w:r>
      <w:r>
        <w:rPr>
          <w:rFonts w:hint="eastAsia" w:ascii="宋体" w:hAnsi="宋体"/>
          <w:color w:val="FF0000"/>
        </w:rPr>
        <w:t>年</w:t>
      </w:r>
      <w:r>
        <w:rPr>
          <w:rFonts w:hint="eastAsia" w:ascii="宋体" w:hAnsi="宋体"/>
          <w:color w:val="FF0000"/>
          <w:lang w:val="en-US" w:eastAsia="zh-CN"/>
        </w:rPr>
        <w:t>12</w:t>
      </w:r>
      <w:r>
        <w:rPr>
          <w:rFonts w:hint="eastAsia" w:ascii="宋体" w:hAnsi="宋体"/>
          <w:color w:val="FF0000"/>
        </w:rPr>
        <w:t>月</w:t>
      </w:r>
      <w:r>
        <w:rPr>
          <w:rFonts w:hint="eastAsia" w:ascii="宋体" w:hAnsi="宋体"/>
          <w:color w:val="FF0000"/>
          <w:lang w:val="en-US" w:eastAsia="zh-CN"/>
        </w:rPr>
        <w:t>15</w:t>
      </w:r>
      <w:r>
        <w:rPr>
          <w:rFonts w:hint="eastAsia" w:ascii="宋体" w:hAnsi="宋体"/>
          <w:color w:val="FF0000"/>
        </w:rPr>
        <w:t>日，每天上午00:00-12:00,下午12:00-23:59 （北京时间，法定节假日除外）。</w:t>
      </w:r>
    </w:p>
    <w:p w14:paraId="1DA0A578">
      <w:pPr>
        <w:spacing w:line="460" w:lineRule="exact"/>
        <w:ind w:firstLine="480"/>
        <w:outlineLvl w:val="2"/>
        <w:rPr>
          <w:rFonts w:hint="eastAsia" w:ascii="宋体" w:hAnsi="宋体"/>
          <w:color w:val="0D0D0D"/>
        </w:rPr>
      </w:pPr>
      <w:r>
        <w:rPr>
          <w:rFonts w:hint="eastAsia" w:ascii="宋体" w:hAnsi="宋体"/>
          <w:color w:val="0D0D0D"/>
        </w:rPr>
        <w:t>地点：</w:t>
      </w:r>
      <w:bookmarkStart w:id="57" w:name="OLE_LINK24"/>
      <w:bookmarkStart w:id="58" w:name="OLE_LINK25"/>
      <w:r>
        <w:rPr>
          <w:rFonts w:hint="eastAsia" w:ascii="宋体" w:hAnsi="宋体"/>
          <w:color w:val="0D0D0D"/>
        </w:rPr>
        <w:t>“苏采云”政府采购一体化平台</w:t>
      </w:r>
      <w:bookmarkEnd w:id="57"/>
      <w:bookmarkEnd w:id="58"/>
      <w:r>
        <w:rPr>
          <w:rFonts w:hint="eastAsia" w:ascii="宋体" w:hAnsi="宋体"/>
          <w:color w:val="0D0D0D"/>
        </w:rPr>
        <w:t>。</w:t>
      </w:r>
    </w:p>
    <w:p w14:paraId="1D14B97D">
      <w:pPr>
        <w:spacing w:line="460" w:lineRule="exact"/>
        <w:ind w:firstLine="480"/>
        <w:outlineLvl w:val="2"/>
        <w:rPr>
          <w:rFonts w:ascii="宋体" w:hAnsi="宋体"/>
          <w:color w:val="0D0D0D"/>
        </w:rPr>
      </w:pPr>
      <w:r>
        <w:rPr>
          <w:rFonts w:hint="eastAsia" w:ascii="宋体" w:hAnsi="宋体"/>
          <w:color w:val="0D0D0D"/>
        </w:rPr>
        <w:t>方式：供应商持CA数字认证证书登录“苏采云”政府采购一体化平台获取电子版采购文件。</w:t>
      </w:r>
    </w:p>
    <w:p w14:paraId="4B625087">
      <w:pPr>
        <w:spacing w:line="460" w:lineRule="exact"/>
        <w:ind w:firstLine="480"/>
        <w:outlineLvl w:val="2"/>
        <w:rPr>
          <w:rFonts w:ascii="宋体" w:hAnsi="宋体"/>
          <w:color w:val="0D0D0D"/>
        </w:rPr>
      </w:pPr>
      <w:r>
        <w:rPr>
          <w:rFonts w:hint="eastAsia" w:ascii="宋体" w:hAnsi="宋体"/>
          <w:color w:val="0D0D0D"/>
        </w:rPr>
        <w:t>售价：0.00元</w:t>
      </w:r>
    </w:p>
    <w:p w14:paraId="2EF5A397">
      <w:pPr>
        <w:spacing w:line="460" w:lineRule="exact"/>
        <w:ind w:firstLine="480"/>
        <w:outlineLvl w:val="1"/>
        <w:rPr>
          <w:rFonts w:ascii="宋体" w:hAnsi="宋体"/>
          <w:color w:val="0D0D0D"/>
        </w:rPr>
      </w:pPr>
      <w:r>
        <w:rPr>
          <w:rFonts w:hint="eastAsia" w:ascii="宋体" w:hAnsi="宋体"/>
          <w:color w:val="0D0D0D"/>
        </w:rPr>
        <w:t>四、响应文件提交</w:t>
      </w:r>
    </w:p>
    <w:p w14:paraId="7C40B326">
      <w:pPr>
        <w:spacing w:line="460" w:lineRule="exact"/>
        <w:ind w:firstLine="480"/>
        <w:outlineLvl w:val="2"/>
        <w:rPr>
          <w:rFonts w:ascii="宋体" w:hAnsi="宋体"/>
          <w:color w:val="FF0000"/>
        </w:rPr>
      </w:pPr>
      <w:r>
        <w:rPr>
          <w:rFonts w:hint="eastAsia" w:ascii="宋体" w:hAnsi="宋体"/>
          <w:color w:val="FF0000"/>
        </w:rPr>
        <w:t>截止时间：202</w:t>
      </w:r>
      <w:r>
        <w:rPr>
          <w:rFonts w:hint="eastAsia" w:ascii="宋体" w:hAnsi="宋体"/>
          <w:color w:val="FF0000"/>
          <w:lang w:val="en-US" w:eastAsia="zh-CN"/>
        </w:rPr>
        <w:t>5</w:t>
      </w:r>
      <w:r>
        <w:rPr>
          <w:rFonts w:hint="eastAsia" w:ascii="宋体" w:hAnsi="宋体"/>
          <w:color w:val="FF0000"/>
        </w:rPr>
        <w:t>-</w:t>
      </w:r>
      <w:r>
        <w:rPr>
          <w:rFonts w:hint="eastAsia" w:ascii="宋体" w:hAnsi="宋体"/>
          <w:color w:val="FF0000"/>
          <w:lang w:val="en-US" w:eastAsia="zh-CN"/>
        </w:rPr>
        <w:t>12</w:t>
      </w:r>
      <w:r>
        <w:rPr>
          <w:rFonts w:hint="eastAsia" w:ascii="宋体" w:hAnsi="宋体"/>
          <w:color w:val="FF0000"/>
        </w:rPr>
        <w:t>-</w:t>
      </w:r>
      <w:r>
        <w:rPr>
          <w:rFonts w:hint="eastAsia" w:ascii="宋体" w:hAnsi="宋体"/>
          <w:color w:val="FF0000"/>
          <w:lang w:val="en-US" w:eastAsia="zh-CN"/>
        </w:rPr>
        <w:t xml:space="preserve">19  </w:t>
      </w:r>
      <w:r>
        <w:rPr>
          <w:rFonts w:hint="eastAsia" w:ascii="宋体" w:hAnsi="宋体"/>
          <w:color w:val="FF0000"/>
        </w:rPr>
        <w:t>14:30（北京时间）；</w:t>
      </w:r>
    </w:p>
    <w:p w14:paraId="76984B73">
      <w:pPr>
        <w:spacing w:line="460" w:lineRule="exact"/>
        <w:ind w:firstLine="480"/>
        <w:outlineLvl w:val="2"/>
        <w:rPr>
          <w:rFonts w:ascii="宋体" w:hAnsi="宋体"/>
          <w:color w:val="0D0D0D"/>
        </w:rPr>
      </w:pPr>
      <w:r>
        <w:rPr>
          <w:rFonts w:hint="eastAsia" w:ascii="宋体" w:hAnsi="宋体"/>
          <w:color w:val="0D0D0D"/>
        </w:rPr>
        <w:t>地点：</w:t>
      </w:r>
      <w:bookmarkStart w:id="59" w:name="OLE_LINK27"/>
      <w:bookmarkStart w:id="60" w:name="OLE_LINK26"/>
      <w:r>
        <w:rPr>
          <w:rFonts w:hint="eastAsia" w:ascii="宋体" w:hAnsi="宋体"/>
          <w:color w:val="0D0D0D"/>
        </w:rPr>
        <w:t>“苏采云”政府采购一体化平台</w:t>
      </w:r>
      <w:bookmarkEnd w:id="59"/>
      <w:bookmarkEnd w:id="60"/>
      <w:r>
        <w:rPr>
          <w:rFonts w:hint="eastAsia" w:ascii="宋体" w:hAnsi="宋体"/>
          <w:color w:val="0D0D0D"/>
        </w:rPr>
        <w:t>。</w:t>
      </w:r>
    </w:p>
    <w:p w14:paraId="46F42CB9">
      <w:pPr>
        <w:spacing w:line="460" w:lineRule="exact"/>
        <w:ind w:firstLine="480"/>
        <w:outlineLvl w:val="1"/>
        <w:rPr>
          <w:rFonts w:ascii="宋体" w:hAnsi="宋体"/>
          <w:color w:val="0D0D0D"/>
        </w:rPr>
      </w:pPr>
      <w:r>
        <w:rPr>
          <w:rFonts w:hint="eastAsia" w:ascii="宋体" w:hAnsi="宋体"/>
          <w:color w:val="0D0D0D"/>
        </w:rPr>
        <w:t>五、开启</w:t>
      </w:r>
    </w:p>
    <w:p w14:paraId="13BE8294">
      <w:pPr>
        <w:spacing w:line="460" w:lineRule="exact"/>
        <w:ind w:firstLine="480"/>
        <w:outlineLvl w:val="1"/>
        <w:rPr>
          <w:rFonts w:ascii="宋体" w:hAnsi="宋体" w:cs="宋体"/>
          <w:bCs/>
          <w:color w:val="FF0000"/>
        </w:rPr>
      </w:pPr>
      <w:bookmarkStart w:id="61" w:name="_Toc35393625"/>
      <w:bookmarkStart w:id="62" w:name="_Toc28359084"/>
      <w:bookmarkStart w:id="63" w:name="_Toc35393794"/>
      <w:bookmarkStart w:id="64" w:name="_Toc28359007"/>
      <w:r>
        <w:rPr>
          <w:rFonts w:hint="eastAsia" w:ascii="宋体" w:hAnsi="宋体" w:cs="宋体"/>
          <w:bCs/>
          <w:color w:val="FF0000"/>
        </w:rPr>
        <w:t>时间：</w:t>
      </w:r>
      <w:r>
        <w:rPr>
          <w:rFonts w:hint="eastAsia" w:ascii="宋体" w:hAnsi="宋体"/>
          <w:color w:val="FF0000"/>
        </w:rPr>
        <w:t>202</w:t>
      </w:r>
      <w:r>
        <w:rPr>
          <w:rFonts w:hint="eastAsia" w:ascii="宋体" w:hAnsi="宋体"/>
          <w:color w:val="FF0000"/>
          <w:lang w:val="en-US" w:eastAsia="zh-CN"/>
        </w:rPr>
        <w:t>5</w:t>
      </w:r>
      <w:r>
        <w:rPr>
          <w:rFonts w:hint="eastAsia" w:ascii="宋体" w:hAnsi="宋体"/>
          <w:color w:val="FF0000"/>
        </w:rPr>
        <w:t>-</w:t>
      </w:r>
      <w:r>
        <w:rPr>
          <w:rFonts w:hint="eastAsia" w:ascii="宋体" w:hAnsi="宋体"/>
          <w:color w:val="FF0000"/>
          <w:lang w:val="en-US" w:eastAsia="zh-CN"/>
        </w:rPr>
        <w:t>12</w:t>
      </w:r>
      <w:r>
        <w:rPr>
          <w:rFonts w:hint="eastAsia" w:ascii="宋体" w:hAnsi="宋体"/>
          <w:color w:val="FF0000"/>
        </w:rPr>
        <w:t>-</w:t>
      </w:r>
      <w:r>
        <w:rPr>
          <w:rFonts w:hint="eastAsia" w:ascii="宋体" w:hAnsi="宋体"/>
          <w:color w:val="FF0000"/>
          <w:lang w:val="en-US" w:eastAsia="zh-CN"/>
        </w:rPr>
        <w:t xml:space="preserve">19    </w:t>
      </w:r>
      <w:r>
        <w:rPr>
          <w:rFonts w:hint="eastAsia" w:ascii="宋体" w:hAnsi="宋体"/>
          <w:color w:val="FF0000"/>
        </w:rPr>
        <w:t xml:space="preserve">14:30 </w:t>
      </w:r>
      <w:r>
        <w:rPr>
          <w:rFonts w:hint="eastAsia" w:ascii="宋体" w:hAnsi="宋体" w:cs="宋体"/>
          <w:bCs/>
          <w:color w:val="FF0000"/>
        </w:rPr>
        <w:t>（北京时间）；</w:t>
      </w:r>
    </w:p>
    <w:p w14:paraId="6399CC27">
      <w:pPr>
        <w:spacing w:line="460" w:lineRule="exact"/>
        <w:ind w:firstLine="480"/>
        <w:outlineLvl w:val="1"/>
        <w:rPr>
          <w:rFonts w:ascii="宋体" w:hAnsi="宋体" w:cs="宋体"/>
          <w:bCs/>
          <w:color w:val="0D0D0D"/>
        </w:rPr>
      </w:pPr>
      <w:r>
        <w:rPr>
          <w:rFonts w:hint="eastAsia" w:ascii="宋体" w:hAnsi="宋体" w:cs="宋体"/>
          <w:bCs/>
          <w:color w:val="0D0D0D"/>
        </w:rPr>
        <w:t>地点：</w:t>
      </w:r>
      <w:bookmarkStart w:id="65" w:name="OLE_LINK36"/>
      <w:r>
        <w:rPr>
          <w:rFonts w:hint="eastAsia" w:ascii="宋体" w:hAnsi="宋体" w:cs="宋体"/>
          <w:bCs/>
          <w:color w:val="0D0D0D"/>
        </w:rPr>
        <w:t>“苏采云”政府采购交易系统网上开标大厅</w:t>
      </w:r>
      <w:bookmarkEnd w:id="65"/>
      <w:r>
        <w:rPr>
          <w:rFonts w:hint="eastAsia" w:ascii="宋体" w:hAnsi="宋体" w:cs="宋体"/>
          <w:bCs/>
          <w:color w:val="0D0D0D"/>
        </w:rPr>
        <w:t>。</w:t>
      </w:r>
    </w:p>
    <w:p w14:paraId="16F950FF">
      <w:pPr>
        <w:spacing w:line="460" w:lineRule="exact"/>
        <w:ind w:firstLine="480"/>
        <w:outlineLvl w:val="1"/>
        <w:rPr>
          <w:rFonts w:ascii="宋体" w:hAnsi="宋体"/>
          <w:color w:val="0D0D0D"/>
        </w:rPr>
      </w:pPr>
      <w:r>
        <w:rPr>
          <w:rFonts w:hint="eastAsia" w:ascii="宋体" w:hAnsi="宋体"/>
          <w:color w:val="0D0D0D"/>
        </w:rPr>
        <w:t>六、公告期限</w:t>
      </w:r>
      <w:bookmarkEnd w:id="61"/>
      <w:bookmarkEnd w:id="62"/>
      <w:bookmarkEnd w:id="63"/>
      <w:bookmarkEnd w:id="64"/>
    </w:p>
    <w:p w14:paraId="3A0D1D78">
      <w:pPr>
        <w:spacing w:line="460" w:lineRule="exact"/>
        <w:ind w:firstLine="480"/>
        <w:rPr>
          <w:rFonts w:ascii="宋体" w:hAnsi="宋体" w:cs="宋体"/>
          <w:color w:val="0D0D0D"/>
        </w:rPr>
      </w:pPr>
      <w:r>
        <w:rPr>
          <w:rFonts w:hint="eastAsia" w:ascii="宋体" w:hAnsi="宋体" w:cs="宋体"/>
          <w:color w:val="0D0D0D"/>
        </w:rPr>
        <w:t>自本公告发布之日起5个工作日。</w:t>
      </w:r>
    </w:p>
    <w:p w14:paraId="3205BEA9">
      <w:pPr>
        <w:spacing w:line="460" w:lineRule="exact"/>
        <w:ind w:firstLine="480"/>
        <w:outlineLvl w:val="1"/>
        <w:rPr>
          <w:rFonts w:ascii="宋体" w:hAnsi="宋体"/>
          <w:color w:val="0D0D0D"/>
        </w:rPr>
      </w:pPr>
      <w:bookmarkStart w:id="66" w:name="_Toc35393626"/>
      <w:bookmarkStart w:id="67" w:name="_Toc35393795"/>
      <w:r>
        <w:rPr>
          <w:rFonts w:hint="eastAsia" w:ascii="宋体" w:hAnsi="宋体"/>
          <w:color w:val="0D0D0D"/>
        </w:rPr>
        <w:t>七、其他补充事宜</w:t>
      </w:r>
      <w:bookmarkEnd w:id="66"/>
      <w:bookmarkEnd w:id="67"/>
    </w:p>
    <w:p w14:paraId="41DB509D">
      <w:pPr>
        <w:spacing w:line="460" w:lineRule="exact"/>
        <w:ind w:firstLine="480"/>
        <w:rPr>
          <w:rFonts w:ascii="宋体" w:hAnsi="宋体"/>
          <w:bCs/>
          <w:color w:val="0D0D0D"/>
        </w:rPr>
      </w:pPr>
      <w:bookmarkStart w:id="68" w:name="OLE_LINK70"/>
      <w:r>
        <w:rPr>
          <w:rFonts w:hint="eastAsia" w:ascii="宋体" w:hAnsi="宋体"/>
          <w:bCs/>
          <w:color w:val="0D0D0D"/>
        </w:rPr>
        <w:t>1.磋商保证金：无须缴纳。</w:t>
      </w:r>
    </w:p>
    <w:p w14:paraId="5C6A7423">
      <w:pPr>
        <w:spacing w:line="460" w:lineRule="exact"/>
        <w:ind w:firstLine="480"/>
        <w:rPr>
          <w:rFonts w:ascii="宋体" w:hAnsi="宋体"/>
          <w:bCs/>
          <w:color w:val="0D0D0D"/>
        </w:rPr>
      </w:pPr>
      <w:r>
        <w:rPr>
          <w:rFonts w:hint="eastAsia" w:ascii="宋体" w:hAnsi="宋体"/>
          <w:bCs/>
          <w:color w:val="0D0D0D"/>
        </w:rPr>
        <w:t>2.采购信息发布媒介：江苏政府采购网（www.ccgp-jiangsu.gov.cn）。</w:t>
      </w:r>
    </w:p>
    <w:p w14:paraId="70899644">
      <w:pPr>
        <w:spacing w:line="460" w:lineRule="exact"/>
        <w:ind w:firstLine="480"/>
        <w:rPr>
          <w:rFonts w:ascii="宋体" w:hAnsi="宋体"/>
          <w:bCs/>
          <w:color w:val="0D0D0D"/>
        </w:rPr>
      </w:pPr>
      <w:r>
        <w:rPr>
          <w:rFonts w:hint="eastAsia" w:ascii="宋体" w:hAnsi="宋体"/>
          <w:bCs/>
          <w:color w:val="0D0D0D"/>
        </w:rPr>
        <w:t>3.注意事项：</w:t>
      </w:r>
    </w:p>
    <w:p w14:paraId="29FC47DE">
      <w:pPr>
        <w:spacing w:line="460" w:lineRule="exact"/>
        <w:ind w:firstLine="480"/>
        <w:rPr>
          <w:rFonts w:ascii="宋体" w:hAnsi="宋体"/>
          <w:bCs/>
          <w:color w:val="0D0D0D"/>
        </w:rPr>
      </w:pPr>
      <w:r>
        <w:rPr>
          <w:rFonts w:hint="eastAsia" w:ascii="宋体" w:hAnsi="宋体"/>
          <w:bCs/>
          <w:color w:val="0D0D0D"/>
        </w:rPr>
        <w:t>（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14:paraId="5DED46FB">
      <w:pPr>
        <w:spacing w:line="460" w:lineRule="exact"/>
        <w:ind w:firstLine="480"/>
        <w:rPr>
          <w:rFonts w:ascii="宋体" w:hAnsi="宋体"/>
          <w:bCs/>
          <w:color w:val="0D0D0D"/>
        </w:rPr>
      </w:pPr>
      <w:r>
        <w:rPr>
          <w:rFonts w:hint="eastAsia" w:ascii="宋体" w:hAnsi="宋体"/>
          <w:bCs/>
          <w:color w:val="0D0D0D"/>
        </w:rPr>
        <w:t>（2）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1C09D2DE">
      <w:pPr>
        <w:spacing w:line="460" w:lineRule="exact"/>
        <w:ind w:firstLine="480"/>
        <w:rPr>
          <w:rFonts w:ascii="宋体" w:hAnsi="宋体"/>
          <w:bCs/>
          <w:color w:val="0D0D0D"/>
        </w:rPr>
      </w:pPr>
      <w:r>
        <w:rPr>
          <w:rFonts w:hint="eastAsia" w:ascii="宋体" w:hAnsi="宋体"/>
          <w:bCs/>
          <w:color w:val="0D0D0D"/>
        </w:rPr>
        <w:t>（3）有关本次采购的事项若存在变动或修改，敬请及时关注“江苏政府采购网”发布的更正公告。</w:t>
      </w:r>
    </w:p>
    <w:p w14:paraId="63E7E732">
      <w:pPr>
        <w:spacing w:line="460" w:lineRule="exact"/>
        <w:ind w:firstLine="480"/>
        <w:rPr>
          <w:rFonts w:ascii="宋体" w:hAnsi="宋体"/>
          <w:bCs/>
          <w:color w:val="0D0D0D"/>
        </w:rPr>
      </w:pPr>
      <w:r>
        <w:rPr>
          <w:rFonts w:hint="eastAsia" w:ascii="宋体" w:hAnsi="宋体"/>
          <w:bCs/>
          <w:color w:val="0D0D0D"/>
        </w:rPr>
        <w:t>如潜在供应商未按上述要求操作，将自行承担所产生的风险。</w:t>
      </w:r>
      <w:bookmarkEnd w:id="68"/>
    </w:p>
    <w:p w14:paraId="190D3606">
      <w:pPr>
        <w:spacing w:line="460" w:lineRule="exact"/>
        <w:ind w:firstLine="480"/>
        <w:outlineLvl w:val="1"/>
        <w:rPr>
          <w:rFonts w:ascii="宋体" w:hAnsi="宋体"/>
          <w:color w:val="0D0D0D"/>
        </w:rPr>
      </w:pPr>
      <w:r>
        <w:rPr>
          <w:rFonts w:hint="eastAsia" w:ascii="宋体" w:hAnsi="宋体"/>
          <w:color w:val="0D0D0D"/>
        </w:rPr>
        <w:t>八、对本次采购提出询问，请按以下方式联系。</w:t>
      </w:r>
      <w:bookmarkEnd w:id="53"/>
      <w:bookmarkEnd w:id="54"/>
      <w:bookmarkEnd w:id="55"/>
      <w:bookmarkEnd w:id="56"/>
    </w:p>
    <w:p w14:paraId="29DBEB1B">
      <w:pPr>
        <w:spacing w:line="460" w:lineRule="exact"/>
        <w:ind w:firstLine="480"/>
        <w:rPr>
          <w:rFonts w:hint="eastAsia" w:ascii="宋体" w:hAnsi="宋体"/>
          <w:bCs/>
          <w:color w:val="0D0D0D"/>
        </w:rPr>
      </w:pPr>
      <w:r>
        <w:rPr>
          <w:rFonts w:hint="eastAsia" w:ascii="宋体" w:hAnsi="宋体"/>
          <w:bCs/>
          <w:color w:val="0D0D0D"/>
        </w:rPr>
        <w:t>1.采购人信息</w:t>
      </w:r>
    </w:p>
    <w:p w14:paraId="5CB8B796">
      <w:pPr>
        <w:spacing w:line="460" w:lineRule="exact"/>
        <w:ind w:firstLine="480"/>
        <w:rPr>
          <w:rFonts w:hint="eastAsia" w:ascii="宋体" w:hAnsi="宋体" w:eastAsia="宋体"/>
          <w:bCs/>
          <w:color w:val="0D0D0D"/>
          <w:lang w:eastAsia="zh-CN"/>
        </w:rPr>
      </w:pPr>
      <w:r>
        <w:rPr>
          <w:rFonts w:hint="eastAsia" w:ascii="宋体" w:hAnsi="宋体"/>
          <w:bCs/>
          <w:color w:val="0D0D0D"/>
        </w:rPr>
        <w:t>名  称：</w:t>
      </w:r>
      <w:r>
        <w:rPr>
          <w:rFonts w:hint="eastAsia" w:ascii="宋体" w:hAnsi="宋体"/>
          <w:bCs/>
          <w:color w:val="0D0D0D"/>
          <w:lang w:eastAsia="zh-CN"/>
        </w:rPr>
        <w:t>泰兴市城区工业园区管理办公室</w:t>
      </w:r>
    </w:p>
    <w:p w14:paraId="576E2A98">
      <w:pPr>
        <w:spacing w:line="460" w:lineRule="exact"/>
        <w:ind w:firstLine="480"/>
        <w:rPr>
          <w:rFonts w:hint="default" w:ascii="宋体" w:hAnsi="宋体" w:eastAsia="宋体"/>
          <w:bCs/>
          <w:color w:val="0D0D0D"/>
          <w:lang w:val="en-US" w:eastAsia="zh-CN"/>
        </w:rPr>
      </w:pPr>
      <w:r>
        <w:rPr>
          <w:rFonts w:hint="eastAsia" w:ascii="宋体" w:hAnsi="宋体"/>
          <w:bCs/>
          <w:color w:val="0D0D0D"/>
        </w:rPr>
        <w:t>地  址：泰兴市</w:t>
      </w:r>
      <w:r>
        <w:rPr>
          <w:rFonts w:hint="eastAsia" w:ascii="宋体" w:hAnsi="宋体"/>
          <w:bCs/>
          <w:color w:val="0D0D0D"/>
          <w:lang w:val="en-US" w:eastAsia="zh-CN"/>
        </w:rPr>
        <w:t>向荣路18号</w:t>
      </w:r>
    </w:p>
    <w:p w14:paraId="7E7E7417">
      <w:pPr>
        <w:spacing w:line="460" w:lineRule="exact"/>
        <w:ind w:firstLine="480"/>
        <w:rPr>
          <w:rFonts w:hint="default" w:ascii="宋体" w:hAnsi="宋体" w:eastAsia="宋体"/>
          <w:bCs/>
          <w:color w:val="0D0D0D"/>
          <w:lang w:val="en-US" w:eastAsia="zh-CN"/>
        </w:rPr>
      </w:pPr>
      <w:r>
        <w:rPr>
          <w:rFonts w:hint="eastAsia" w:ascii="宋体" w:hAnsi="宋体"/>
          <w:bCs/>
          <w:color w:val="0D0D0D"/>
        </w:rPr>
        <w:t>电  话：</w:t>
      </w:r>
      <w:r>
        <w:rPr>
          <w:rFonts w:hint="eastAsia" w:ascii="宋体" w:hAnsi="宋体"/>
          <w:bCs/>
          <w:color w:val="0D0D0D"/>
          <w:lang w:val="en-US" w:eastAsia="zh-CN"/>
        </w:rPr>
        <w:t>15996088733</w:t>
      </w:r>
    </w:p>
    <w:p w14:paraId="01DF5D17">
      <w:pPr>
        <w:spacing w:line="460" w:lineRule="exact"/>
        <w:ind w:firstLine="480"/>
        <w:rPr>
          <w:rFonts w:hint="eastAsia" w:ascii="宋体" w:hAnsi="宋体"/>
          <w:bCs/>
          <w:color w:val="0D0D0D"/>
        </w:rPr>
      </w:pPr>
      <w:r>
        <w:rPr>
          <w:rFonts w:hint="eastAsia" w:ascii="宋体" w:hAnsi="宋体"/>
          <w:bCs/>
          <w:color w:val="0D0D0D"/>
        </w:rPr>
        <w:t>2.采购代理机构信息（如有）</w:t>
      </w:r>
    </w:p>
    <w:p w14:paraId="06EFD1AE">
      <w:pPr>
        <w:spacing w:line="460" w:lineRule="exact"/>
        <w:ind w:firstLine="480"/>
        <w:rPr>
          <w:rFonts w:hint="eastAsia" w:ascii="宋体" w:hAnsi="宋体"/>
          <w:bCs/>
          <w:color w:val="0D0D0D"/>
        </w:rPr>
      </w:pPr>
      <w:r>
        <w:rPr>
          <w:rFonts w:hint="eastAsia" w:ascii="宋体" w:hAnsi="宋体"/>
          <w:bCs/>
          <w:color w:val="0D0D0D"/>
        </w:rPr>
        <w:t>名  称：江苏</w:t>
      </w:r>
      <w:r>
        <w:rPr>
          <w:rFonts w:hint="eastAsia" w:ascii="宋体" w:hAnsi="宋体"/>
          <w:bCs/>
          <w:color w:val="0D0D0D"/>
          <w:lang w:val="en-US" w:eastAsia="zh-CN"/>
        </w:rPr>
        <w:t>海</w:t>
      </w:r>
      <w:r>
        <w:rPr>
          <w:rFonts w:hint="eastAsia" w:ascii="宋体" w:hAnsi="宋体"/>
          <w:bCs/>
          <w:color w:val="0D0D0D"/>
        </w:rPr>
        <w:t>成工程咨询有限公司</w:t>
      </w:r>
    </w:p>
    <w:p w14:paraId="7870B398">
      <w:pPr>
        <w:spacing w:line="460" w:lineRule="exact"/>
        <w:ind w:firstLine="480"/>
        <w:rPr>
          <w:rFonts w:hint="eastAsia" w:ascii="宋体" w:hAnsi="宋体" w:eastAsia="宋体"/>
          <w:bCs/>
          <w:color w:val="0D0D0D"/>
          <w:lang w:val="en-US" w:eastAsia="zh-CN"/>
        </w:rPr>
      </w:pPr>
      <w:r>
        <w:rPr>
          <w:rFonts w:hint="eastAsia" w:ascii="宋体" w:hAnsi="宋体"/>
          <w:bCs/>
          <w:color w:val="0D0D0D"/>
        </w:rPr>
        <w:t>地  址：</w:t>
      </w:r>
      <w:bookmarkStart w:id="69" w:name="OLE_LINK35"/>
      <w:bookmarkStart w:id="70" w:name="OLE_LINK5"/>
      <w:bookmarkStart w:id="71" w:name="OLE_LINK4"/>
      <w:r>
        <w:rPr>
          <w:rFonts w:hint="eastAsia" w:ascii="宋体" w:hAnsi="宋体"/>
          <w:bCs/>
          <w:color w:val="0D0D0D"/>
        </w:rPr>
        <w:t>泰兴市</w:t>
      </w:r>
      <w:r>
        <w:rPr>
          <w:rFonts w:hint="eastAsia" w:ascii="宋体" w:hAnsi="宋体"/>
          <w:bCs/>
          <w:color w:val="0D0D0D"/>
          <w:lang w:val="en-US" w:eastAsia="zh-CN"/>
        </w:rPr>
        <w:t>科能路3</w:t>
      </w:r>
      <w:r>
        <w:rPr>
          <w:rFonts w:hint="eastAsia" w:ascii="宋体" w:hAnsi="宋体"/>
          <w:bCs/>
          <w:color w:val="0D0D0D"/>
        </w:rPr>
        <w:t>号</w:t>
      </w:r>
      <w:bookmarkEnd w:id="69"/>
      <w:bookmarkEnd w:id="70"/>
      <w:bookmarkEnd w:id="71"/>
      <w:r>
        <w:rPr>
          <w:rFonts w:hint="eastAsia" w:ascii="宋体" w:hAnsi="宋体"/>
          <w:bCs/>
          <w:color w:val="0D0D0D"/>
          <w:lang w:val="en-US" w:eastAsia="zh-CN"/>
        </w:rPr>
        <w:t>五楼</w:t>
      </w:r>
    </w:p>
    <w:p w14:paraId="35AE0613">
      <w:pPr>
        <w:spacing w:line="460" w:lineRule="exact"/>
        <w:ind w:firstLine="480"/>
        <w:rPr>
          <w:rFonts w:hint="default" w:ascii="宋体" w:hAnsi="宋体"/>
          <w:bCs/>
          <w:color w:val="0D0D0D"/>
          <w:lang w:val="en-US" w:eastAsia="zh-CN"/>
        </w:rPr>
      </w:pPr>
      <w:r>
        <w:rPr>
          <w:rFonts w:hint="eastAsia" w:ascii="宋体" w:hAnsi="宋体"/>
          <w:bCs/>
          <w:color w:val="0D0D0D"/>
        </w:rPr>
        <w:t>联系方式：</w:t>
      </w:r>
      <w:r>
        <w:rPr>
          <w:rFonts w:hint="eastAsia" w:ascii="宋体" w:hAnsi="宋体"/>
          <w:bCs/>
          <w:color w:val="0D0D0D"/>
          <w:lang w:val="en-US" w:eastAsia="zh-CN"/>
        </w:rPr>
        <w:t>15298506362</w:t>
      </w:r>
    </w:p>
    <w:p w14:paraId="6691CF0E">
      <w:pPr>
        <w:spacing w:line="460" w:lineRule="exact"/>
        <w:ind w:firstLine="480"/>
        <w:rPr>
          <w:rFonts w:hint="eastAsia" w:ascii="宋体" w:hAnsi="宋体"/>
          <w:bCs/>
          <w:color w:val="0D0D0D"/>
        </w:rPr>
      </w:pPr>
      <w:r>
        <w:rPr>
          <w:rFonts w:hint="eastAsia" w:ascii="宋体" w:hAnsi="宋体"/>
          <w:bCs/>
          <w:color w:val="0D0D0D"/>
        </w:rPr>
        <w:t>3.项目联系方式</w:t>
      </w:r>
    </w:p>
    <w:p w14:paraId="1F64075B">
      <w:pPr>
        <w:spacing w:line="460" w:lineRule="exact"/>
        <w:ind w:firstLine="480"/>
        <w:rPr>
          <w:rFonts w:hint="default" w:ascii="宋体" w:hAnsi="宋体" w:eastAsia="宋体"/>
          <w:bCs/>
          <w:color w:val="0D0D0D"/>
          <w:lang w:val="en-US" w:eastAsia="zh-CN"/>
        </w:rPr>
      </w:pPr>
      <w:r>
        <w:rPr>
          <w:rFonts w:hint="eastAsia" w:ascii="宋体" w:hAnsi="宋体"/>
          <w:bCs/>
          <w:color w:val="0D0D0D"/>
        </w:rPr>
        <w:t>项目联系人：</w:t>
      </w:r>
      <w:r>
        <w:rPr>
          <w:rFonts w:hint="eastAsia" w:ascii="宋体" w:hAnsi="宋体"/>
          <w:bCs/>
          <w:color w:val="0D0D0D"/>
          <w:lang w:eastAsia="zh-CN"/>
        </w:rPr>
        <w:t>泰兴市城区工业园区管理办公室</w:t>
      </w:r>
      <w:r>
        <w:rPr>
          <w:rFonts w:hint="eastAsia" w:ascii="宋体" w:hAnsi="宋体"/>
          <w:bCs/>
          <w:color w:val="0D0D0D"/>
        </w:rPr>
        <w:t xml:space="preserve">    </w:t>
      </w:r>
      <w:r>
        <w:rPr>
          <w:rFonts w:hint="eastAsia" w:ascii="宋体" w:hAnsi="宋体"/>
          <w:bCs/>
          <w:color w:val="0D0D0D"/>
          <w:lang w:val="en-US" w:eastAsia="zh-CN"/>
        </w:rPr>
        <w:t>张云</w:t>
      </w:r>
      <w:r>
        <w:rPr>
          <w:rFonts w:hint="eastAsia" w:ascii="宋体" w:hAnsi="宋体"/>
          <w:bCs/>
          <w:color w:val="0D0D0D"/>
        </w:rPr>
        <w:t xml:space="preserve">  </w:t>
      </w:r>
    </w:p>
    <w:p w14:paraId="74223589">
      <w:pPr>
        <w:spacing w:line="460" w:lineRule="exact"/>
        <w:ind w:firstLine="480"/>
        <w:rPr>
          <w:rFonts w:hint="eastAsia" w:ascii="宋体" w:hAnsi="宋体"/>
          <w:bCs/>
          <w:color w:val="0D0D0D"/>
        </w:rPr>
      </w:pPr>
      <w:r>
        <w:rPr>
          <w:rFonts w:hint="eastAsia" w:ascii="宋体" w:hAnsi="宋体"/>
          <w:bCs/>
          <w:color w:val="0D0D0D"/>
        </w:rPr>
        <w:t>电  话：</w:t>
      </w:r>
      <w:bookmarkStart w:id="72" w:name="OLE_LINK17"/>
      <w:r>
        <w:rPr>
          <w:rFonts w:hint="eastAsia" w:ascii="宋体" w:hAnsi="宋体"/>
          <w:bCs/>
          <w:color w:val="0D0D0D"/>
          <w:lang w:val="en-US" w:eastAsia="zh-CN"/>
        </w:rPr>
        <w:t>15996088733</w:t>
      </w:r>
    </w:p>
    <w:bookmarkEnd w:id="72"/>
    <w:p w14:paraId="252EAF12">
      <w:pPr>
        <w:spacing w:line="460" w:lineRule="exact"/>
        <w:ind w:firstLine="480"/>
        <w:rPr>
          <w:rFonts w:hint="eastAsia" w:ascii="宋体" w:hAnsi="宋体" w:eastAsia="宋体"/>
          <w:bCs/>
          <w:color w:val="0D0D0D"/>
          <w:lang w:eastAsia="zh-CN"/>
        </w:rPr>
      </w:pPr>
      <w:r>
        <w:rPr>
          <w:rFonts w:hint="eastAsia" w:ascii="宋体" w:hAnsi="宋体"/>
          <w:bCs/>
          <w:color w:val="0D0D0D"/>
        </w:rPr>
        <w:t>项目联系人：江苏</w:t>
      </w:r>
      <w:r>
        <w:rPr>
          <w:rFonts w:hint="eastAsia" w:ascii="宋体" w:hAnsi="宋体"/>
          <w:bCs/>
          <w:color w:val="0D0D0D"/>
          <w:lang w:val="en-US" w:eastAsia="zh-CN"/>
        </w:rPr>
        <w:t>海</w:t>
      </w:r>
      <w:r>
        <w:rPr>
          <w:rFonts w:hint="eastAsia" w:ascii="宋体" w:hAnsi="宋体"/>
          <w:bCs/>
          <w:color w:val="0D0D0D"/>
        </w:rPr>
        <w:t xml:space="preserve">成工程咨询有限公司  </w:t>
      </w:r>
      <w:r>
        <w:rPr>
          <w:rFonts w:hint="eastAsia" w:ascii="宋体" w:hAnsi="宋体"/>
          <w:bCs/>
          <w:color w:val="0D0D0D"/>
          <w:lang w:val="en-US" w:eastAsia="zh-CN"/>
        </w:rPr>
        <w:t>顾磊</w:t>
      </w:r>
    </w:p>
    <w:p w14:paraId="63BDF112">
      <w:pPr>
        <w:spacing w:line="460" w:lineRule="exact"/>
        <w:ind w:firstLine="480"/>
        <w:rPr>
          <w:rFonts w:hint="default" w:ascii="宋体" w:hAnsi="宋体" w:eastAsia="宋体"/>
          <w:bCs/>
          <w:color w:val="0D0D0D"/>
          <w:lang w:val="en-US" w:eastAsia="zh-CN"/>
        </w:rPr>
      </w:pPr>
      <w:r>
        <w:rPr>
          <w:rFonts w:hint="eastAsia" w:ascii="宋体" w:hAnsi="宋体"/>
          <w:bCs/>
          <w:color w:val="0D0D0D"/>
        </w:rPr>
        <w:t>电  话：</w:t>
      </w:r>
      <w:r>
        <w:rPr>
          <w:rFonts w:hint="eastAsia" w:ascii="宋体" w:hAnsi="宋体"/>
          <w:bCs/>
          <w:color w:val="0D0D0D"/>
          <w:lang w:val="en-US" w:eastAsia="zh-CN"/>
        </w:rPr>
        <w:t>15298506362</w:t>
      </w:r>
    </w:p>
    <w:p w14:paraId="4D31A010">
      <w:pPr>
        <w:spacing w:line="480" w:lineRule="exact"/>
        <w:ind w:firstLine="779"/>
        <w:jc w:val="center"/>
        <w:outlineLvl w:val="1"/>
        <w:rPr>
          <w:rFonts w:eastAsia="方正小标宋_GBK"/>
          <w:b/>
          <w:color w:val="0D0D0D"/>
          <w:sz w:val="44"/>
          <w:szCs w:val="44"/>
        </w:rPr>
      </w:pPr>
      <w:r>
        <w:rPr>
          <w:rFonts w:eastAsia="方正小标宋_GBK"/>
          <w:color w:val="0D0D0D"/>
          <w:sz w:val="44"/>
          <w:szCs w:val="44"/>
        </w:rPr>
        <w:br w:type="page" w:clear="all"/>
      </w:r>
      <w:r>
        <w:rPr>
          <w:rFonts w:hint="eastAsia" w:ascii="宋体" w:hAnsi="宋体"/>
          <w:b/>
          <w:color w:val="0D0D0D"/>
          <w:sz w:val="36"/>
          <w:szCs w:val="36"/>
        </w:rPr>
        <w:t xml:space="preserve">第二章 </w:t>
      </w:r>
      <w:r>
        <w:rPr>
          <w:rFonts w:ascii="宋体" w:hAnsi="宋体"/>
          <w:b/>
          <w:color w:val="0D0D0D"/>
          <w:sz w:val="36"/>
          <w:szCs w:val="36"/>
        </w:rPr>
        <w:t xml:space="preserve"> </w:t>
      </w:r>
      <w:r>
        <w:rPr>
          <w:rFonts w:hint="eastAsia" w:ascii="宋体" w:hAnsi="宋体"/>
          <w:b/>
          <w:color w:val="0D0D0D"/>
          <w:sz w:val="36"/>
          <w:szCs w:val="36"/>
        </w:rPr>
        <w:t>供应商须知</w:t>
      </w:r>
      <w:bookmarkStart w:id="73" w:name="_Toc426469870"/>
    </w:p>
    <w:p w14:paraId="6805DA81">
      <w:pPr>
        <w:rPr>
          <w:color w:val="0D0D0D"/>
          <w:sz w:val="28"/>
          <w:szCs w:val="28"/>
        </w:rPr>
      </w:pPr>
      <w:r>
        <w:rPr>
          <w:rFonts w:hint="eastAsia"/>
          <w:color w:val="0D0D0D"/>
          <w:sz w:val="28"/>
          <w:szCs w:val="28"/>
        </w:rPr>
        <w:t>供应商须知前附表</w:t>
      </w:r>
      <w:bookmarkEnd w:id="73"/>
    </w:p>
    <w:tbl>
      <w:tblPr>
        <w:tblStyle w:val="30"/>
        <w:tblW w:w="953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5"/>
        <w:gridCol w:w="2551"/>
        <w:gridCol w:w="6"/>
        <w:gridCol w:w="5840"/>
      </w:tblGrid>
      <w:tr w14:paraId="2F11C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1135" w:type="dxa"/>
            <w:noWrap w:val="0"/>
            <w:vAlign w:val="center"/>
          </w:tcPr>
          <w:p w14:paraId="65A60AF7">
            <w:pPr>
              <w:spacing w:line="360" w:lineRule="exact"/>
              <w:jc w:val="center"/>
              <w:rPr>
                <w:rFonts w:ascii="宋体" w:hAnsi="宋体"/>
                <w:b/>
                <w:color w:val="0D0D0D"/>
              </w:rPr>
            </w:pPr>
            <w:r>
              <w:rPr>
                <w:rFonts w:hint="eastAsia" w:ascii="宋体" w:hAnsi="宋体"/>
                <w:b/>
                <w:color w:val="0D0D0D"/>
              </w:rPr>
              <w:t>条款号</w:t>
            </w:r>
          </w:p>
        </w:tc>
        <w:tc>
          <w:tcPr>
            <w:tcW w:w="2551" w:type="dxa"/>
            <w:noWrap w:val="0"/>
            <w:vAlign w:val="center"/>
          </w:tcPr>
          <w:p w14:paraId="0A64B7C7">
            <w:pPr>
              <w:spacing w:line="360" w:lineRule="exact"/>
              <w:jc w:val="center"/>
              <w:rPr>
                <w:rFonts w:ascii="宋体" w:hAnsi="宋体"/>
                <w:b/>
                <w:color w:val="0D0D0D"/>
              </w:rPr>
            </w:pPr>
            <w:r>
              <w:rPr>
                <w:rFonts w:hint="eastAsia" w:ascii="宋体" w:hAnsi="宋体"/>
                <w:b/>
                <w:color w:val="0D0D0D"/>
              </w:rPr>
              <w:t>条款名称</w:t>
            </w:r>
          </w:p>
        </w:tc>
        <w:tc>
          <w:tcPr>
            <w:tcW w:w="5846" w:type="dxa"/>
            <w:gridSpan w:val="2"/>
            <w:noWrap w:val="0"/>
            <w:vAlign w:val="center"/>
          </w:tcPr>
          <w:p w14:paraId="4B61680F">
            <w:pPr>
              <w:spacing w:line="360" w:lineRule="exact"/>
              <w:jc w:val="center"/>
              <w:rPr>
                <w:rFonts w:ascii="宋体" w:hAnsi="宋体"/>
                <w:b/>
                <w:color w:val="0D0D0D"/>
              </w:rPr>
            </w:pPr>
            <w:r>
              <w:rPr>
                <w:rFonts w:hint="eastAsia" w:ascii="宋体" w:hAnsi="宋体"/>
                <w:b/>
                <w:color w:val="0D0D0D"/>
              </w:rPr>
              <w:t>编列内容</w:t>
            </w:r>
          </w:p>
        </w:tc>
      </w:tr>
      <w:tr w14:paraId="0906B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3" w:hRule="atLeast"/>
        </w:trPr>
        <w:tc>
          <w:tcPr>
            <w:tcW w:w="1135" w:type="dxa"/>
            <w:noWrap w:val="0"/>
            <w:vAlign w:val="center"/>
          </w:tcPr>
          <w:p w14:paraId="3C491447">
            <w:pPr>
              <w:spacing w:line="360" w:lineRule="exact"/>
              <w:jc w:val="center"/>
              <w:rPr>
                <w:rFonts w:ascii="宋体" w:hAnsi="宋体"/>
                <w:color w:val="0D0D0D"/>
              </w:rPr>
            </w:pPr>
            <w:r>
              <w:rPr>
                <w:rFonts w:ascii="宋体" w:hAnsi="宋体"/>
                <w:color w:val="0D0D0D"/>
              </w:rPr>
              <w:t>1.1.2</w:t>
            </w:r>
          </w:p>
        </w:tc>
        <w:tc>
          <w:tcPr>
            <w:tcW w:w="2551" w:type="dxa"/>
            <w:noWrap w:val="0"/>
            <w:vAlign w:val="center"/>
          </w:tcPr>
          <w:p w14:paraId="18E1EFCC">
            <w:pPr>
              <w:spacing w:line="360" w:lineRule="exact"/>
              <w:jc w:val="center"/>
              <w:rPr>
                <w:rFonts w:ascii="宋体" w:hAnsi="宋体"/>
                <w:color w:val="0D0D0D"/>
              </w:rPr>
            </w:pPr>
            <w:r>
              <w:rPr>
                <w:rFonts w:hint="eastAsia" w:ascii="宋体" w:hAnsi="宋体"/>
                <w:color w:val="0D0D0D"/>
              </w:rPr>
              <w:t>采购人</w:t>
            </w:r>
          </w:p>
        </w:tc>
        <w:tc>
          <w:tcPr>
            <w:tcW w:w="5846" w:type="dxa"/>
            <w:gridSpan w:val="2"/>
            <w:noWrap w:val="0"/>
            <w:vAlign w:val="center"/>
          </w:tcPr>
          <w:p w14:paraId="5ED041A5">
            <w:pPr>
              <w:spacing w:line="360" w:lineRule="exact"/>
              <w:jc w:val="left"/>
              <w:rPr>
                <w:rFonts w:hint="eastAsia" w:ascii="宋体" w:hAnsi="宋体" w:eastAsia="宋体"/>
                <w:color w:val="0D0D0D"/>
                <w:lang w:eastAsia="zh-CN"/>
              </w:rPr>
            </w:pPr>
            <w:r>
              <w:rPr>
                <w:rFonts w:hint="eastAsia" w:ascii="宋体" w:hAnsi="宋体"/>
                <w:color w:val="0D0D0D"/>
              </w:rPr>
              <w:t>名称：</w:t>
            </w:r>
            <w:r>
              <w:rPr>
                <w:rFonts w:hint="eastAsia" w:ascii="宋体" w:hAnsi="宋体"/>
                <w:color w:val="0D0D0D"/>
                <w:lang w:eastAsia="zh-CN"/>
              </w:rPr>
              <w:t>泰兴市城区工业园区管理办公室</w:t>
            </w:r>
          </w:p>
          <w:p w14:paraId="4BB69F7D">
            <w:pPr>
              <w:spacing w:line="360" w:lineRule="exact"/>
              <w:jc w:val="left"/>
              <w:rPr>
                <w:rFonts w:hint="eastAsia" w:ascii="宋体" w:hAnsi="宋体"/>
                <w:color w:val="0D0D0D"/>
              </w:rPr>
            </w:pPr>
            <w:r>
              <w:rPr>
                <w:rFonts w:hint="eastAsia" w:ascii="宋体" w:hAnsi="宋体"/>
                <w:color w:val="0D0D0D"/>
              </w:rPr>
              <w:t>地址：</w:t>
            </w:r>
            <w:r>
              <w:rPr>
                <w:rFonts w:hint="eastAsia" w:ascii="宋体" w:hAnsi="宋体"/>
                <w:bCs/>
                <w:color w:val="0D0D0D"/>
              </w:rPr>
              <w:t>泰兴市</w:t>
            </w:r>
            <w:r>
              <w:rPr>
                <w:rFonts w:hint="eastAsia" w:ascii="宋体" w:hAnsi="宋体"/>
                <w:bCs/>
                <w:color w:val="0D0D0D"/>
                <w:lang w:val="en-US" w:eastAsia="zh-CN"/>
              </w:rPr>
              <w:t>向荣路18号</w:t>
            </w:r>
          </w:p>
          <w:p w14:paraId="24B40832">
            <w:pPr>
              <w:spacing w:line="360" w:lineRule="exact"/>
              <w:jc w:val="left"/>
              <w:rPr>
                <w:rFonts w:hint="default" w:ascii="宋体" w:hAnsi="宋体" w:eastAsia="宋体"/>
                <w:color w:val="0D0D0D"/>
                <w:lang w:val="en-US" w:eastAsia="zh-CN"/>
              </w:rPr>
            </w:pPr>
            <w:r>
              <w:rPr>
                <w:rFonts w:hint="eastAsia" w:ascii="宋体" w:hAnsi="宋体"/>
                <w:color w:val="0D0D0D"/>
              </w:rPr>
              <w:t>联系人：</w:t>
            </w:r>
            <w:r>
              <w:rPr>
                <w:rFonts w:hint="eastAsia" w:ascii="宋体" w:hAnsi="宋体"/>
                <w:color w:val="0D0D0D"/>
                <w:lang w:val="en-US" w:eastAsia="zh-CN"/>
              </w:rPr>
              <w:t>张云</w:t>
            </w:r>
          </w:p>
          <w:p w14:paraId="4FF3407D">
            <w:pPr>
              <w:spacing w:line="360" w:lineRule="exact"/>
              <w:jc w:val="left"/>
              <w:rPr>
                <w:rFonts w:ascii="宋体" w:hAnsi="宋体"/>
                <w:color w:val="0D0D0D"/>
              </w:rPr>
            </w:pPr>
            <w:r>
              <w:rPr>
                <w:rFonts w:hint="eastAsia" w:ascii="宋体" w:hAnsi="宋体"/>
                <w:color w:val="0D0D0D"/>
              </w:rPr>
              <w:t>联系电话：</w:t>
            </w:r>
            <w:r>
              <w:rPr>
                <w:rFonts w:hint="eastAsia" w:ascii="宋体" w:hAnsi="宋体"/>
                <w:bCs/>
                <w:color w:val="0D0D0D"/>
                <w:lang w:val="en-US" w:eastAsia="zh-CN"/>
              </w:rPr>
              <w:t>15996088733</w:t>
            </w:r>
          </w:p>
        </w:tc>
      </w:tr>
      <w:tr w14:paraId="14DBB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3" w:hRule="atLeast"/>
        </w:trPr>
        <w:tc>
          <w:tcPr>
            <w:tcW w:w="1135" w:type="dxa"/>
            <w:noWrap w:val="0"/>
            <w:vAlign w:val="center"/>
          </w:tcPr>
          <w:p w14:paraId="4AFAEA51">
            <w:pPr>
              <w:spacing w:line="360" w:lineRule="exact"/>
              <w:jc w:val="center"/>
              <w:rPr>
                <w:rFonts w:ascii="宋体" w:hAnsi="宋体"/>
                <w:color w:val="0D0D0D"/>
              </w:rPr>
            </w:pPr>
            <w:r>
              <w:rPr>
                <w:rFonts w:ascii="宋体" w:hAnsi="宋体"/>
                <w:color w:val="0D0D0D"/>
              </w:rPr>
              <w:t>1.1.3</w:t>
            </w:r>
          </w:p>
        </w:tc>
        <w:tc>
          <w:tcPr>
            <w:tcW w:w="2551" w:type="dxa"/>
            <w:noWrap w:val="0"/>
            <w:vAlign w:val="center"/>
          </w:tcPr>
          <w:p w14:paraId="443BFCB8">
            <w:pPr>
              <w:spacing w:line="360" w:lineRule="exact"/>
              <w:jc w:val="center"/>
              <w:rPr>
                <w:rFonts w:ascii="宋体" w:hAnsi="宋体"/>
                <w:color w:val="0D0D0D"/>
              </w:rPr>
            </w:pPr>
            <w:r>
              <w:rPr>
                <w:rFonts w:hint="eastAsia" w:ascii="宋体" w:hAnsi="宋体"/>
                <w:color w:val="0D0D0D"/>
              </w:rPr>
              <w:t>采购代理机构</w:t>
            </w:r>
          </w:p>
        </w:tc>
        <w:tc>
          <w:tcPr>
            <w:tcW w:w="5846" w:type="dxa"/>
            <w:gridSpan w:val="2"/>
            <w:noWrap w:val="0"/>
            <w:vAlign w:val="center"/>
          </w:tcPr>
          <w:p w14:paraId="66F6E062">
            <w:pPr>
              <w:spacing w:line="360" w:lineRule="exact"/>
              <w:jc w:val="left"/>
              <w:rPr>
                <w:rFonts w:hint="eastAsia" w:ascii="宋体" w:hAnsi="宋体"/>
                <w:color w:val="0D0D0D"/>
              </w:rPr>
            </w:pPr>
            <w:r>
              <w:rPr>
                <w:rFonts w:hint="eastAsia" w:ascii="宋体" w:hAnsi="宋体"/>
                <w:color w:val="0D0D0D"/>
              </w:rPr>
              <w:t>名称：江苏</w:t>
            </w:r>
            <w:r>
              <w:rPr>
                <w:rFonts w:hint="eastAsia" w:ascii="宋体" w:hAnsi="宋体"/>
                <w:color w:val="0D0D0D"/>
                <w:lang w:val="en-US" w:eastAsia="zh-CN"/>
              </w:rPr>
              <w:t>海</w:t>
            </w:r>
            <w:r>
              <w:rPr>
                <w:rFonts w:hint="eastAsia" w:ascii="宋体" w:hAnsi="宋体"/>
                <w:color w:val="0D0D0D"/>
              </w:rPr>
              <w:t>成工程咨询有限公司</w:t>
            </w:r>
          </w:p>
          <w:p w14:paraId="0467F6BA">
            <w:pPr>
              <w:spacing w:line="360" w:lineRule="exact"/>
              <w:jc w:val="left"/>
              <w:rPr>
                <w:rFonts w:hint="eastAsia" w:ascii="宋体" w:hAnsi="宋体"/>
                <w:color w:val="0D0D0D"/>
              </w:rPr>
            </w:pPr>
            <w:r>
              <w:rPr>
                <w:rFonts w:hint="eastAsia" w:ascii="宋体" w:hAnsi="宋体"/>
                <w:color w:val="0D0D0D"/>
              </w:rPr>
              <w:t>地址：泰兴市</w:t>
            </w:r>
            <w:r>
              <w:rPr>
                <w:rFonts w:hint="eastAsia" w:ascii="宋体" w:hAnsi="宋体"/>
                <w:color w:val="0D0D0D"/>
                <w:lang w:val="en-US" w:eastAsia="zh-CN"/>
              </w:rPr>
              <w:t>科能</w:t>
            </w:r>
            <w:r>
              <w:rPr>
                <w:rFonts w:hint="eastAsia" w:ascii="宋体" w:hAnsi="宋体"/>
                <w:color w:val="0D0D0D"/>
              </w:rPr>
              <w:t>路</w:t>
            </w:r>
            <w:r>
              <w:rPr>
                <w:rFonts w:hint="eastAsia" w:ascii="宋体" w:hAnsi="宋体"/>
                <w:color w:val="0D0D0D"/>
                <w:lang w:val="en-US" w:eastAsia="zh-CN"/>
              </w:rPr>
              <w:t>3</w:t>
            </w:r>
            <w:r>
              <w:rPr>
                <w:rFonts w:hint="eastAsia" w:ascii="宋体" w:hAnsi="宋体"/>
                <w:color w:val="0D0D0D"/>
              </w:rPr>
              <w:t>号</w:t>
            </w:r>
          </w:p>
          <w:p w14:paraId="1A4E170F">
            <w:pPr>
              <w:spacing w:line="360" w:lineRule="exact"/>
              <w:jc w:val="left"/>
              <w:rPr>
                <w:rFonts w:hint="eastAsia" w:ascii="宋体" w:hAnsi="宋体" w:eastAsia="宋体"/>
                <w:color w:val="0D0D0D"/>
                <w:lang w:val="en-US" w:eastAsia="zh-CN"/>
              </w:rPr>
            </w:pPr>
            <w:r>
              <w:rPr>
                <w:rFonts w:hint="eastAsia" w:ascii="宋体" w:hAnsi="宋体"/>
                <w:color w:val="0D0D0D"/>
              </w:rPr>
              <w:t>联系人：</w:t>
            </w:r>
            <w:r>
              <w:rPr>
                <w:rFonts w:hint="eastAsia" w:ascii="宋体" w:hAnsi="宋体"/>
                <w:color w:val="0D0D0D"/>
                <w:lang w:val="en-US" w:eastAsia="zh-CN"/>
              </w:rPr>
              <w:t>顾磊</w:t>
            </w:r>
          </w:p>
          <w:p w14:paraId="34C13221">
            <w:pPr>
              <w:spacing w:line="360" w:lineRule="exact"/>
              <w:jc w:val="left"/>
              <w:rPr>
                <w:rFonts w:hint="default" w:ascii="宋体" w:hAnsi="宋体" w:eastAsia="宋体"/>
                <w:color w:val="0D0D0D"/>
                <w:lang w:val="en-US" w:eastAsia="zh-CN"/>
              </w:rPr>
            </w:pPr>
            <w:r>
              <w:rPr>
                <w:rFonts w:hint="eastAsia" w:ascii="宋体" w:hAnsi="宋体"/>
                <w:color w:val="0D0D0D"/>
              </w:rPr>
              <w:t>联系电话：</w:t>
            </w:r>
            <w:r>
              <w:rPr>
                <w:rFonts w:hint="eastAsia" w:ascii="宋体" w:hAnsi="宋体"/>
                <w:color w:val="0D0D0D"/>
                <w:lang w:val="en-US" w:eastAsia="zh-CN"/>
              </w:rPr>
              <w:t>15298506362</w:t>
            </w:r>
          </w:p>
        </w:tc>
      </w:tr>
      <w:tr w14:paraId="55C63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6" w:hRule="atLeast"/>
        </w:trPr>
        <w:tc>
          <w:tcPr>
            <w:tcW w:w="1135" w:type="dxa"/>
            <w:noWrap w:val="0"/>
            <w:vAlign w:val="center"/>
          </w:tcPr>
          <w:p w14:paraId="5BF14324">
            <w:pPr>
              <w:spacing w:line="360" w:lineRule="exact"/>
              <w:jc w:val="center"/>
              <w:rPr>
                <w:rFonts w:ascii="宋体" w:hAnsi="宋体"/>
                <w:color w:val="0D0D0D"/>
              </w:rPr>
            </w:pPr>
            <w:r>
              <w:rPr>
                <w:rFonts w:ascii="宋体" w:hAnsi="宋体"/>
                <w:color w:val="0D0D0D"/>
              </w:rPr>
              <w:t>1.1.4</w:t>
            </w:r>
          </w:p>
        </w:tc>
        <w:tc>
          <w:tcPr>
            <w:tcW w:w="2551" w:type="dxa"/>
            <w:noWrap w:val="0"/>
            <w:vAlign w:val="center"/>
          </w:tcPr>
          <w:p w14:paraId="2DD52677">
            <w:pPr>
              <w:spacing w:line="360" w:lineRule="exact"/>
              <w:jc w:val="center"/>
              <w:rPr>
                <w:rFonts w:ascii="宋体" w:hAnsi="宋体"/>
                <w:color w:val="0D0D0D"/>
              </w:rPr>
            </w:pPr>
            <w:r>
              <w:rPr>
                <w:rFonts w:hint="eastAsia" w:ascii="宋体" w:hAnsi="宋体"/>
                <w:color w:val="0D0D0D"/>
              </w:rPr>
              <w:t>项目名称及项目编号</w:t>
            </w:r>
          </w:p>
        </w:tc>
        <w:tc>
          <w:tcPr>
            <w:tcW w:w="5846" w:type="dxa"/>
            <w:gridSpan w:val="2"/>
            <w:noWrap w:val="0"/>
            <w:vAlign w:val="center"/>
          </w:tcPr>
          <w:p w14:paraId="167CE36F">
            <w:pPr>
              <w:spacing w:line="360" w:lineRule="exact"/>
              <w:jc w:val="left"/>
              <w:rPr>
                <w:rFonts w:hint="eastAsia" w:ascii="宋体" w:hAnsi="宋体" w:eastAsia="宋体"/>
                <w:color w:val="0D0D0D"/>
                <w:lang w:eastAsia="zh-CN"/>
              </w:rPr>
            </w:pPr>
            <w:r>
              <w:rPr>
                <w:rFonts w:hint="eastAsia" w:ascii="宋体" w:hAnsi="宋体"/>
                <w:color w:val="0D0D0D"/>
              </w:rPr>
              <w:t>项目名称：</w:t>
            </w:r>
            <w:r>
              <w:rPr>
                <w:rFonts w:hint="eastAsia" w:ascii="宋体" w:hAnsi="宋体"/>
                <w:color w:val="0D0D0D"/>
                <w:lang w:eastAsia="zh-CN"/>
              </w:rPr>
              <w:t>新材料产业园（中益科技地块）配电安装项目</w:t>
            </w:r>
          </w:p>
          <w:p w14:paraId="36E28A58">
            <w:pPr>
              <w:spacing w:line="360" w:lineRule="exact"/>
              <w:jc w:val="left"/>
              <w:rPr>
                <w:rFonts w:hint="default" w:ascii="宋体" w:hAnsi="宋体"/>
                <w:color w:val="0D0D0D"/>
                <w:lang w:val="en-US"/>
              </w:rPr>
            </w:pPr>
            <w:r>
              <w:rPr>
                <w:rFonts w:hint="eastAsia" w:ascii="宋体" w:hAnsi="宋体"/>
                <w:color w:val="0D0D0D"/>
              </w:rPr>
              <w:t>项目编号：JSZC-321283-HCZC-C2025-0016</w:t>
            </w:r>
          </w:p>
        </w:tc>
      </w:tr>
      <w:tr w14:paraId="0F24E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trPr>
        <w:tc>
          <w:tcPr>
            <w:tcW w:w="1135" w:type="dxa"/>
            <w:noWrap w:val="0"/>
            <w:vAlign w:val="center"/>
          </w:tcPr>
          <w:p w14:paraId="7731EC81">
            <w:pPr>
              <w:spacing w:line="380" w:lineRule="exact"/>
              <w:jc w:val="center"/>
              <w:rPr>
                <w:rFonts w:ascii="宋体" w:hAnsi="宋体"/>
                <w:color w:val="0D0D0D"/>
              </w:rPr>
            </w:pPr>
            <w:r>
              <w:rPr>
                <w:rFonts w:ascii="宋体" w:hAnsi="宋体"/>
                <w:color w:val="0D0D0D"/>
              </w:rPr>
              <w:t>1.2.</w:t>
            </w:r>
            <w:r>
              <w:rPr>
                <w:rFonts w:hint="eastAsia" w:ascii="宋体" w:hAnsi="宋体"/>
                <w:color w:val="0D0D0D"/>
              </w:rPr>
              <w:t>1</w:t>
            </w:r>
          </w:p>
        </w:tc>
        <w:tc>
          <w:tcPr>
            <w:tcW w:w="2551" w:type="dxa"/>
            <w:noWrap w:val="0"/>
            <w:vAlign w:val="center"/>
          </w:tcPr>
          <w:p w14:paraId="388B0C85">
            <w:pPr>
              <w:spacing w:line="380" w:lineRule="exact"/>
              <w:jc w:val="center"/>
              <w:rPr>
                <w:rFonts w:ascii="宋体" w:hAnsi="宋体"/>
                <w:color w:val="0D0D0D"/>
              </w:rPr>
            </w:pPr>
            <w:r>
              <w:rPr>
                <w:rFonts w:hint="eastAsia" w:ascii="宋体" w:hAnsi="宋体"/>
                <w:color w:val="0D0D0D"/>
              </w:rPr>
              <w:t>付款方式</w:t>
            </w:r>
          </w:p>
        </w:tc>
        <w:tc>
          <w:tcPr>
            <w:tcW w:w="5846" w:type="dxa"/>
            <w:gridSpan w:val="2"/>
            <w:noWrap w:val="0"/>
            <w:vAlign w:val="center"/>
          </w:tcPr>
          <w:p w14:paraId="7FBBD5F9">
            <w:pPr>
              <w:spacing w:line="360" w:lineRule="exact"/>
              <w:jc w:val="left"/>
              <w:rPr>
                <w:rFonts w:hint="default" w:ascii="宋体" w:hAnsi="宋体" w:eastAsia="宋体"/>
                <w:color w:val="0D0D0D"/>
                <w:sz w:val="10"/>
                <w:szCs w:val="10"/>
                <w:lang w:val="en-US" w:eastAsia="zh-CN"/>
              </w:rPr>
            </w:pPr>
            <w:r>
              <w:rPr>
                <w:rFonts w:hint="eastAsia" w:ascii="宋体" w:hAnsi="宋体"/>
                <w:color w:val="0D0D0D"/>
              </w:rPr>
              <w:t>合同签订进场后向承包人支付合同价的10%的预付款，工程竣工验收合格并经审计后付至审计价的80%，一年后无质量问题付清余款。</w:t>
            </w:r>
          </w:p>
        </w:tc>
      </w:tr>
      <w:tr w14:paraId="4A68C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trPr>
        <w:tc>
          <w:tcPr>
            <w:tcW w:w="1135" w:type="dxa"/>
            <w:noWrap w:val="0"/>
            <w:vAlign w:val="center"/>
          </w:tcPr>
          <w:p w14:paraId="5CE5FDBD">
            <w:pPr>
              <w:spacing w:line="360" w:lineRule="exact"/>
              <w:jc w:val="center"/>
              <w:rPr>
                <w:rFonts w:ascii="宋体" w:hAnsi="宋体"/>
                <w:color w:val="0D0D0D"/>
              </w:rPr>
            </w:pPr>
            <w:r>
              <w:rPr>
                <w:rFonts w:ascii="宋体" w:hAnsi="宋体"/>
                <w:color w:val="0D0D0D"/>
              </w:rPr>
              <w:t>1.3.1</w:t>
            </w:r>
          </w:p>
        </w:tc>
        <w:tc>
          <w:tcPr>
            <w:tcW w:w="2551" w:type="dxa"/>
            <w:noWrap w:val="0"/>
            <w:vAlign w:val="center"/>
          </w:tcPr>
          <w:p w14:paraId="493937E5">
            <w:pPr>
              <w:spacing w:line="360" w:lineRule="exact"/>
              <w:jc w:val="center"/>
              <w:rPr>
                <w:rFonts w:ascii="宋体" w:hAnsi="宋体"/>
                <w:color w:val="0D0D0D"/>
              </w:rPr>
            </w:pPr>
            <w:r>
              <w:rPr>
                <w:rFonts w:hint="eastAsia" w:ascii="宋体" w:hAnsi="宋体"/>
                <w:color w:val="0D0D0D"/>
              </w:rPr>
              <w:t>采购范围</w:t>
            </w:r>
          </w:p>
        </w:tc>
        <w:tc>
          <w:tcPr>
            <w:tcW w:w="5846" w:type="dxa"/>
            <w:gridSpan w:val="2"/>
            <w:noWrap w:val="0"/>
            <w:vAlign w:val="center"/>
          </w:tcPr>
          <w:p w14:paraId="70E40BA8">
            <w:pPr>
              <w:spacing w:line="420" w:lineRule="exact"/>
              <w:jc w:val="left"/>
              <w:rPr>
                <w:rFonts w:hint="eastAsia" w:ascii="宋体" w:hAnsi="宋体" w:eastAsia="宋体"/>
                <w:color w:val="0D0D0D"/>
                <w:lang w:eastAsia="zh-CN"/>
              </w:rPr>
            </w:pPr>
            <w:r>
              <w:rPr>
                <w:rFonts w:hint="eastAsia" w:ascii="宋体" w:hAnsi="宋体"/>
                <w:color w:val="0D0D0D"/>
              </w:rPr>
              <w:t>详见第五章</w:t>
            </w:r>
            <w:r>
              <w:rPr>
                <w:rFonts w:hint="eastAsia" w:ascii="宋体" w:hAnsi="宋体"/>
                <w:color w:val="0D0D0D"/>
                <w:lang w:val="en-US" w:eastAsia="zh-CN"/>
              </w:rPr>
              <w:t>采购需求</w:t>
            </w:r>
          </w:p>
        </w:tc>
      </w:tr>
      <w:tr w14:paraId="42E93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1135" w:type="dxa"/>
            <w:noWrap w:val="0"/>
            <w:vAlign w:val="center"/>
          </w:tcPr>
          <w:p w14:paraId="53D2D511">
            <w:pPr>
              <w:spacing w:line="360" w:lineRule="exact"/>
              <w:jc w:val="center"/>
              <w:rPr>
                <w:rFonts w:ascii="宋体" w:hAnsi="宋体"/>
                <w:color w:val="0D0D0D"/>
              </w:rPr>
            </w:pPr>
            <w:r>
              <w:rPr>
                <w:rFonts w:ascii="宋体" w:hAnsi="宋体"/>
                <w:color w:val="0D0D0D"/>
              </w:rPr>
              <w:t>1.3.2</w:t>
            </w:r>
          </w:p>
        </w:tc>
        <w:tc>
          <w:tcPr>
            <w:tcW w:w="2551" w:type="dxa"/>
            <w:noWrap w:val="0"/>
            <w:vAlign w:val="center"/>
          </w:tcPr>
          <w:p w14:paraId="58A9900D">
            <w:pPr>
              <w:spacing w:line="360" w:lineRule="exact"/>
              <w:jc w:val="center"/>
              <w:rPr>
                <w:rFonts w:ascii="宋体" w:hAnsi="宋体"/>
                <w:color w:val="0D0D0D"/>
              </w:rPr>
            </w:pPr>
            <w:r>
              <w:rPr>
                <w:rFonts w:hint="eastAsia" w:ascii="宋体" w:hAnsi="宋体"/>
                <w:color w:val="0D0D0D"/>
              </w:rPr>
              <w:t>合同履行期限</w:t>
            </w:r>
          </w:p>
        </w:tc>
        <w:tc>
          <w:tcPr>
            <w:tcW w:w="5846" w:type="dxa"/>
            <w:gridSpan w:val="2"/>
            <w:noWrap w:val="0"/>
            <w:vAlign w:val="center"/>
          </w:tcPr>
          <w:p w14:paraId="71C77B0A">
            <w:pPr>
              <w:spacing w:line="360" w:lineRule="exact"/>
              <w:jc w:val="left"/>
              <w:rPr>
                <w:rFonts w:ascii="宋体" w:hAnsi="宋体"/>
                <w:color w:val="0D0D0D"/>
              </w:rPr>
            </w:pPr>
            <w:r>
              <w:rPr>
                <w:rFonts w:hint="eastAsia"/>
              </w:rPr>
              <w:t>详见</w:t>
            </w:r>
            <w:r>
              <w:t>竞争性磋商公告</w:t>
            </w:r>
          </w:p>
        </w:tc>
      </w:tr>
      <w:tr w14:paraId="7544D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0"/>
            <w:vAlign w:val="center"/>
          </w:tcPr>
          <w:p w14:paraId="028E2B2A">
            <w:pPr>
              <w:spacing w:line="360" w:lineRule="exact"/>
              <w:jc w:val="center"/>
              <w:rPr>
                <w:rFonts w:ascii="宋体" w:hAnsi="宋体"/>
                <w:color w:val="0D0D0D"/>
              </w:rPr>
            </w:pPr>
            <w:r>
              <w:rPr>
                <w:rFonts w:ascii="宋体" w:hAnsi="宋体"/>
                <w:color w:val="0D0D0D"/>
              </w:rPr>
              <w:t>1.4.2</w:t>
            </w:r>
          </w:p>
        </w:tc>
        <w:tc>
          <w:tcPr>
            <w:tcW w:w="2551" w:type="dxa"/>
            <w:noWrap w:val="0"/>
            <w:vAlign w:val="center"/>
          </w:tcPr>
          <w:p w14:paraId="7D7E34BD">
            <w:pPr>
              <w:spacing w:line="360" w:lineRule="exact"/>
              <w:jc w:val="center"/>
              <w:rPr>
                <w:rFonts w:ascii="宋体" w:hAnsi="宋体"/>
                <w:color w:val="0D0D0D"/>
              </w:rPr>
            </w:pPr>
            <w:r>
              <w:rPr>
                <w:rFonts w:hint="eastAsia" w:ascii="宋体" w:hAnsi="宋体"/>
                <w:color w:val="0D0D0D"/>
              </w:rPr>
              <w:t>要求供应商具备的特定条件</w:t>
            </w:r>
          </w:p>
        </w:tc>
        <w:tc>
          <w:tcPr>
            <w:tcW w:w="5846" w:type="dxa"/>
            <w:gridSpan w:val="2"/>
            <w:noWrap w:val="0"/>
            <w:vAlign w:val="center"/>
          </w:tcPr>
          <w:p w14:paraId="0E674EAD">
            <w:pPr>
              <w:spacing w:line="420" w:lineRule="exact"/>
              <w:jc w:val="left"/>
              <w:rPr>
                <w:rFonts w:ascii="宋体" w:hAnsi="宋体" w:cs="宋体"/>
                <w:color w:val="0D0D0D"/>
              </w:rPr>
            </w:pPr>
            <w:r>
              <w:rPr>
                <w:rFonts w:hint="eastAsia"/>
              </w:rPr>
              <w:t>详见</w:t>
            </w:r>
            <w:r>
              <w:t>竞争性磋商公告</w:t>
            </w:r>
          </w:p>
        </w:tc>
      </w:tr>
      <w:tr w14:paraId="0713F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0"/>
            <w:vAlign w:val="center"/>
          </w:tcPr>
          <w:p w14:paraId="735BAE32">
            <w:pPr>
              <w:spacing w:line="360" w:lineRule="exact"/>
              <w:jc w:val="center"/>
              <w:rPr>
                <w:rFonts w:ascii="宋体" w:hAnsi="宋体"/>
                <w:color w:val="0D0D0D"/>
              </w:rPr>
            </w:pPr>
            <w:r>
              <w:rPr>
                <w:rFonts w:ascii="宋体" w:hAnsi="宋体"/>
                <w:color w:val="0D0D0D"/>
              </w:rPr>
              <w:t>2.1</w:t>
            </w:r>
          </w:p>
        </w:tc>
        <w:tc>
          <w:tcPr>
            <w:tcW w:w="2551" w:type="dxa"/>
            <w:noWrap w:val="0"/>
            <w:vAlign w:val="center"/>
          </w:tcPr>
          <w:p w14:paraId="7899D36D">
            <w:pPr>
              <w:spacing w:line="360" w:lineRule="exact"/>
              <w:jc w:val="center"/>
              <w:rPr>
                <w:rFonts w:ascii="宋体" w:hAnsi="宋体"/>
                <w:color w:val="0D0D0D"/>
              </w:rPr>
            </w:pPr>
            <w:r>
              <w:rPr>
                <w:rFonts w:hint="eastAsia" w:ascii="宋体" w:hAnsi="宋体"/>
                <w:color w:val="0D0D0D"/>
              </w:rPr>
              <w:t>构成竞争性磋商文件的其他材料</w:t>
            </w:r>
          </w:p>
        </w:tc>
        <w:tc>
          <w:tcPr>
            <w:tcW w:w="5846" w:type="dxa"/>
            <w:gridSpan w:val="2"/>
            <w:noWrap w:val="0"/>
            <w:vAlign w:val="center"/>
          </w:tcPr>
          <w:p w14:paraId="48062B1F">
            <w:pPr>
              <w:spacing w:line="360" w:lineRule="exact"/>
              <w:jc w:val="left"/>
              <w:rPr>
                <w:rFonts w:ascii="宋体" w:hAnsi="宋体"/>
                <w:color w:val="0D0D0D"/>
              </w:rPr>
            </w:pPr>
            <w:bookmarkStart w:id="74" w:name="EB35ced2e8f8364f63a510bf246ff979f0"/>
            <w:bookmarkEnd w:id="74"/>
            <w:r>
              <w:rPr>
                <w:rFonts w:ascii="宋体" w:hAnsi="宋体"/>
                <w:color w:val="0D0D0D"/>
              </w:rPr>
              <w:t>工程量清单-招标控制价</w:t>
            </w:r>
          </w:p>
        </w:tc>
      </w:tr>
      <w:tr w14:paraId="12E6A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135" w:type="dxa"/>
            <w:noWrap w:val="0"/>
            <w:vAlign w:val="center"/>
          </w:tcPr>
          <w:p w14:paraId="69D22A77">
            <w:pPr>
              <w:spacing w:line="360" w:lineRule="exact"/>
              <w:jc w:val="center"/>
              <w:rPr>
                <w:rFonts w:ascii="宋体" w:hAnsi="宋体"/>
                <w:color w:val="0D0D0D"/>
              </w:rPr>
            </w:pPr>
            <w:r>
              <w:rPr>
                <w:rFonts w:ascii="宋体" w:hAnsi="宋体"/>
                <w:color w:val="0D0D0D"/>
              </w:rPr>
              <w:t>2.2</w:t>
            </w:r>
          </w:p>
        </w:tc>
        <w:tc>
          <w:tcPr>
            <w:tcW w:w="2551" w:type="dxa"/>
            <w:noWrap w:val="0"/>
            <w:vAlign w:val="center"/>
          </w:tcPr>
          <w:p w14:paraId="0BA9504D">
            <w:pPr>
              <w:spacing w:line="360" w:lineRule="exact"/>
              <w:jc w:val="center"/>
              <w:rPr>
                <w:rFonts w:ascii="宋体" w:hAnsi="宋体"/>
                <w:color w:val="0D0D0D"/>
              </w:rPr>
            </w:pPr>
            <w:r>
              <w:rPr>
                <w:rFonts w:hint="eastAsia" w:ascii="宋体" w:hAnsi="宋体"/>
                <w:color w:val="0D0D0D"/>
              </w:rPr>
              <w:t>供应商要求澄清竞争性磋商文件的截止时间</w:t>
            </w:r>
          </w:p>
        </w:tc>
        <w:tc>
          <w:tcPr>
            <w:tcW w:w="5846" w:type="dxa"/>
            <w:gridSpan w:val="2"/>
            <w:noWrap w:val="0"/>
            <w:vAlign w:val="center"/>
          </w:tcPr>
          <w:p w14:paraId="7D415018">
            <w:pPr>
              <w:spacing w:line="360" w:lineRule="exact"/>
              <w:jc w:val="left"/>
              <w:rPr>
                <w:rFonts w:ascii="宋体" w:hAnsi="宋体"/>
                <w:color w:val="0D0D0D"/>
              </w:rPr>
            </w:pPr>
            <w:r>
              <w:rPr>
                <w:rFonts w:hint="eastAsia" w:ascii="宋体" w:hAnsi="宋体"/>
                <w:color w:val="FF0000"/>
              </w:rPr>
              <w:t>已登记参加本项目的供应商对磋商文件如有疑问，可于202</w:t>
            </w:r>
            <w:r>
              <w:rPr>
                <w:rFonts w:hint="eastAsia" w:ascii="宋体" w:hAnsi="宋体"/>
                <w:color w:val="FF0000"/>
                <w:lang w:val="en-US" w:eastAsia="zh-CN"/>
              </w:rPr>
              <w:t>5</w:t>
            </w:r>
            <w:r>
              <w:rPr>
                <w:rFonts w:hint="eastAsia" w:ascii="宋体" w:hAnsi="宋体"/>
                <w:color w:val="FF0000"/>
              </w:rPr>
              <w:t>年</w:t>
            </w:r>
            <w:r>
              <w:rPr>
                <w:rFonts w:hint="eastAsia" w:ascii="宋体" w:hAnsi="宋体"/>
                <w:color w:val="FF0000"/>
                <w:lang w:val="en-US" w:eastAsia="zh-CN"/>
              </w:rPr>
              <w:t>12</w:t>
            </w:r>
            <w:r>
              <w:rPr>
                <w:rFonts w:hint="eastAsia" w:ascii="宋体" w:hAnsi="宋体"/>
                <w:color w:val="FF0000"/>
              </w:rPr>
              <w:t>月</w:t>
            </w:r>
            <w:r>
              <w:rPr>
                <w:rFonts w:hint="eastAsia" w:ascii="宋体" w:hAnsi="宋体"/>
                <w:color w:val="FF0000"/>
                <w:lang w:val="en-US" w:eastAsia="zh-CN"/>
              </w:rPr>
              <w:t>16</w:t>
            </w:r>
            <w:r>
              <w:rPr>
                <w:rFonts w:hint="eastAsia" w:ascii="宋体" w:hAnsi="宋体"/>
                <w:color w:val="FF0000"/>
              </w:rPr>
              <w:t>日11:00时前将相关疑问发送至邮箱（</w:t>
            </w:r>
            <w:r>
              <w:rPr>
                <w:rFonts w:hint="eastAsia" w:ascii="宋体" w:hAnsi="宋体"/>
                <w:color w:val="FF0000"/>
                <w:lang w:val="en-US" w:eastAsia="zh-CN"/>
              </w:rPr>
              <w:t>1575051533</w:t>
            </w:r>
            <w:r>
              <w:rPr>
                <w:rFonts w:hint="eastAsia" w:ascii="宋体" w:hAnsi="宋体"/>
                <w:color w:val="FF0000"/>
              </w:rPr>
              <w:t>@qq.com）进行咨询。未提出疑问将被视为完全认同磋商文件，逾期将不接受其对于磋商文件的相关异议。如有变更，更正公告将会在江苏政府采购网公布。</w:t>
            </w:r>
          </w:p>
        </w:tc>
      </w:tr>
      <w:tr w14:paraId="3BD23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1135" w:type="dxa"/>
            <w:noWrap w:val="0"/>
            <w:vAlign w:val="center"/>
          </w:tcPr>
          <w:p w14:paraId="7BBF7717">
            <w:pPr>
              <w:spacing w:line="360" w:lineRule="exact"/>
              <w:jc w:val="center"/>
              <w:rPr>
                <w:rFonts w:ascii="宋体" w:hAnsi="宋体"/>
                <w:color w:val="0D0D0D"/>
              </w:rPr>
            </w:pPr>
            <w:r>
              <w:rPr>
                <w:rFonts w:hint="eastAsia" w:ascii="宋体" w:hAnsi="宋体"/>
                <w:color w:val="0D0D0D"/>
              </w:rPr>
              <w:t>3.1</w:t>
            </w:r>
          </w:p>
        </w:tc>
        <w:tc>
          <w:tcPr>
            <w:tcW w:w="2551" w:type="dxa"/>
            <w:noWrap w:val="0"/>
            <w:vAlign w:val="center"/>
          </w:tcPr>
          <w:p w14:paraId="6194F8D5">
            <w:pPr>
              <w:spacing w:line="360" w:lineRule="exact"/>
              <w:jc w:val="center"/>
              <w:rPr>
                <w:rFonts w:ascii="宋体" w:hAnsi="宋体"/>
                <w:color w:val="FF0000"/>
              </w:rPr>
            </w:pPr>
            <w:r>
              <w:rPr>
                <w:rFonts w:hint="eastAsia" w:ascii="宋体" w:hAnsi="宋体"/>
                <w:color w:val="FF0000"/>
              </w:rPr>
              <w:t>响应文件的组成</w:t>
            </w:r>
          </w:p>
        </w:tc>
        <w:tc>
          <w:tcPr>
            <w:tcW w:w="5846" w:type="dxa"/>
            <w:gridSpan w:val="2"/>
            <w:noWrap w:val="0"/>
            <w:vAlign w:val="center"/>
          </w:tcPr>
          <w:p w14:paraId="40711C86">
            <w:pPr>
              <w:spacing w:line="360" w:lineRule="exact"/>
              <w:jc w:val="left"/>
              <w:rPr>
                <w:rFonts w:hint="eastAsia" w:ascii="宋体" w:hAnsi="宋体"/>
                <w:color w:val="FF0000"/>
              </w:rPr>
            </w:pPr>
            <w:r>
              <w:rPr>
                <w:rFonts w:hint="eastAsia" w:ascii="宋体" w:hAnsi="宋体"/>
                <w:color w:val="FF0000"/>
              </w:rPr>
              <w:t>（1）磋商报价表；</w:t>
            </w:r>
          </w:p>
          <w:p w14:paraId="694EE7FE">
            <w:pPr>
              <w:spacing w:line="360" w:lineRule="exact"/>
              <w:jc w:val="left"/>
              <w:rPr>
                <w:rFonts w:hint="eastAsia" w:ascii="宋体" w:hAnsi="宋体"/>
                <w:color w:val="FF0000"/>
              </w:rPr>
            </w:pPr>
            <w:r>
              <w:rPr>
                <w:rFonts w:hint="eastAsia" w:ascii="宋体" w:hAnsi="宋体"/>
                <w:color w:val="FF0000"/>
              </w:rPr>
              <w:t>（2）响应函；</w:t>
            </w:r>
          </w:p>
          <w:p w14:paraId="79B06830">
            <w:pPr>
              <w:spacing w:line="360" w:lineRule="exact"/>
              <w:jc w:val="left"/>
              <w:rPr>
                <w:rFonts w:hint="eastAsia" w:ascii="宋体" w:hAnsi="宋体"/>
                <w:color w:val="FF0000"/>
              </w:rPr>
            </w:pPr>
            <w:r>
              <w:rPr>
                <w:rFonts w:hint="eastAsia" w:ascii="宋体" w:hAnsi="宋体"/>
                <w:color w:val="FF0000"/>
              </w:rPr>
              <w:t>（3）响应函附录；</w:t>
            </w:r>
          </w:p>
          <w:p w14:paraId="32E1C629">
            <w:pPr>
              <w:spacing w:line="360" w:lineRule="exact"/>
              <w:jc w:val="left"/>
              <w:rPr>
                <w:rFonts w:hint="eastAsia" w:ascii="宋体" w:hAnsi="宋体"/>
                <w:color w:val="FF0000"/>
              </w:rPr>
            </w:pPr>
            <w:r>
              <w:rPr>
                <w:rFonts w:hint="eastAsia" w:ascii="宋体" w:hAnsi="宋体"/>
                <w:color w:val="FF0000"/>
              </w:rPr>
              <w:t>（4）资格条件证明文件；</w:t>
            </w:r>
          </w:p>
          <w:p w14:paraId="3285A7A5">
            <w:pPr>
              <w:spacing w:line="360" w:lineRule="exact"/>
              <w:jc w:val="left"/>
              <w:rPr>
                <w:rFonts w:hint="eastAsia" w:ascii="宋体" w:hAnsi="宋体"/>
                <w:color w:val="FF0000"/>
              </w:rPr>
            </w:pPr>
            <w:r>
              <w:rPr>
                <w:rFonts w:hint="eastAsia" w:ascii="宋体" w:hAnsi="宋体"/>
                <w:color w:val="FF0000"/>
              </w:rPr>
              <w:t>（5）采购需求响应表；</w:t>
            </w:r>
          </w:p>
          <w:p w14:paraId="6302911D">
            <w:pPr>
              <w:spacing w:line="360" w:lineRule="exact"/>
              <w:jc w:val="left"/>
              <w:rPr>
                <w:rFonts w:ascii="宋体" w:hAnsi="宋体"/>
                <w:color w:val="FF0000"/>
              </w:rPr>
            </w:pPr>
            <w:r>
              <w:rPr>
                <w:rFonts w:hint="eastAsia" w:ascii="宋体" w:hAnsi="宋体"/>
                <w:color w:val="FF0000"/>
              </w:rPr>
              <w:t>（6）供应商认为应列入响应文件的其他材料。</w:t>
            </w:r>
          </w:p>
        </w:tc>
      </w:tr>
      <w:tr w14:paraId="5C3D0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1135" w:type="dxa"/>
            <w:noWrap w:val="0"/>
            <w:vAlign w:val="center"/>
          </w:tcPr>
          <w:p w14:paraId="0886E27B">
            <w:pPr>
              <w:spacing w:line="360" w:lineRule="exact"/>
              <w:jc w:val="center"/>
              <w:rPr>
                <w:rFonts w:ascii="宋体" w:hAnsi="宋体"/>
                <w:color w:val="0D0D0D"/>
              </w:rPr>
            </w:pPr>
            <w:r>
              <w:rPr>
                <w:rFonts w:hint="eastAsia" w:ascii="宋体" w:hAnsi="宋体"/>
                <w:color w:val="0D0D0D"/>
              </w:rPr>
              <w:t>3.2.3</w:t>
            </w:r>
          </w:p>
        </w:tc>
        <w:tc>
          <w:tcPr>
            <w:tcW w:w="2551" w:type="dxa"/>
            <w:noWrap w:val="0"/>
            <w:vAlign w:val="center"/>
          </w:tcPr>
          <w:p w14:paraId="477EA45C">
            <w:pPr>
              <w:jc w:val="center"/>
              <w:rPr>
                <w:rFonts w:ascii="宋体" w:hAnsi="宋体" w:cs="宋体"/>
                <w:color w:val="0D0D0D"/>
              </w:rPr>
            </w:pPr>
            <w:r>
              <w:rPr>
                <w:rFonts w:hint="eastAsia" w:ascii="宋体" w:hAnsi="宋体" w:cs="宋体"/>
                <w:color w:val="0D0D0D"/>
              </w:rPr>
              <w:t>报价的其他要求</w:t>
            </w:r>
          </w:p>
        </w:tc>
        <w:tc>
          <w:tcPr>
            <w:tcW w:w="5846" w:type="dxa"/>
            <w:gridSpan w:val="2"/>
            <w:noWrap w:val="0"/>
            <w:vAlign w:val="center"/>
          </w:tcPr>
          <w:p w14:paraId="7C862CAF">
            <w:pPr>
              <w:pStyle w:val="187"/>
              <w:spacing w:line="360" w:lineRule="exact"/>
              <w:rPr>
                <w:rFonts w:ascii="宋体" w:hAnsi="宋体" w:cs="宋体"/>
                <w:color w:val="0D0D0D"/>
                <w:szCs w:val="24"/>
              </w:rPr>
            </w:pPr>
            <w:r>
              <w:rPr>
                <w:rFonts w:hint="eastAsia" w:ascii="宋体" w:hAnsi="宋体" w:cs="宋体"/>
                <w:color w:val="0D0D0D"/>
                <w:szCs w:val="24"/>
              </w:rPr>
              <w:t>1.按照磋商小组的要求，在规定的时间内通过“苏采云”系统提交最终报价。</w:t>
            </w:r>
          </w:p>
          <w:p w14:paraId="7967E9CC">
            <w:pPr>
              <w:pStyle w:val="187"/>
              <w:spacing w:line="360" w:lineRule="exact"/>
              <w:rPr>
                <w:rFonts w:hint="eastAsia" w:ascii="宋体" w:hAnsi="宋体" w:cs="宋体"/>
                <w:color w:val="0D0D0D"/>
                <w:szCs w:val="24"/>
              </w:rPr>
            </w:pPr>
            <w:r>
              <w:rPr>
                <w:rFonts w:hint="eastAsia" w:ascii="宋体" w:hAnsi="宋体" w:cs="宋体"/>
                <w:color w:val="0D0D0D"/>
                <w:szCs w:val="24"/>
              </w:rPr>
              <w:t>2. 预算金额：</w:t>
            </w:r>
            <w:r>
              <w:rPr>
                <w:rFonts w:hint="eastAsia" w:ascii="宋体" w:hAnsi="宋体" w:cs="宋体"/>
                <w:color w:val="0D0D0D"/>
                <w:szCs w:val="24"/>
                <w:u w:val="single"/>
                <w:lang w:val="en-US" w:eastAsia="zh-CN"/>
              </w:rPr>
              <w:t xml:space="preserve"> 2962241.96 </w:t>
            </w:r>
            <w:r>
              <w:rPr>
                <w:rFonts w:hint="eastAsia" w:ascii="宋体" w:hAnsi="宋体" w:cs="宋体"/>
                <w:color w:val="0D0D0D"/>
                <w:szCs w:val="24"/>
              </w:rPr>
              <w:t>元。</w:t>
            </w:r>
          </w:p>
          <w:p w14:paraId="5AA7ABD9">
            <w:pPr>
              <w:pStyle w:val="187"/>
              <w:spacing w:line="360" w:lineRule="exact"/>
              <w:rPr>
                <w:rFonts w:ascii="宋体" w:hAnsi="宋体" w:cs="宋体"/>
                <w:b/>
                <w:color w:val="FF0000"/>
                <w:szCs w:val="24"/>
              </w:rPr>
            </w:pPr>
            <w:r>
              <w:rPr>
                <w:rFonts w:hint="eastAsia" w:ascii="宋体" w:hAnsi="宋体" w:cs="宋体"/>
                <w:color w:val="0D0D0D"/>
                <w:szCs w:val="24"/>
              </w:rPr>
              <w:t>最高限价（如有）：</w:t>
            </w:r>
            <w:r>
              <w:rPr>
                <w:rFonts w:hint="eastAsia" w:ascii="宋体" w:hAnsi="宋体" w:cs="宋体"/>
                <w:u w:val="single"/>
                <w:lang w:val="en-US" w:eastAsia="zh-CN"/>
              </w:rPr>
              <w:t>2784507.44</w:t>
            </w:r>
            <w:r>
              <w:rPr>
                <w:rFonts w:hint="eastAsia" w:ascii="宋体" w:hAnsi="宋体" w:cs="宋体"/>
                <w:color w:val="0D0D0D"/>
                <w:szCs w:val="24"/>
              </w:rPr>
              <w:t>元，投标报价不得高于最高限价。</w:t>
            </w:r>
          </w:p>
        </w:tc>
      </w:tr>
      <w:tr w14:paraId="7D4B8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trPr>
        <w:tc>
          <w:tcPr>
            <w:tcW w:w="1135" w:type="dxa"/>
            <w:noWrap w:val="0"/>
            <w:vAlign w:val="center"/>
          </w:tcPr>
          <w:p w14:paraId="5E9A96B4">
            <w:pPr>
              <w:spacing w:line="360" w:lineRule="exact"/>
              <w:jc w:val="center"/>
              <w:rPr>
                <w:rFonts w:ascii="宋体" w:hAnsi="宋体"/>
                <w:color w:val="0D0D0D"/>
              </w:rPr>
            </w:pPr>
            <w:r>
              <w:rPr>
                <w:rFonts w:ascii="宋体" w:hAnsi="宋体"/>
                <w:color w:val="0D0D0D"/>
              </w:rPr>
              <w:t>3</w:t>
            </w:r>
            <w:r>
              <w:rPr>
                <w:rFonts w:hint="eastAsia" w:ascii="宋体" w:hAnsi="宋体"/>
                <w:color w:val="0D0D0D"/>
              </w:rPr>
              <w:t>.3.3</w:t>
            </w:r>
          </w:p>
        </w:tc>
        <w:tc>
          <w:tcPr>
            <w:tcW w:w="2551" w:type="dxa"/>
            <w:noWrap w:val="0"/>
            <w:vAlign w:val="center"/>
          </w:tcPr>
          <w:p w14:paraId="7B70C556">
            <w:pPr>
              <w:jc w:val="center"/>
              <w:rPr>
                <w:rFonts w:ascii="宋体" w:hAnsi="宋体"/>
                <w:color w:val="0D0D0D"/>
              </w:rPr>
            </w:pPr>
            <w:r>
              <w:rPr>
                <w:rFonts w:hint="eastAsia" w:ascii="宋体" w:hAnsi="宋体" w:cs="宋体"/>
                <w:color w:val="0D0D0D"/>
              </w:rPr>
              <w:t>响应文件的份数</w:t>
            </w:r>
          </w:p>
        </w:tc>
        <w:tc>
          <w:tcPr>
            <w:tcW w:w="5846" w:type="dxa"/>
            <w:gridSpan w:val="2"/>
            <w:noWrap w:val="0"/>
            <w:vAlign w:val="center"/>
          </w:tcPr>
          <w:p w14:paraId="2D462C5D">
            <w:pPr>
              <w:spacing w:line="360" w:lineRule="exact"/>
              <w:jc w:val="left"/>
              <w:rPr>
                <w:rFonts w:ascii="宋体" w:hAnsi="宋体" w:cs="宋体"/>
                <w:color w:val="0D0D0D"/>
              </w:rPr>
            </w:pPr>
            <w:r>
              <w:rPr>
                <w:rFonts w:hint="eastAsia" w:ascii="宋体" w:hAnsi="宋体" w:cs="宋体"/>
                <w:color w:val="0D0D0D"/>
              </w:rPr>
              <w:t>电子响应文件壹份；</w:t>
            </w:r>
          </w:p>
        </w:tc>
      </w:tr>
      <w:tr w14:paraId="11793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0"/>
            <w:vAlign w:val="center"/>
          </w:tcPr>
          <w:p w14:paraId="40E3383A">
            <w:pPr>
              <w:spacing w:line="360" w:lineRule="exact"/>
              <w:jc w:val="center"/>
              <w:rPr>
                <w:rFonts w:ascii="宋体" w:hAnsi="宋体" w:cs="宋体"/>
                <w:color w:val="0D0D0D"/>
              </w:rPr>
            </w:pPr>
            <w:r>
              <w:rPr>
                <w:rFonts w:hint="eastAsia" w:ascii="宋体" w:hAnsi="宋体" w:cs="宋体"/>
                <w:color w:val="0D0D0D"/>
              </w:rPr>
              <w:t>3.3.4</w:t>
            </w:r>
          </w:p>
        </w:tc>
        <w:tc>
          <w:tcPr>
            <w:tcW w:w="2551" w:type="dxa"/>
            <w:noWrap w:val="0"/>
            <w:vAlign w:val="center"/>
          </w:tcPr>
          <w:p w14:paraId="56A95B9B">
            <w:pPr>
              <w:jc w:val="center"/>
              <w:rPr>
                <w:rFonts w:ascii="宋体" w:hAnsi="宋体" w:cs="宋体"/>
                <w:color w:val="0D0D0D"/>
              </w:rPr>
            </w:pPr>
            <w:r>
              <w:rPr>
                <w:rFonts w:hint="eastAsia" w:ascii="宋体" w:hAnsi="宋体" w:cs="宋体"/>
                <w:color w:val="0D0D0D"/>
              </w:rPr>
              <w:t>响应文件的签署</w:t>
            </w:r>
          </w:p>
        </w:tc>
        <w:tc>
          <w:tcPr>
            <w:tcW w:w="5846" w:type="dxa"/>
            <w:gridSpan w:val="2"/>
            <w:noWrap w:val="0"/>
            <w:vAlign w:val="center"/>
          </w:tcPr>
          <w:p w14:paraId="72B22618">
            <w:pPr>
              <w:spacing w:line="360" w:lineRule="exact"/>
              <w:rPr>
                <w:rFonts w:ascii="宋体" w:hAnsi="宋体" w:cs="宋体"/>
                <w:color w:val="0D0D0D"/>
              </w:rPr>
            </w:pPr>
            <w:r>
              <w:rPr>
                <w:rFonts w:hint="eastAsia" w:ascii="宋体" w:hAnsi="宋体" w:cs="宋体"/>
              </w:rPr>
              <w:t>响应函、供应商基本资格条件承诺函、中小企业声明函（若需）须加盖供应商法人章并经法定代表人或经其授权的代表签字或签章。授权代表签字或签章时，须将《法定代表人授权书》及其附件编制在响应文件中。</w:t>
            </w:r>
          </w:p>
        </w:tc>
      </w:tr>
      <w:tr w14:paraId="43C75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trPr>
        <w:tc>
          <w:tcPr>
            <w:tcW w:w="1135" w:type="dxa"/>
            <w:noWrap w:val="0"/>
            <w:vAlign w:val="center"/>
          </w:tcPr>
          <w:p w14:paraId="57ECF9C4">
            <w:pPr>
              <w:spacing w:line="360" w:lineRule="exact"/>
              <w:jc w:val="center"/>
              <w:rPr>
                <w:rFonts w:ascii="宋体" w:hAnsi="宋体"/>
                <w:color w:val="0D0D0D"/>
              </w:rPr>
            </w:pPr>
            <w:r>
              <w:rPr>
                <w:rFonts w:hint="eastAsia" w:ascii="宋体" w:hAnsi="宋体"/>
                <w:color w:val="0D0D0D"/>
              </w:rPr>
              <w:t>4</w:t>
            </w:r>
            <w:r>
              <w:rPr>
                <w:rFonts w:ascii="宋体" w:hAnsi="宋体"/>
                <w:color w:val="0D0D0D"/>
              </w:rPr>
              <w:t>.1.1</w:t>
            </w:r>
          </w:p>
        </w:tc>
        <w:tc>
          <w:tcPr>
            <w:tcW w:w="2551" w:type="dxa"/>
            <w:noWrap w:val="0"/>
            <w:vAlign w:val="center"/>
          </w:tcPr>
          <w:p w14:paraId="599742C3">
            <w:pPr>
              <w:jc w:val="center"/>
              <w:rPr>
                <w:rFonts w:ascii="宋体" w:hAnsi="宋体"/>
                <w:color w:val="0D0D0D"/>
              </w:rPr>
            </w:pPr>
            <w:r>
              <w:rPr>
                <w:rFonts w:hint="eastAsia" w:ascii="宋体" w:hAnsi="宋体" w:cs="宋体"/>
                <w:color w:val="0D0D0D"/>
              </w:rPr>
              <w:t>响应文件开启时间和地点</w:t>
            </w:r>
          </w:p>
        </w:tc>
        <w:tc>
          <w:tcPr>
            <w:tcW w:w="5846" w:type="dxa"/>
            <w:gridSpan w:val="2"/>
            <w:noWrap w:val="0"/>
            <w:vAlign w:val="center"/>
          </w:tcPr>
          <w:p w14:paraId="6247161E">
            <w:pPr>
              <w:spacing w:line="360" w:lineRule="exact"/>
              <w:jc w:val="left"/>
              <w:rPr>
                <w:rFonts w:ascii="宋体" w:hAnsi="宋体" w:cs="宋体"/>
              </w:rPr>
            </w:pPr>
            <w:r>
              <w:rPr>
                <w:rFonts w:hint="eastAsia" w:ascii="宋体" w:hAnsi="宋体" w:cs="宋体"/>
              </w:rPr>
              <w:t>开启时间：同提交响应文件截止时间</w:t>
            </w:r>
          </w:p>
          <w:p w14:paraId="27EF6E44">
            <w:pPr>
              <w:spacing w:line="360" w:lineRule="exact"/>
              <w:ind w:left="720" w:hanging="720"/>
              <w:jc w:val="left"/>
              <w:rPr>
                <w:rFonts w:ascii="宋体" w:hAnsi="宋体"/>
                <w:color w:val="0D0D0D"/>
              </w:rPr>
            </w:pPr>
            <w:r>
              <w:rPr>
                <w:rFonts w:hint="eastAsia" w:ascii="宋体" w:hAnsi="宋体" w:cs="宋体"/>
              </w:rPr>
              <w:t>地点：“苏采云”政府采购交易系统网上开标大厅</w:t>
            </w:r>
          </w:p>
        </w:tc>
      </w:tr>
      <w:tr w14:paraId="46901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trPr>
        <w:tc>
          <w:tcPr>
            <w:tcW w:w="1135" w:type="dxa"/>
            <w:noWrap w:val="0"/>
            <w:vAlign w:val="center"/>
          </w:tcPr>
          <w:p w14:paraId="1062894C">
            <w:pPr>
              <w:spacing w:line="360" w:lineRule="exact"/>
              <w:jc w:val="center"/>
              <w:rPr>
                <w:rFonts w:ascii="宋体" w:hAnsi="宋体"/>
                <w:color w:val="0D0D0D"/>
              </w:rPr>
            </w:pPr>
            <w:r>
              <w:rPr>
                <w:rFonts w:hint="eastAsia" w:ascii="宋体" w:hAnsi="宋体"/>
                <w:color w:val="0D0D0D"/>
              </w:rPr>
              <w:t>5</w:t>
            </w:r>
            <w:r>
              <w:rPr>
                <w:rFonts w:ascii="宋体" w:hAnsi="宋体"/>
                <w:color w:val="0D0D0D"/>
              </w:rPr>
              <w:t>.1.1</w:t>
            </w:r>
          </w:p>
        </w:tc>
        <w:tc>
          <w:tcPr>
            <w:tcW w:w="2551" w:type="dxa"/>
            <w:noWrap w:val="0"/>
            <w:vAlign w:val="center"/>
          </w:tcPr>
          <w:p w14:paraId="3DA9FB74">
            <w:pPr>
              <w:spacing w:line="360" w:lineRule="exact"/>
              <w:jc w:val="center"/>
              <w:rPr>
                <w:rFonts w:ascii="宋体" w:hAnsi="宋体"/>
                <w:color w:val="0D0D0D"/>
              </w:rPr>
            </w:pPr>
            <w:r>
              <w:rPr>
                <w:rFonts w:hint="eastAsia" w:ascii="宋体" w:hAnsi="宋体" w:cs="宋体"/>
                <w:color w:val="0D0D0D"/>
              </w:rPr>
              <w:t>竞争性磋商小组</w:t>
            </w:r>
          </w:p>
        </w:tc>
        <w:tc>
          <w:tcPr>
            <w:tcW w:w="5846" w:type="dxa"/>
            <w:gridSpan w:val="2"/>
            <w:noWrap w:val="0"/>
            <w:vAlign w:val="center"/>
          </w:tcPr>
          <w:p w14:paraId="5F1239E0">
            <w:pPr>
              <w:spacing w:line="360" w:lineRule="exact"/>
              <w:jc w:val="left"/>
              <w:rPr>
                <w:rFonts w:ascii="宋体" w:hAnsi="宋体"/>
                <w:color w:val="0D0D0D"/>
              </w:rPr>
            </w:pPr>
            <w:r>
              <w:rPr>
                <w:rFonts w:hint="eastAsia" w:ascii="宋体" w:hAnsi="宋体" w:cs="宋体"/>
                <w:color w:val="0D0D0D"/>
              </w:rPr>
              <w:t>小组人数</w:t>
            </w:r>
            <w:r>
              <w:rPr>
                <w:rFonts w:hint="eastAsia" w:ascii="宋体" w:hAnsi="宋体"/>
                <w:color w:val="0D0D0D"/>
              </w:rPr>
              <w:t>：</w:t>
            </w:r>
            <w:r>
              <w:rPr>
                <w:rFonts w:hint="eastAsia" w:ascii="宋体" w:hAnsi="宋体"/>
                <w:color w:val="0D0D0D"/>
                <w:u w:val="single"/>
              </w:rPr>
              <w:t xml:space="preserve"> 3</w:t>
            </w:r>
            <w:r>
              <w:rPr>
                <w:rFonts w:ascii="宋体" w:hAnsi="宋体"/>
                <w:color w:val="0D0D0D"/>
                <w:u w:val="single"/>
              </w:rPr>
              <w:t xml:space="preserve"> </w:t>
            </w:r>
            <w:r>
              <w:rPr>
                <w:rFonts w:hint="eastAsia" w:ascii="宋体" w:hAnsi="宋体"/>
                <w:color w:val="0D0D0D"/>
              </w:rPr>
              <w:t>人。</w:t>
            </w:r>
          </w:p>
        </w:tc>
      </w:tr>
      <w:tr w14:paraId="05CDE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35" w:type="dxa"/>
            <w:noWrap w:val="0"/>
            <w:vAlign w:val="center"/>
          </w:tcPr>
          <w:p w14:paraId="14B4B7B5">
            <w:pPr>
              <w:spacing w:line="360" w:lineRule="exact"/>
              <w:jc w:val="center"/>
              <w:rPr>
                <w:rFonts w:ascii="宋体" w:hAnsi="宋体"/>
                <w:color w:val="0D0D0D"/>
              </w:rPr>
            </w:pPr>
            <w:r>
              <w:rPr>
                <w:rFonts w:hint="eastAsia" w:ascii="宋体" w:hAnsi="宋体"/>
                <w:color w:val="0D0D0D"/>
              </w:rPr>
              <w:t>7.1</w:t>
            </w:r>
          </w:p>
        </w:tc>
        <w:tc>
          <w:tcPr>
            <w:tcW w:w="2551" w:type="dxa"/>
            <w:noWrap w:val="0"/>
            <w:vAlign w:val="center"/>
          </w:tcPr>
          <w:p w14:paraId="2F843B13">
            <w:pPr>
              <w:spacing w:line="340" w:lineRule="exact"/>
              <w:jc w:val="center"/>
              <w:rPr>
                <w:rFonts w:ascii="宋体" w:hAnsi="宋体"/>
                <w:color w:val="0D0D0D"/>
              </w:rPr>
            </w:pPr>
            <w:r>
              <w:rPr>
                <w:rFonts w:hint="eastAsia" w:ascii="宋体" w:hAnsi="宋体"/>
                <w:color w:val="0D0D0D"/>
              </w:rPr>
              <w:t>签订合同的</w:t>
            </w:r>
          </w:p>
          <w:p w14:paraId="0698C7EA">
            <w:pPr>
              <w:spacing w:line="340" w:lineRule="exact"/>
              <w:jc w:val="center"/>
              <w:rPr>
                <w:rFonts w:ascii="宋体" w:hAnsi="宋体"/>
                <w:color w:val="0D0D0D"/>
              </w:rPr>
            </w:pPr>
            <w:r>
              <w:rPr>
                <w:rFonts w:hint="eastAsia" w:ascii="宋体" w:hAnsi="宋体"/>
                <w:color w:val="0D0D0D"/>
              </w:rPr>
              <w:t>时间要求</w:t>
            </w:r>
          </w:p>
        </w:tc>
        <w:tc>
          <w:tcPr>
            <w:tcW w:w="5846" w:type="dxa"/>
            <w:gridSpan w:val="2"/>
            <w:noWrap w:val="0"/>
            <w:vAlign w:val="center"/>
          </w:tcPr>
          <w:p w14:paraId="189C47C7">
            <w:pPr>
              <w:spacing w:line="360" w:lineRule="exact"/>
              <w:jc w:val="left"/>
              <w:rPr>
                <w:rFonts w:ascii="宋体" w:hAnsi="宋体"/>
                <w:color w:val="0D0D0D"/>
              </w:rPr>
            </w:pPr>
            <w:r>
              <w:rPr>
                <w:rFonts w:hint="eastAsia" w:ascii="宋体" w:hAnsi="宋体"/>
                <w:color w:val="0D0D0D"/>
              </w:rPr>
              <w:t>自成交通知书发出之日起</w:t>
            </w:r>
            <w:r>
              <w:rPr>
                <w:rFonts w:hint="eastAsia" w:ascii="宋体" w:hAnsi="宋体" w:cs="宋体"/>
              </w:rPr>
              <w:t>30日内</w:t>
            </w:r>
          </w:p>
        </w:tc>
      </w:tr>
      <w:tr w14:paraId="77A7A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0"/>
            <w:vAlign w:val="center"/>
          </w:tcPr>
          <w:p w14:paraId="62014687">
            <w:pPr>
              <w:spacing w:line="360" w:lineRule="exact"/>
              <w:jc w:val="center"/>
              <w:rPr>
                <w:rFonts w:ascii="宋体" w:hAnsi="宋体"/>
                <w:color w:val="0D0D0D"/>
              </w:rPr>
            </w:pPr>
            <w:r>
              <w:rPr>
                <w:rFonts w:ascii="宋体" w:hAnsi="宋体"/>
                <w:color w:val="0D0D0D"/>
              </w:rPr>
              <w:t>8.1</w:t>
            </w:r>
          </w:p>
        </w:tc>
        <w:tc>
          <w:tcPr>
            <w:tcW w:w="2551" w:type="dxa"/>
            <w:noWrap w:val="0"/>
            <w:vAlign w:val="center"/>
          </w:tcPr>
          <w:p w14:paraId="3A5DBC82">
            <w:pPr>
              <w:jc w:val="center"/>
              <w:rPr>
                <w:rFonts w:ascii="宋体" w:hAnsi="宋体"/>
                <w:color w:val="0D0D0D"/>
              </w:rPr>
            </w:pPr>
            <w:r>
              <w:rPr>
                <w:rFonts w:hint="eastAsia" w:ascii="宋体" w:hAnsi="宋体" w:cs="宋体"/>
                <w:color w:val="0D0D0D"/>
              </w:rPr>
              <w:t>履约保证金</w:t>
            </w:r>
          </w:p>
        </w:tc>
        <w:tc>
          <w:tcPr>
            <w:tcW w:w="5846" w:type="dxa"/>
            <w:gridSpan w:val="2"/>
            <w:noWrap w:val="0"/>
            <w:vAlign w:val="center"/>
          </w:tcPr>
          <w:p w14:paraId="3F9700DD">
            <w:pPr>
              <w:pStyle w:val="188"/>
              <w:spacing w:line="360" w:lineRule="exact"/>
              <w:ind w:left="0"/>
              <w:rPr>
                <w:rFonts w:ascii="宋体" w:hAnsi="宋体"/>
                <w:color w:val="0D0D0D"/>
                <w:szCs w:val="24"/>
              </w:rPr>
            </w:pPr>
            <w:r>
              <w:rPr>
                <w:rFonts w:hint="eastAsia" w:ascii="宋体" w:hAnsi="宋体"/>
                <w:color w:val="0D0D0D"/>
                <w:szCs w:val="24"/>
              </w:rPr>
              <w:t>（1）履约保证金形式：</w:t>
            </w:r>
            <w:r>
              <w:rPr>
                <w:rFonts w:ascii="Segoe UI Symbol" w:hAnsi="Segoe UI Symbol" w:cs="Segoe UI Symbol"/>
                <w:color w:val="0D0D0D"/>
                <w:szCs w:val="24"/>
              </w:rPr>
              <w:t>☑</w:t>
            </w:r>
            <w:r>
              <w:rPr>
                <w:rFonts w:hint="eastAsia" w:ascii="宋体" w:hAnsi="宋体"/>
                <w:color w:val="0D0D0D"/>
                <w:szCs w:val="24"/>
              </w:rPr>
              <w:t>银行电汇或网上银行支付</w:t>
            </w:r>
            <w:r>
              <w:rPr>
                <w:rFonts w:ascii="Segoe UI Symbol" w:hAnsi="Segoe UI Symbol" w:cs="Segoe UI Symbol"/>
                <w:color w:val="0D0D0D"/>
                <w:szCs w:val="24"/>
              </w:rPr>
              <w:t>☑</w:t>
            </w:r>
            <w:r>
              <w:rPr>
                <w:rFonts w:hint="eastAsia" w:ascii="宋体" w:hAnsi="宋体"/>
                <w:color w:val="0D0D0D"/>
                <w:szCs w:val="24"/>
              </w:rPr>
              <w:t>保函</w:t>
            </w:r>
            <w:r>
              <w:rPr>
                <w:rFonts w:ascii="Segoe UI Symbol" w:hAnsi="Segoe UI Symbol" w:cs="Segoe UI Symbol"/>
                <w:color w:val="0D0D0D"/>
                <w:szCs w:val="24"/>
              </w:rPr>
              <w:t>☑</w:t>
            </w:r>
            <w:r>
              <w:rPr>
                <w:rFonts w:hint="eastAsia" w:ascii="宋体" w:hAnsi="宋体"/>
                <w:color w:val="0D0D0D"/>
                <w:szCs w:val="24"/>
              </w:rPr>
              <w:t>支票</w:t>
            </w:r>
            <w:r>
              <w:rPr>
                <w:rFonts w:ascii="Segoe UI Symbol" w:hAnsi="Segoe UI Symbol" w:cs="Segoe UI Symbol"/>
                <w:color w:val="0D0D0D"/>
                <w:szCs w:val="24"/>
              </w:rPr>
              <w:t>☑</w:t>
            </w:r>
            <w:r>
              <w:rPr>
                <w:rFonts w:hint="eastAsia" w:ascii="宋体" w:hAnsi="宋体"/>
                <w:color w:val="0D0D0D"/>
                <w:szCs w:val="24"/>
              </w:rPr>
              <w:t>保证保险。</w:t>
            </w:r>
          </w:p>
          <w:p w14:paraId="0A80296A">
            <w:pPr>
              <w:pStyle w:val="188"/>
              <w:spacing w:line="360" w:lineRule="exact"/>
              <w:ind w:left="0"/>
              <w:jc w:val="left"/>
              <w:rPr>
                <w:rFonts w:ascii="宋体" w:hAnsi="宋体"/>
                <w:color w:val="0D0D0D"/>
                <w:szCs w:val="24"/>
              </w:rPr>
            </w:pPr>
            <w:r>
              <w:rPr>
                <w:rFonts w:hint="eastAsia" w:ascii="宋体" w:hAnsi="宋体"/>
                <w:color w:val="0D0D0D"/>
                <w:szCs w:val="24"/>
              </w:rPr>
              <w:t>（2）金额：合同价的</w:t>
            </w:r>
            <w:r>
              <w:rPr>
                <w:rFonts w:ascii="宋体" w:hAnsi="宋体"/>
                <w:color w:val="0D0D0D"/>
                <w:szCs w:val="24"/>
              </w:rPr>
              <w:t>10</w:t>
            </w:r>
            <w:r>
              <w:rPr>
                <w:rFonts w:hint="eastAsia" w:ascii="宋体" w:hAnsi="宋体"/>
                <w:color w:val="0D0D0D"/>
                <w:szCs w:val="24"/>
              </w:rPr>
              <w:t>%。</w:t>
            </w:r>
          </w:p>
          <w:p w14:paraId="4EC1B24C">
            <w:pPr>
              <w:pStyle w:val="188"/>
              <w:spacing w:line="360" w:lineRule="exact"/>
              <w:ind w:left="0"/>
              <w:jc w:val="left"/>
              <w:rPr>
                <w:rFonts w:ascii="宋体" w:hAnsi="宋体"/>
                <w:color w:val="0D0D0D"/>
                <w:szCs w:val="24"/>
              </w:rPr>
            </w:pPr>
            <w:r>
              <w:rPr>
                <w:rFonts w:hint="eastAsia" w:ascii="宋体" w:hAnsi="宋体"/>
                <w:color w:val="0D0D0D"/>
                <w:szCs w:val="24"/>
              </w:rPr>
              <w:t>（3）缴纳时间：在确定成交供应商之后，签订采购合同前。</w:t>
            </w:r>
          </w:p>
          <w:p w14:paraId="19571E1D">
            <w:pPr>
              <w:pStyle w:val="188"/>
              <w:spacing w:line="360" w:lineRule="exact"/>
              <w:ind w:left="0"/>
              <w:jc w:val="left"/>
              <w:rPr>
                <w:rFonts w:hint="eastAsia"/>
              </w:rPr>
            </w:pPr>
            <w:r>
              <w:rPr>
                <w:rFonts w:ascii="宋体" w:hAnsi="宋体"/>
                <w:color w:val="0D0D0D"/>
                <w:szCs w:val="24"/>
              </w:rPr>
              <w:t>（</w:t>
            </w:r>
            <w:r>
              <w:rPr>
                <w:rFonts w:hint="eastAsia" w:ascii="宋体" w:hAnsi="宋体"/>
                <w:color w:val="0D0D0D"/>
                <w:szCs w:val="24"/>
              </w:rPr>
              <w:t>4</w:t>
            </w:r>
            <w:r>
              <w:rPr>
                <w:rFonts w:ascii="宋体" w:hAnsi="宋体"/>
                <w:color w:val="0D0D0D"/>
                <w:szCs w:val="24"/>
              </w:rPr>
              <w:t>）</w:t>
            </w:r>
            <w:r>
              <w:rPr>
                <w:rFonts w:hint="eastAsia" w:ascii="宋体" w:hAnsi="宋体"/>
                <w:color w:val="0D0D0D"/>
                <w:szCs w:val="24"/>
              </w:rPr>
              <w:t>退还时间：在成交人按承诺的工期、质量标准、规范要求完成项目后无息返还。工程竣工验收合格后凭工程竣工验收合格证书和收据办理退还手续。</w:t>
            </w:r>
          </w:p>
        </w:tc>
      </w:tr>
      <w:tr w14:paraId="3E446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4" w:hRule="atLeast"/>
        </w:trPr>
        <w:tc>
          <w:tcPr>
            <w:tcW w:w="1135" w:type="dxa"/>
            <w:noWrap w:val="0"/>
            <w:vAlign w:val="center"/>
          </w:tcPr>
          <w:p w14:paraId="49663316">
            <w:pPr>
              <w:spacing w:line="360" w:lineRule="exact"/>
              <w:jc w:val="center"/>
              <w:rPr>
                <w:rFonts w:ascii="宋体" w:hAnsi="宋体"/>
                <w:b/>
                <w:color w:val="0D0D0D"/>
              </w:rPr>
            </w:pPr>
            <w:r>
              <w:rPr>
                <w:rFonts w:hint="eastAsia" w:ascii="宋体" w:hAnsi="宋体"/>
                <w:b/>
                <w:color w:val="0D0D0D"/>
              </w:rPr>
              <w:t>9</w:t>
            </w:r>
          </w:p>
        </w:tc>
        <w:tc>
          <w:tcPr>
            <w:tcW w:w="8397" w:type="dxa"/>
            <w:gridSpan w:val="3"/>
            <w:noWrap w:val="0"/>
            <w:vAlign w:val="center"/>
          </w:tcPr>
          <w:p w14:paraId="525F0076">
            <w:pPr>
              <w:spacing w:line="360" w:lineRule="exact"/>
              <w:jc w:val="center"/>
              <w:rPr>
                <w:rFonts w:ascii="宋体" w:hAnsi="宋体"/>
                <w:b/>
                <w:color w:val="0D0D0D"/>
              </w:rPr>
            </w:pPr>
            <w:r>
              <w:rPr>
                <w:rFonts w:hint="eastAsia" w:ascii="宋体" w:hAnsi="宋体"/>
                <w:b/>
                <w:color w:val="0D0D0D"/>
              </w:rPr>
              <w:t>需要补充的其他内容</w:t>
            </w:r>
          </w:p>
        </w:tc>
      </w:tr>
      <w:tr w14:paraId="79FFB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1135" w:type="dxa"/>
            <w:noWrap w:val="0"/>
            <w:vAlign w:val="center"/>
          </w:tcPr>
          <w:p w14:paraId="6B279660">
            <w:pPr>
              <w:spacing w:line="360" w:lineRule="exact"/>
              <w:jc w:val="center"/>
              <w:rPr>
                <w:rFonts w:ascii="宋体" w:hAnsi="宋体"/>
                <w:b/>
                <w:color w:val="0D0D0D"/>
              </w:rPr>
            </w:pPr>
            <w:r>
              <w:rPr>
                <w:rFonts w:hint="eastAsia" w:ascii="宋体" w:hAnsi="宋体"/>
                <w:b/>
                <w:color w:val="0D0D0D"/>
              </w:rPr>
              <w:t>9</w:t>
            </w:r>
            <w:r>
              <w:rPr>
                <w:rFonts w:ascii="宋体" w:hAnsi="宋体"/>
                <w:b/>
                <w:color w:val="0D0D0D"/>
              </w:rPr>
              <w:t>.1</w:t>
            </w:r>
          </w:p>
        </w:tc>
        <w:tc>
          <w:tcPr>
            <w:tcW w:w="2557" w:type="dxa"/>
            <w:gridSpan w:val="2"/>
            <w:noWrap w:val="0"/>
            <w:vAlign w:val="center"/>
          </w:tcPr>
          <w:p w14:paraId="0DBD488B">
            <w:pPr>
              <w:spacing w:line="360" w:lineRule="exact"/>
              <w:jc w:val="center"/>
              <w:rPr>
                <w:rFonts w:ascii="宋体" w:hAnsi="宋体"/>
                <w:color w:val="0D0D0D"/>
              </w:rPr>
            </w:pPr>
            <w:r>
              <w:rPr>
                <w:rFonts w:hint="eastAsia" w:ascii="宋体" w:hAnsi="宋体"/>
                <w:color w:val="0D0D0D"/>
              </w:rPr>
              <w:t>质疑和投诉</w:t>
            </w:r>
          </w:p>
        </w:tc>
        <w:tc>
          <w:tcPr>
            <w:tcW w:w="5840" w:type="dxa"/>
            <w:noWrap w:val="0"/>
            <w:vAlign w:val="center"/>
          </w:tcPr>
          <w:p w14:paraId="481B85EE">
            <w:pPr>
              <w:spacing w:line="360" w:lineRule="exact"/>
              <w:jc w:val="left"/>
              <w:rPr>
                <w:rFonts w:ascii="宋体" w:hAnsi="宋体"/>
                <w:color w:val="0D0D0D"/>
              </w:rPr>
            </w:pPr>
            <w:r>
              <w:rPr>
                <w:rFonts w:hint="eastAsia" w:ascii="宋体" w:hAnsi="宋体"/>
                <w:color w:val="0D0D0D"/>
              </w:rPr>
              <w:t>按照《政府采购质疑和投诉办法》（财政部第94号令）处理</w:t>
            </w:r>
          </w:p>
        </w:tc>
      </w:tr>
      <w:tr w14:paraId="67EA0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135" w:type="dxa"/>
            <w:noWrap w:val="0"/>
            <w:vAlign w:val="center"/>
          </w:tcPr>
          <w:p w14:paraId="5D3DEAF1">
            <w:pPr>
              <w:spacing w:line="360" w:lineRule="exact"/>
              <w:jc w:val="center"/>
              <w:rPr>
                <w:rFonts w:ascii="宋体" w:hAnsi="宋体"/>
                <w:b/>
                <w:color w:val="0D0D0D"/>
              </w:rPr>
            </w:pPr>
            <w:r>
              <w:rPr>
                <w:rFonts w:hint="eastAsia" w:ascii="宋体" w:hAnsi="宋体"/>
                <w:b/>
                <w:color w:val="0D0D0D"/>
              </w:rPr>
              <w:t>9</w:t>
            </w:r>
            <w:r>
              <w:rPr>
                <w:rFonts w:ascii="宋体" w:hAnsi="宋体"/>
                <w:b/>
                <w:color w:val="0D0D0D"/>
              </w:rPr>
              <w:t>.2</w:t>
            </w:r>
          </w:p>
        </w:tc>
        <w:tc>
          <w:tcPr>
            <w:tcW w:w="2557" w:type="dxa"/>
            <w:gridSpan w:val="2"/>
            <w:noWrap w:val="0"/>
            <w:vAlign w:val="center"/>
          </w:tcPr>
          <w:p w14:paraId="53C6AE4B">
            <w:pPr>
              <w:spacing w:line="360" w:lineRule="exact"/>
              <w:jc w:val="center"/>
              <w:rPr>
                <w:rFonts w:ascii="宋体" w:hAnsi="宋体"/>
                <w:color w:val="0D0D0D"/>
              </w:rPr>
            </w:pPr>
            <w:r>
              <w:rPr>
                <w:rFonts w:hint="eastAsia" w:ascii="宋体" w:hAnsi="宋体"/>
                <w:color w:val="0D0D0D"/>
              </w:rPr>
              <w:t>文件的解释</w:t>
            </w:r>
          </w:p>
        </w:tc>
        <w:tc>
          <w:tcPr>
            <w:tcW w:w="5840" w:type="dxa"/>
            <w:noWrap w:val="0"/>
            <w:vAlign w:val="center"/>
          </w:tcPr>
          <w:p w14:paraId="3300F506">
            <w:pPr>
              <w:spacing w:line="360" w:lineRule="exact"/>
              <w:rPr>
                <w:rFonts w:ascii="宋体" w:hAnsi="宋体"/>
                <w:color w:val="0D0D0D"/>
              </w:rPr>
            </w:pPr>
            <w:r>
              <w:rPr>
                <w:rFonts w:hint="eastAsia" w:ascii="宋体" w:hAnsi="宋体"/>
                <w:color w:val="0D0D0D"/>
              </w:rPr>
              <w:t>由采购人负责</w:t>
            </w:r>
          </w:p>
        </w:tc>
      </w:tr>
      <w:tr w14:paraId="47FD8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62" w:hRule="atLeast"/>
        </w:trPr>
        <w:tc>
          <w:tcPr>
            <w:tcW w:w="1135" w:type="dxa"/>
            <w:noWrap w:val="0"/>
            <w:vAlign w:val="center"/>
          </w:tcPr>
          <w:p w14:paraId="0210ABF6">
            <w:pPr>
              <w:spacing w:line="360" w:lineRule="exact"/>
              <w:jc w:val="center"/>
              <w:rPr>
                <w:rFonts w:ascii="宋体" w:hAnsi="宋体"/>
                <w:b/>
                <w:color w:val="0D0D0D"/>
              </w:rPr>
            </w:pPr>
            <w:r>
              <w:rPr>
                <w:rFonts w:hint="eastAsia" w:ascii="宋体" w:hAnsi="宋体"/>
                <w:b/>
                <w:color w:val="0D0D0D"/>
              </w:rPr>
              <w:t>9.3</w:t>
            </w:r>
          </w:p>
        </w:tc>
        <w:tc>
          <w:tcPr>
            <w:tcW w:w="2557" w:type="dxa"/>
            <w:gridSpan w:val="2"/>
            <w:noWrap w:val="0"/>
            <w:vAlign w:val="center"/>
          </w:tcPr>
          <w:p w14:paraId="6193D807">
            <w:pPr>
              <w:spacing w:line="360" w:lineRule="exact"/>
              <w:jc w:val="center"/>
              <w:rPr>
                <w:rFonts w:ascii="宋体" w:hAnsi="宋体"/>
                <w:color w:val="0D0D0D"/>
              </w:rPr>
            </w:pPr>
            <w:r>
              <w:rPr>
                <w:rFonts w:hint="eastAsia" w:ascii="宋体" w:hAnsi="宋体"/>
                <w:color w:val="0D0D0D"/>
              </w:rPr>
              <w:t>其他</w:t>
            </w:r>
          </w:p>
        </w:tc>
        <w:tc>
          <w:tcPr>
            <w:tcW w:w="5840" w:type="dxa"/>
            <w:noWrap w:val="0"/>
            <w:vAlign w:val="top"/>
          </w:tcPr>
          <w:p w14:paraId="17825CC1">
            <w:pPr>
              <w:pStyle w:val="194"/>
              <w:spacing w:line="380" w:lineRule="exact"/>
              <w:rPr>
                <w:rFonts w:ascii="宋体" w:hAnsi="宋体"/>
                <w:color w:val="0D0D0D"/>
                <w:sz w:val="24"/>
                <w:szCs w:val="24"/>
              </w:rPr>
            </w:pPr>
            <w:r>
              <w:rPr>
                <w:rFonts w:hint="eastAsia" w:ascii="宋体" w:hAnsi="宋体"/>
                <w:color w:val="0D0D0D"/>
                <w:sz w:val="24"/>
                <w:szCs w:val="24"/>
              </w:rPr>
              <w:t>1、供应商须在领取成交通知书后30日内签订合同，合同签订后，未按照采购人的要求在规定的时间内委派相关人员履行合同的，甲方有权立即解除合同，由此产生的所有费用及损失由供应商承担。</w:t>
            </w:r>
          </w:p>
          <w:p w14:paraId="3D619A93">
            <w:pPr>
              <w:pStyle w:val="194"/>
              <w:spacing w:line="380" w:lineRule="exact"/>
              <w:rPr>
                <w:rFonts w:hint="eastAsia" w:ascii="宋体" w:hAnsi="宋体"/>
                <w:bCs/>
                <w:sz w:val="24"/>
                <w:szCs w:val="24"/>
              </w:rPr>
            </w:pPr>
            <w:r>
              <w:rPr>
                <w:rFonts w:ascii="宋体" w:hAnsi="宋体"/>
                <w:color w:val="0D0D0D"/>
                <w:sz w:val="24"/>
                <w:szCs w:val="24"/>
              </w:rPr>
              <w:t>2、</w:t>
            </w:r>
            <w:r>
              <w:rPr>
                <w:rFonts w:hint="eastAsia" w:ascii="宋体" w:hAnsi="宋体"/>
                <w:bCs/>
                <w:sz w:val="24"/>
                <w:szCs w:val="24"/>
              </w:rPr>
              <w:t>本次采购代理费由成交单位支付，采购代理收费按照</w:t>
            </w:r>
            <w:r>
              <w:rPr>
                <w:rFonts w:hint="eastAsia" w:ascii="宋体" w:hAnsi="宋体"/>
                <w:bCs/>
                <w:sz w:val="24"/>
                <w:szCs w:val="24"/>
                <w:lang w:val="en-US" w:eastAsia="zh-CN"/>
              </w:rPr>
              <w:t>苏招协</w:t>
            </w:r>
            <w:r>
              <w:rPr>
                <w:rFonts w:hint="eastAsia" w:ascii="宋体" w:hAnsi="宋体"/>
                <w:bCs/>
                <w:sz w:val="24"/>
                <w:szCs w:val="24"/>
              </w:rPr>
              <w:t>[20</w:t>
            </w:r>
            <w:r>
              <w:rPr>
                <w:rFonts w:hint="eastAsia" w:ascii="宋体" w:hAnsi="宋体"/>
                <w:bCs/>
                <w:sz w:val="24"/>
                <w:szCs w:val="24"/>
                <w:lang w:val="en-US" w:eastAsia="zh-CN"/>
              </w:rPr>
              <w:t>22</w:t>
            </w:r>
            <w:r>
              <w:rPr>
                <w:rFonts w:hint="eastAsia" w:ascii="宋体" w:hAnsi="宋体"/>
                <w:bCs/>
                <w:sz w:val="24"/>
                <w:szCs w:val="24"/>
              </w:rPr>
              <w:t>]</w:t>
            </w:r>
            <w:r>
              <w:rPr>
                <w:rFonts w:hint="eastAsia" w:ascii="宋体" w:hAnsi="宋体"/>
                <w:bCs/>
                <w:sz w:val="24"/>
                <w:szCs w:val="24"/>
                <w:lang w:val="en-US" w:eastAsia="zh-CN"/>
              </w:rPr>
              <w:t>002</w:t>
            </w:r>
            <w:r>
              <w:rPr>
                <w:rFonts w:hint="eastAsia" w:ascii="宋体" w:hAnsi="宋体"/>
                <w:bCs/>
                <w:sz w:val="24"/>
                <w:szCs w:val="24"/>
              </w:rPr>
              <w:t>号文件规定收费标准</w:t>
            </w:r>
            <w:r>
              <w:rPr>
                <w:rFonts w:hint="eastAsia" w:ascii="宋体" w:hAnsi="宋体"/>
                <w:bCs/>
                <w:sz w:val="24"/>
                <w:szCs w:val="24"/>
                <w:lang w:val="en-US" w:eastAsia="zh-CN"/>
              </w:rPr>
              <w:t>*70%</w:t>
            </w:r>
            <w:r>
              <w:rPr>
                <w:rFonts w:hint="eastAsia" w:ascii="宋体" w:hAnsi="宋体"/>
                <w:bCs/>
                <w:sz w:val="24"/>
                <w:szCs w:val="24"/>
              </w:rPr>
              <w:t>计取，最终按实际成交价结算。以上费用由成交人在领取成交通知书时另行支付给采购代理单位，采购人不承担上述费用。</w:t>
            </w:r>
          </w:p>
          <w:p w14:paraId="4B06AA1A">
            <w:pPr>
              <w:pStyle w:val="194"/>
              <w:spacing w:line="380" w:lineRule="exact"/>
              <w:rPr>
                <w:rFonts w:hint="eastAsia" w:ascii="宋体" w:hAnsi="宋体"/>
                <w:bCs/>
                <w:sz w:val="24"/>
                <w:szCs w:val="24"/>
              </w:rPr>
            </w:pPr>
            <w:r>
              <w:rPr>
                <w:rFonts w:hint="eastAsia" w:ascii="宋体" w:hAnsi="宋体"/>
                <w:bCs/>
                <w:sz w:val="24"/>
                <w:szCs w:val="24"/>
              </w:rPr>
              <w:t>3、供应商无须编制已标价的工程量清单，结算时各单价直接将预算价按照成交下浮率（特指实际下浮率，暂列金额、专业工程暂估价等不可竞争费用不下浮）同步下浮执行。结算时以审计后的实际工程量为准，按实结算。</w:t>
            </w:r>
          </w:p>
        </w:tc>
      </w:tr>
    </w:tbl>
    <w:p w14:paraId="5A80E0EC">
      <w:pPr>
        <w:spacing w:line="480" w:lineRule="exact"/>
        <w:outlineLvl w:val="1"/>
        <w:rPr>
          <w:rFonts w:ascii="宋体" w:hAnsi="宋体"/>
          <w:color w:val="0D0D0D"/>
          <w:sz w:val="32"/>
          <w:szCs w:val="32"/>
        </w:rPr>
      </w:pPr>
      <w:bookmarkStart w:id="75" w:name="_Toc426469871"/>
      <w:bookmarkStart w:id="76" w:name="_Toc367784995"/>
      <w:r>
        <w:rPr>
          <w:rFonts w:ascii="宋体" w:hAnsi="宋体"/>
          <w:color w:val="0D0D0D"/>
          <w:sz w:val="32"/>
          <w:szCs w:val="32"/>
        </w:rPr>
        <w:t>1.</w:t>
      </w:r>
      <w:r>
        <w:rPr>
          <w:rFonts w:hint="eastAsia" w:ascii="宋体" w:hAnsi="宋体"/>
          <w:color w:val="0D0D0D"/>
          <w:sz w:val="32"/>
          <w:szCs w:val="32"/>
        </w:rPr>
        <w:t>总则</w:t>
      </w:r>
      <w:bookmarkEnd w:id="75"/>
      <w:bookmarkEnd w:id="76"/>
    </w:p>
    <w:p w14:paraId="366D4E61">
      <w:pPr>
        <w:spacing w:line="480" w:lineRule="exact"/>
        <w:outlineLvl w:val="2"/>
        <w:rPr>
          <w:rFonts w:ascii="宋体" w:hAnsi="宋体"/>
          <w:b/>
          <w:color w:val="0D0D0D"/>
        </w:rPr>
      </w:pPr>
      <w:bookmarkStart w:id="77" w:name="_Toc152042306"/>
      <w:bookmarkStart w:id="78" w:name="_Toc343525506"/>
      <w:bookmarkStart w:id="79" w:name="_Toc383438593"/>
      <w:bookmarkStart w:id="80" w:name="_Toc144974498"/>
      <w:bookmarkStart w:id="81" w:name="_Toc246996919"/>
      <w:bookmarkStart w:id="82" w:name="_Toc247085690"/>
      <w:bookmarkStart w:id="83" w:name="_Toc152045530"/>
      <w:bookmarkStart w:id="84" w:name="_Toc179632547"/>
      <w:bookmarkStart w:id="85" w:name="_Toc426469872"/>
      <w:bookmarkStart w:id="86" w:name="_Toc246996176"/>
      <w:bookmarkStart w:id="87" w:name="_Toc367784996"/>
      <w:r>
        <w:rPr>
          <w:rFonts w:ascii="宋体" w:hAnsi="宋体"/>
          <w:b/>
          <w:color w:val="0D0D0D"/>
        </w:rPr>
        <w:t xml:space="preserve">1.1 </w:t>
      </w:r>
      <w:r>
        <w:rPr>
          <w:rFonts w:hint="eastAsia" w:ascii="宋体" w:hAnsi="宋体" w:cs="宋体"/>
          <w:b/>
          <w:color w:val="0D0D0D"/>
        </w:rPr>
        <w:t>项目概况</w:t>
      </w:r>
      <w:bookmarkEnd w:id="77"/>
      <w:bookmarkEnd w:id="78"/>
      <w:bookmarkEnd w:id="79"/>
      <w:bookmarkEnd w:id="80"/>
      <w:bookmarkEnd w:id="81"/>
      <w:bookmarkEnd w:id="82"/>
      <w:bookmarkEnd w:id="83"/>
      <w:bookmarkEnd w:id="84"/>
      <w:bookmarkEnd w:id="85"/>
      <w:bookmarkEnd w:id="86"/>
    </w:p>
    <w:p w14:paraId="1FFB1893">
      <w:pPr>
        <w:spacing w:line="480" w:lineRule="exact"/>
        <w:ind w:firstLine="480"/>
        <w:rPr>
          <w:rFonts w:ascii="宋体" w:hAnsi="宋体"/>
          <w:color w:val="0D0D0D"/>
        </w:rPr>
      </w:pPr>
      <w:r>
        <w:rPr>
          <w:rFonts w:hint="eastAsia" w:ascii="宋体" w:hAnsi="宋体"/>
          <w:color w:val="0D0D0D"/>
        </w:rPr>
        <w:t>1.1.1</w:t>
      </w:r>
      <w:r>
        <w:rPr>
          <w:rFonts w:hint="eastAsia" w:ascii="宋体" w:hAnsi="宋体" w:cs="宋体"/>
          <w:color w:val="0D0D0D"/>
        </w:rPr>
        <w:t>根据《中华人民共和国政府采购法》《中华人民共和国政府采购法实施条例》等有关法律、法规和规章的规定，本采购项目已具备采购条件，现对本项目进行竞争性磋商采购。</w:t>
      </w:r>
    </w:p>
    <w:p w14:paraId="1B364420">
      <w:pPr>
        <w:spacing w:line="480" w:lineRule="exact"/>
        <w:ind w:firstLine="480"/>
        <w:rPr>
          <w:rFonts w:ascii="宋体" w:hAnsi="宋体"/>
          <w:color w:val="0D0D0D"/>
        </w:rPr>
      </w:pPr>
      <w:r>
        <w:rPr>
          <w:rFonts w:hint="eastAsia" w:ascii="宋体" w:hAnsi="宋体"/>
          <w:color w:val="0D0D0D"/>
        </w:rPr>
        <w:t xml:space="preserve">1.1.2 </w:t>
      </w:r>
      <w:r>
        <w:rPr>
          <w:rFonts w:hint="eastAsia" w:ascii="宋体" w:hAnsi="宋体" w:cs="宋体"/>
          <w:color w:val="0D0D0D"/>
        </w:rPr>
        <w:t>采购人：见供应商须知前附表。</w:t>
      </w:r>
    </w:p>
    <w:p w14:paraId="3BFA5DCD">
      <w:pPr>
        <w:spacing w:line="480" w:lineRule="exact"/>
        <w:ind w:firstLine="480"/>
        <w:rPr>
          <w:rFonts w:ascii="宋体" w:hAnsi="宋体"/>
          <w:color w:val="0D0D0D"/>
        </w:rPr>
      </w:pPr>
      <w:r>
        <w:rPr>
          <w:rFonts w:hint="eastAsia" w:ascii="宋体" w:hAnsi="宋体"/>
          <w:color w:val="0D0D0D"/>
        </w:rPr>
        <w:t xml:space="preserve">1.1.3 </w:t>
      </w:r>
      <w:r>
        <w:rPr>
          <w:rFonts w:hint="eastAsia" w:ascii="宋体" w:hAnsi="宋体" w:cs="宋体"/>
          <w:color w:val="0D0D0D"/>
        </w:rPr>
        <w:t>采购代理机构：见供应商须知前附表。</w:t>
      </w:r>
    </w:p>
    <w:p w14:paraId="49B9062F">
      <w:pPr>
        <w:spacing w:line="480" w:lineRule="exact"/>
        <w:ind w:firstLine="480"/>
        <w:rPr>
          <w:rFonts w:ascii="宋体" w:hAnsi="宋体"/>
          <w:color w:val="0D0D0D"/>
        </w:rPr>
      </w:pPr>
      <w:r>
        <w:rPr>
          <w:rFonts w:hint="eastAsia" w:ascii="宋体" w:hAnsi="宋体"/>
          <w:color w:val="0D0D0D"/>
        </w:rPr>
        <w:t xml:space="preserve">1.1.4 </w:t>
      </w:r>
      <w:r>
        <w:rPr>
          <w:rFonts w:hint="eastAsia" w:ascii="宋体" w:hAnsi="宋体" w:cs="宋体"/>
          <w:color w:val="0D0D0D"/>
        </w:rPr>
        <w:t>项目名称及项目编号：见供应商须知前附表。</w:t>
      </w:r>
    </w:p>
    <w:p w14:paraId="5D00E469">
      <w:pPr>
        <w:spacing w:line="480" w:lineRule="exact"/>
        <w:outlineLvl w:val="2"/>
        <w:rPr>
          <w:rFonts w:ascii="宋体" w:hAnsi="宋体"/>
          <w:b/>
          <w:color w:val="0D0D0D"/>
        </w:rPr>
      </w:pPr>
      <w:bookmarkStart w:id="88" w:name="_Toc383438594"/>
      <w:bookmarkStart w:id="89" w:name="_Toc152045531"/>
      <w:bookmarkStart w:id="90" w:name="_Toc343525507"/>
      <w:bookmarkStart w:id="91" w:name="_Toc247085691"/>
      <w:bookmarkStart w:id="92" w:name="_Toc144974499"/>
      <w:bookmarkStart w:id="93" w:name="_Toc426469873"/>
      <w:bookmarkStart w:id="94" w:name="_Toc246996920"/>
      <w:bookmarkStart w:id="95" w:name="_Toc246996177"/>
      <w:bookmarkStart w:id="96" w:name="_Toc179632548"/>
      <w:bookmarkStart w:id="97" w:name="_Toc152042307"/>
      <w:r>
        <w:rPr>
          <w:rFonts w:ascii="宋体" w:hAnsi="宋体"/>
          <w:b/>
          <w:color w:val="0D0D0D"/>
        </w:rPr>
        <w:t>1.2</w:t>
      </w:r>
      <w:bookmarkEnd w:id="88"/>
      <w:bookmarkEnd w:id="89"/>
      <w:bookmarkEnd w:id="90"/>
      <w:bookmarkEnd w:id="91"/>
      <w:bookmarkEnd w:id="92"/>
      <w:bookmarkEnd w:id="93"/>
      <w:bookmarkEnd w:id="94"/>
      <w:bookmarkEnd w:id="95"/>
      <w:bookmarkEnd w:id="96"/>
      <w:bookmarkEnd w:id="97"/>
      <w:r>
        <w:rPr>
          <w:rFonts w:hint="eastAsia" w:ascii="宋体" w:hAnsi="宋体"/>
          <w:b/>
          <w:color w:val="0D0D0D"/>
        </w:rPr>
        <w:t>付款方式</w:t>
      </w:r>
    </w:p>
    <w:p w14:paraId="6C384A0C">
      <w:pPr>
        <w:spacing w:line="480" w:lineRule="exact"/>
        <w:ind w:firstLine="480"/>
        <w:outlineLvl w:val="3"/>
        <w:rPr>
          <w:rFonts w:ascii="宋体" w:hAnsi="宋体" w:cs="宋体"/>
          <w:color w:val="0D0D0D"/>
        </w:rPr>
      </w:pPr>
      <w:r>
        <w:rPr>
          <w:rFonts w:hint="eastAsia" w:ascii="宋体" w:hAnsi="宋体"/>
          <w:color w:val="0D0D0D"/>
        </w:rPr>
        <w:t>1.2.1</w:t>
      </w:r>
      <w:r>
        <w:rPr>
          <w:rFonts w:hint="eastAsia" w:ascii="宋体" w:hAnsi="宋体" w:cs="宋体"/>
          <w:color w:val="0D0D0D"/>
        </w:rPr>
        <w:t>付款方式：见供应商须知前附表。</w:t>
      </w:r>
    </w:p>
    <w:p w14:paraId="10F09FC3">
      <w:pPr>
        <w:spacing w:line="480" w:lineRule="exact"/>
        <w:outlineLvl w:val="2"/>
        <w:rPr>
          <w:rFonts w:ascii="宋体" w:hAnsi="宋体"/>
          <w:b/>
          <w:color w:val="0D0D0D"/>
        </w:rPr>
      </w:pPr>
      <w:bookmarkStart w:id="98" w:name="_Toc144974500"/>
      <w:bookmarkStart w:id="99" w:name="_Toc246996178"/>
      <w:bookmarkStart w:id="100" w:name="_Toc152045532"/>
      <w:bookmarkStart w:id="101" w:name="_Toc152042308"/>
      <w:bookmarkStart w:id="102" w:name="_Toc246996921"/>
      <w:bookmarkStart w:id="103" w:name="_Toc179632549"/>
      <w:bookmarkStart w:id="104" w:name="_Toc383438595"/>
      <w:bookmarkStart w:id="105" w:name="_Toc343525508"/>
      <w:bookmarkStart w:id="106" w:name="_Toc247085692"/>
      <w:bookmarkStart w:id="107" w:name="_Toc426469874"/>
      <w:r>
        <w:rPr>
          <w:rFonts w:ascii="宋体" w:hAnsi="宋体"/>
          <w:b/>
          <w:color w:val="0D0D0D"/>
        </w:rPr>
        <w:t xml:space="preserve">1.3 </w:t>
      </w:r>
      <w:bookmarkEnd w:id="98"/>
      <w:bookmarkEnd w:id="99"/>
      <w:bookmarkEnd w:id="100"/>
      <w:bookmarkEnd w:id="101"/>
      <w:bookmarkEnd w:id="102"/>
      <w:bookmarkEnd w:id="103"/>
      <w:bookmarkEnd w:id="104"/>
      <w:bookmarkEnd w:id="105"/>
      <w:bookmarkEnd w:id="106"/>
      <w:r>
        <w:rPr>
          <w:rFonts w:hint="eastAsia" w:ascii="宋体" w:hAnsi="宋体"/>
          <w:b/>
          <w:color w:val="0D0D0D"/>
        </w:rPr>
        <w:t>采购范围</w:t>
      </w:r>
      <w:bookmarkEnd w:id="107"/>
      <w:r>
        <w:rPr>
          <w:rFonts w:hint="eastAsia" w:ascii="宋体" w:hAnsi="宋体"/>
          <w:b/>
          <w:color w:val="0D0D0D"/>
        </w:rPr>
        <w:t>与合同履行期限</w:t>
      </w:r>
    </w:p>
    <w:p w14:paraId="77F88997">
      <w:pPr>
        <w:spacing w:line="480" w:lineRule="exact"/>
        <w:ind w:firstLine="480"/>
        <w:rPr>
          <w:rFonts w:ascii="宋体" w:hAnsi="宋体"/>
          <w:color w:val="0D0D0D"/>
        </w:rPr>
      </w:pPr>
      <w:r>
        <w:rPr>
          <w:rFonts w:hint="eastAsia" w:ascii="宋体" w:hAnsi="宋体"/>
          <w:color w:val="0D0D0D"/>
        </w:rPr>
        <w:t xml:space="preserve">1.3.1 </w:t>
      </w:r>
      <w:r>
        <w:rPr>
          <w:rFonts w:hint="eastAsia" w:ascii="宋体" w:hAnsi="宋体" w:cs="宋体"/>
          <w:color w:val="0D0D0D"/>
        </w:rPr>
        <w:t>采购范围：见供应商须知前附表。</w:t>
      </w:r>
    </w:p>
    <w:p w14:paraId="5D13CF98">
      <w:pPr>
        <w:spacing w:line="480" w:lineRule="exact"/>
        <w:ind w:firstLine="480"/>
        <w:rPr>
          <w:rFonts w:ascii="宋体" w:hAnsi="宋体"/>
          <w:color w:val="0D0D0D"/>
        </w:rPr>
      </w:pPr>
      <w:r>
        <w:rPr>
          <w:rFonts w:hint="eastAsia" w:ascii="宋体" w:hAnsi="宋体"/>
          <w:color w:val="0D0D0D"/>
        </w:rPr>
        <w:t xml:space="preserve">1.3.2 </w:t>
      </w:r>
      <w:r>
        <w:rPr>
          <w:rFonts w:hint="eastAsia" w:ascii="宋体" w:hAnsi="宋体" w:cs="宋体"/>
          <w:color w:val="0D0D0D"/>
        </w:rPr>
        <w:t>合同履行期限：见供应商须知前附表。</w:t>
      </w:r>
    </w:p>
    <w:p w14:paraId="7E17C6BC">
      <w:pPr>
        <w:spacing w:line="480" w:lineRule="exact"/>
        <w:outlineLvl w:val="2"/>
        <w:rPr>
          <w:rFonts w:ascii="宋体" w:hAnsi="宋体"/>
          <w:b/>
          <w:color w:val="0D0D0D"/>
        </w:rPr>
      </w:pPr>
      <w:bookmarkStart w:id="108" w:name="_Toc179632551"/>
      <w:bookmarkStart w:id="109" w:name="_Toc152042310"/>
      <w:bookmarkStart w:id="110" w:name="_Toc152045534"/>
      <w:bookmarkStart w:id="111" w:name="_Toc144974502"/>
      <w:bookmarkStart w:id="112" w:name="_Toc383438596"/>
      <w:bookmarkStart w:id="113" w:name="_Toc247085693"/>
      <w:bookmarkStart w:id="114" w:name="_Toc426469875"/>
      <w:bookmarkStart w:id="115" w:name="_Toc246996922"/>
      <w:bookmarkStart w:id="116" w:name="_Toc246996179"/>
      <w:bookmarkStart w:id="117" w:name="_Toc343525509"/>
      <w:r>
        <w:rPr>
          <w:rFonts w:ascii="宋体" w:hAnsi="宋体"/>
          <w:b/>
          <w:color w:val="0D0D0D"/>
        </w:rPr>
        <w:t xml:space="preserve">1.4 </w:t>
      </w:r>
      <w:r>
        <w:rPr>
          <w:rFonts w:hint="eastAsia" w:ascii="宋体" w:hAnsi="宋体"/>
          <w:b/>
          <w:color w:val="0D0D0D"/>
        </w:rPr>
        <w:t>供应商资格要求</w:t>
      </w:r>
      <w:bookmarkEnd w:id="108"/>
      <w:bookmarkEnd w:id="109"/>
      <w:bookmarkEnd w:id="110"/>
      <w:bookmarkEnd w:id="111"/>
      <w:bookmarkEnd w:id="112"/>
      <w:bookmarkEnd w:id="113"/>
      <w:bookmarkEnd w:id="114"/>
      <w:bookmarkEnd w:id="115"/>
      <w:bookmarkEnd w:id="116"/>
      <w:bookmarkEnd w:id="117"/>
    </w:p>
    <w:p w14:paraId="5E5A6046">
      <w:pPr>
        <w:spacing w:line="480" w:lineRule="exact"/>
        <w:ind w:firstLine="480"/>
        <w:outlineLvl w:val="3"/>
        <w:rPr>
          <w:rFonts w:ascii="宋体" w:hAnsi="宋体"/>
          <w:color w:val="0D0D0D"/>
        </w:rPr>
      </w:pPr>
      <w:r>
        <w:rPr>
          <w:rFonts w:hint="eastAsia" w:ascii="宋体" w:hAnsi="宋体"/>
          <w:color w:val="0D0D0D"/>
        </w:rPr>
        <w:t xml:space="preserve">1.4.1 </w:t>
      </w:r>
      <w:r>
        <w:rPr>
          <w:rFonts w:hint="eastAsia" w:ascii="宋体" w:hAnsi="宋体" w:cs="宋体"/>
          <w:color w:val="0D0D0D"/>
        </w:rPr>
        <w:t>供应商参加政府采购活动应当具备下列条件：</w:t>
      </w:r>
    </w:p>
    <w:p w14:paraId="5FAF35AF">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1</w:t>
      </w:r>
      <w:r>
        <w:rPr>
          <w:rFonts w:hint="eastAsia" w:ascii="宋体" w:hAnsi="宋体" w:cs="宋体"/>
          <w:color w:val="0D0D0D"/>
        </w:rPr>
        <w:t>）具有独立承担民事责任的能力；</w:t>
      </w:r>
    </w:p>
    <w:p w14:paraId="22CD7BBD">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2</w:t>
      </w:r>
      <w:r>
        <w:rPr>
          <w:rFonts w:hint="eastAsia" w:ascii="宋体" w:hAnsi="宋体" w:cs="宋体"/>
          <w:color w:val="0D0D0D"/>
        </w:rPr>
        <w:t>）具有良好的商业信誉和健全的财务会计制度；</w:t>
      </w:r>
    </w:p>
    <w:p w14:paraId="3B8B96E1">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3</w:t>
      </w:r>
      <w:r>
        <w:rPr>
          <w:rFonts w:hint="eastAsia" w:ascii="宋体" w:hAnsi="宋体" w:cs="宋体"/>
          <w:color w:val="0D0D0D"/>
        </w:rPr>
        <w:t>）具有履行合同所必需的设备和专业技术能力；</w:t>
      </w:r>
    </w:p>
    <w:p w14:paraId="6A33915A">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4</w:t>
      </w:r>
      <w:r>
        <w:rPr>
          <w:rFonts w:hint="eastAsia" w:ascii="宋体" w:hAnsi="宋体" w:cs="宋体"/>
          <w:color w:val="0D0D0D"/>
        </w:rPr>
        <w:t>）有依法缴纳税收和社会保障资金的良好记录；</w:t>
      </w:r>
    </w:p>
    <w:p w14:paraId="3942F5F6">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5</w:t>
      </w:r>
      <w:r>
        <w:rPr>
          <w:rFonts w:hint="eastAsia" w:ascii="宋体" w:hAnsi="宋体" w:cs="宋体"/>
          <w:color w:val="0D0D0D"/>
        </w:rPr>
        <w:t>）参加政府采购活动前三年内，在经营活动中没有重大违法记录；</w:t>
      </w:r>
    </w:p>
    <w:p w14:paraId="6353075F">
      <w:pPr>
        <w:spacing w:line="480" w:lineRule="exact"/>
        <w:ind w:firstLine="480"/>
        <w:outlineLvl w:val="4"/>
        <w:rPr>
          <w:rFonts w:ascii="宋体" w:hAnsi="宋体"/>
          <w:color w:val="0D0D0D"/>
        </w:rPr>
      </w:pPr>
      <w:r>
        <w:rPr>
          <w:rFonts w:hint="eastAsia" w:ascii="宋体" w:hAnsi="宋体" w:cs="宋体"/>
          <w:color w:val="0D0D0D"/>
        </w:rPr>
        <w:t>（</w:t>
      </w:r>
      <w:r>
        <w:rPr>
          <w:rFonts w:hint="eastAsia" w:ascii="宋体" w:hAnsi="宋体"/>
          <w:color w:val="0D0D0D"/>
        </w:rPr>
        <w:t>6</w:t>
      </w:r>
      <w:r>
        <w:rPr>
          <w:rFonts w:hint="eastAsia" w:ascii="宋体" w:hAnsi="宋体" w:cs="宋体"/>
          <w:color w:val="0D0D0D"/>
        </w:rPr>
        <w:t>）法律、行政法规规定的其他条件。</w:t>
      </w:r>
    </w:p>
    <w:p w14:paraId="4F7A38C4">
      <w:pPr>
        <w:spacing w:line="480" w:lineRule="exact"/>
        <w:ind w:firstLine="480"/>
        <w:rPr>
          <w:rFonts w:ascii="宋体" w:hAnsi="宋体"/>
          <w:color w:val="0D0D0D"/>
        </w:rPr>
      </w:pPr>
      <w:r>
        <w:rPr>
          <w:rFonts w:hint="eastAsia" w:ascii="宋体" w:hAnsi="宋体"/>
          <w:color w:val="0D0D0D"/>
        </w:rPr>
        <w:t>1.4.2</w:t>
      </w:r>
      <w:r>
        <w:rPr>
          <w:rFonts w:hint="eastAsia" w:ascii="宋体" w:hAnsi="宋体" w:cs="宋体"/>
          <w:color w:val="0D0D0D"/>
        </w:rPr>
        <w:t>根据采购项目特殊要求，要求供应商具备的特定条件：见供应商须知前附表。</w:t>
      </w:r>
    </w:p>
    <w:p w14:paraId="02708B26">
      <w:pPr>
        <w:spacing w:line="480" w:lineRule="exact"/>
        <w:ind w:firstLine="480"/>
        <w:outlineLvl w:val="3"/>
        <w:rPr>
          <w:rFonts w:ascii="宋体" w:hAnsi="宋体"/>
          <w:color w:val="0D0D0D"/>
        </w:rPr>
      </w:pPr>
      <w:r>
        <w:rPr>
          <w:rFonts w:hint="eastAsia" w:ascii="宋体" w:hAnsi="宋体"/>
          <w:color w:val="0D0D0D"/>
        </w:rPr>
        <w:t>1.4.3</w:t>
      </w:r>
      <w:r>
        <w:rPr>
          <w:rFonts w:hint="eastAsia" w:ascii="宋体" w:hAnsi="宋体" w:cs="宋体"/>
          <w:color w:val="0D0D0D"/>
        </w:rPr>
        <w:t>供应商不得存在下列情形之一：</w:t>
      </w:r>
    </w:p>
    <w:p w14:paraId="501A5695">
      <w:pPr>
        <w:spacing w:line="480" w:lineRule="exact"/>
        <w:ind w:firstLine="480"/>
        <w:rPr>
          <w:rFonts w:ascii="宋体" w:hAnsi="宋体" w:cs="宋体"/>
          <w:color w:val="0D0D0D"/>
        </w:rPr>
      </w:pPr>
      <w:r>
        <w:rPr>
          <w:rFonts w:hint="eastAsia" w:ascii="宋体" w:hAnsi="宋体" w:cs="宋体"/>
          <w:color w:val="0D0D0D"/>
        </w:rPr>
        <w:t>（l）与采购人或采购代理机构存在隶属关系或者其他利害关系；</w:t>
      </w:r>
    </w:p>
    <w:p w14:paraId="5B8E1699">
      <w:pPr>
        <w:spacing w:line="480" w:lineRule="exact"/>
        <w:ind w:firstLine="480"/>
        <w:rPr>
          <w:rFonts w:ascii="宋体" w:hAnsi="宋体" w:cs="宋体"/>
          <w:color w:val="0D0D0D"/>
        </w:rPr>
      </w:pPr>
      <w:r>
        <w:rPr>
          <w:rFonts w:hint="eastAsia" w:ascii="宋体" w:hAnsi="宋体" w:cs="宋体"/>
          <w:color w:val="0D0D0D"/>
        </w:rPr>
        <w:t>（2）为采购项目提供了整体设计、规范编制或者项目管理、监理、检测等服务；</w:t>
      </w:r>
    </w:p>
    <w:p w14:paraId="478385FD">
      <w:pPr>
        <w:spacing w:line="480" w:lineRule="exact"/>
        <w:ind w:firstLine="480"/>
        <w:rPr>
          <w:rFonts w:ascii="宋体" w:hAnsi="宋体" w:cs="宋体"/>
          <w:color w:val="0D0D0D"/>
        </w:rPr>
      </w:pPr>
      <w:r>
        <w:rPr>
          <w:rFonts w:hint="eastAsia" w:ascii="宋体" w:hAnsi="宋体" w:cs="宋体"/>
          <w:color w:val="0D0D0D"/>
        </w:rPr>
        <w:t>（3）单位负责人为同一人或者存在直接控股、管理关系的不同供应商，参加同一合同项下的政府采购活动。</w:t>
      </w:r>
    </w:p>
    <w:p w14:paraId="46F39896">
      <w:pPr>
        <w:spacing w:line="480" w:lineRule="exact"/>
        <w:ind w:firstLine="480"/>
        <w:rPr>
          <w:rFonts w:ascii="宋体" w:hAnsi="宋体" w:cs="宋体"/>
          <w:color w:val="0D0D0D"/>
        </w:rPr>
      </w:pPr>
      <w:r>
        <w:rPr>
          <w:rFonts w:hint="eastAsia" w:ascii="宋体" w:hAnsi="宋体" w:cs="宋体"/>
          <w:color w:val="0D0D0D"/>
        </w:rPr>
        <w:t>（4）以联合体形式参加政府采购活动的，联合体各方再单独参加或者与其他供应商另外组成联合体参加同一合同项下的政府采购活动。</w:t>
      </w:r>
    </w:p>
    <w:p w14:paraId="2F920E6A">
      <w:pPr>
        <w:spacing w:line="480" w:lineRule="exact"/>
        <w:ind w:firstLine="480"/>
        <w:outlineLvl w:val="4"/>
        <w:rPr>
          <w:rFonts w:ascii="宋体" w:hAnsi="宋体"/>
          <w:color w:val="0D0D0D"/>
        </w:rPr>
      </w:pPr>
      <w:r>
        <w:rPr>
          <w:rFonts w:hint="eastAsia" w:ascii="宋体" w:hAnsi="宋体" w:cs="宋体"/>
          <w:color w:val="0D0D0D"/>
        </w:rPr>
        <w:t>（5）法律、行政法规规定的其他条件。</w:t>
      </w:r>
    </w:p>
    <w:p w14:paraId="46E7D19F">
      <w:pPr>
        <w:spacing w:line="480" w:lineRule="exact"/>
        <w:outlineLvl w:val="2"/>
        <w:rPr>
          <w:rFonts w:ascii="宋体" w:hAnsi="宋体"/>
          <w:b/>
          <w:color w:val="0D0D0D"/>
        </w:rPr>
      </w:pPr>
      <w:bookmarkStart w:id="118" w:name="_Toc383438597"/>
      <w:bookmarkStart w:id="119" w:name="_Toc179632552"/>
      <w:bookmarkStart w:id="120" w:name="_Toc246996923"/>
      <w:bookmarkStart w:id="121" w:name="_Toc152042311"/>
      <w:bookmarkStart w:id="122" w:name="_Toc144974503"/>
      <w:bookmarkStart w:id="123" w:name="_Toc343525510"/>
      <w:bookmarkStart w:id="124" w:name="_Toc152045535"/>
      <w:bookmarkStart w:id="125" w:name="_Toc247085694"/>
      <w:bookmarkStart w:id="126" w:name="_Toc246996180"/>
      <w:bookmarkStart w:id="127" w:name="_Toc426469876"/>
      <w:r>
        <w:rPr>
          <w:rFonts w:ascii="宋体" w:hAnsi="宋体"/>
          <w:b/>
          <w:color w:val="0D0D0D"/>
        </w:rPr>
        <w:t>1.5</w:t>
      </w:r>
      <w:r>
        <w:rPr>
          <w:rFonts w:hint="eastAsia" w:ascii="宋体" w:hAnsi="宋体" w:cs="宋体"/>
          <w:b/>
          <w:color w:val="0D0D0D"/>
        </w:rPr>
        <w:t>费用承担</w:t>
      </w:r>
      <w:bookmarkEnd w:id="118"/>
      <w:bookmarkEnd w:id="119"/>
      <w:bookmarkEnd w:id="120"/>
      <w:bookmarkEnd w:id="121"/>
      <w:bookmarkEnd w:id="122"/>
      <w:bookmarkEnd w:id="123"/>
      <w:bookmarkEnd w:id="124"/>
      <w:bookmarkEnd w:id="125"/>
      <w:bookmarkEnd w:id="126"/>
      <w:bookmarkEnd w:id="127"/>
    </w:p>
    <w:p w14:paraId="2ADB1CEA">
      <w:pPr>
        <w:spacing w:line="480" w:lineRule="exact"/>
        <w:ind w:firstLine="480"/>
        <w:rPr>
          <w:rFonts w:ascii="宋体" w:hAnsi="宋体"/>
          <w:color w:val="0D0D0D"/>
        </w:rPr>
      </w:pPr>
      <w:r>
        <w:rPr>
          <w:rFonts w:hint="eastAsia" w:ascii="宋体" w:hAnsi="宋体" w:cs="宋体"/>
          <w:color w:val="0D0D0D"/>
        </w:rPr>
        <w:t>无论采购结果如何，供应商为准备和参加采购活动发生的费用自理。</w:t>
      </w:r>
    </w:p>
    <w:p w14:paraId="0A748D07">
      <w:pPr>
        <w:spacing w:line="480" w:lineRule="exact"/>
        <w:outlineLvl w:val="2"/>
        <w:rPr>
          <w:rFonts w:ascii="宋体" w:hAnsi="宋体"/>
          <w:b/>
          <w:color w:val="0D0D0D"/>
        </w:rPr>
      </w:pPr>
      <w:bookmarkStart w:id="128" w:name="_Toc144974505"/>
      <w:bookmarkStart w:id="129" w:name="_Toc426469878"/>
      <w:bookmarkStart w:id="130" w:name="_Toc246996925"/>
      <w:bookmarkStart w:id="131" w:name="_Toc383438599"/>
      <w:bookmarkStart w:id="132" w:name="_Toc152042313"/>
      <w:bookmarkStart w:id="133" w:name="_Toc247085696"/>
      <w:bookmarkStart w:id="134" w:name="_Toc179632554"/>
      <w:bookmarkStart w:id="135" w:name="_Toc246996182"/>
      <w:bookmarkStart w:id="136" w:name="_Toc152045537"/>
      <w:bookmarkStart w:id="137" w:name="_Toc343525512"/>
      <w:r>
        <w:rPr>
          <w:rFonts w:ascii="宋体" w:hAnsi="宋体"/>
          <w:b/>
          <w:color w:val="0D0D0D"/>
        </w:rPr>
        <w:t>1.</w:t>
      </w:r>
      <w:r>
        <w:rPr>
          <w:rFonts w:hint="eastAsia" w:ascii="宋体" w:hAnsi="宋体"/>
          <w:b/>
          <w:color w:val="0D0D0D"/>
        </w:rPr>
        <w:t>6</w:t>
      </w:r>
      <w:r>
        <w:rPr>
          <w:rFonts w:hint="eastAsia" w:ascii="宋体" w:hAnsi="宋体" w:cs="宋体"/>
          <w:b/>
          <w:color w:val="0D0D0D"/>
        </w:rPr>
        <w:t>语言</w:t>
      </w:r>
      <w:bookmarkEnd w:id="128"/>
      <w:r>
        <w:rPr>
          <w:rFonts w:hint="eastAsia" w:ascii="宋体" w:hAnsi="宋体" w:cs="宋体"/>
          <w:b/>
          <w:color w:val="0D0D0D"/>
        </w:rPr>
        <w:t>文字</w:t>
      </w:r>
      <w:bookmarkEnd w:id="129"/>
      <w:bookmarkEnd w:id="130"/>
      <w:bookmarkEnd w:id="131"/>
      <w:bookmarkEnd w:id="132"/>
      <w:bookmarkEnd w:id="133"/>
      <w:bookmarkEnd w:id="134"/>
      <w:bookmarkEnd w:id="135"/>
      <w:bookmarkEnd w:id="136"/>
      <w:bookmarkEnd w:id="137"/>
    </w:p>
    <w:p w14:paraId="3220111F">
      <w:pPr>
        <w:spacing w:line="480" w:lineRule="exact"/>
        <w:ind w:firstLine="480"/>
        <w:rPr>
          <w:rFonts w:ascii="宋体" w:hAnsi="宋体"/>
          <w:color w:val="0D0D0D"/>
        </w:rPr>
      </w:pPr>
      <w:bookmarkStart w:id="138" w:name="_Toc246996926"/>
      <w:bookmarkStart w:id="139" w:name="_Toc179632555"/>
      <w:bookmarkStart w:id="140" w:name="_Toc144974506"/>
      <w:bookmarkStart w:id="141" w:name="_Toc152045538"/>
      <w:bookmarkStart w:id="142" w:name="_Toc246996183"/>
      <w:bookmarkStart w:id="143" w:name="_Toc247085697"/>
      <w:bookmarkStart w:id="144" w:name="_Toc152042314"/>
      <w:r>
        <w:rPr>
          <w:rFonts w:hint="eastAsia" w:ascii="宋体" w:hAnsi="宋体" w:cs="宋体"/>
          <w:color w:val="0D0D0D"/>
        </w:rPr>
        <w:t>响应文件使用的语言文字为中文。专用术语使用外文的，应附有中文注释。</w:t>
      </w:r>
    </w:p>
    <w:p w14:paraId="05D16AC6">
      <w:pPr>
        <w:spacing w:line="480" w:lineRule="exact"/>
        <w:outlineLvl w:val="2"/>
        <w:rPr>
          <w:rFonts w:ascii="宋体" w:hAnsi="宋体"/>
          <w:b/>
          <w:color w:val="0D0D0D"/>
        </w:rPr>
      </w:pPr>
      <w:bookmarkStart w:id="145" w:name="_Toc383438600"/>
      <w:bookmarkStart w:id="146" w:name="_Toc343525513"/>
      <w:bookmarkStart w:id="147" w:name="_Toc426469879"/>
      <w:r>
        <w:rPr>
          <w:rFonts w:ascii="宋体" w:hAnsi="宋体"/>
          <w:b/>
          <w:color w:val="0D0D0D"/>
        </w:rPr>
        <w:t>1.</w:t>
      </w:r>
      <w:r>
        <w:rPr>
          <w:rFonts w:hint="eastAsia" w:ascii="宋体" w:hAnsi="宋体"/>
          <w:b/>
          <w:color w:val="0D0D0D"/>
        </w:rPr>
        <w:t>7</w:t>
      </w:r>
      <w:r>
        <w:rPr>
          <w:rFonts w:hint="eastAsia" w:ascii="宋体" w:hAnsi="宋体" w:cs="宋体"/>
          <w:b/>
          <w:color w:val="0D0D0D"/>
        </w:rPr>
        <w:t>计量单位</w:t>
      </w:r>
      <w:bookmarkEnd w:id="138"/>
      <w:bookmarkEnd w:id="139"/>
      <w:bookmarkEnd w:id="140"/>
      <w:bookmarkEnd w:id="141"/>
      <w:bookmarkEnd w:id="142"/>
      <w:bookmarkEnd w:id="143"/>
      <w:bookmarkEnd w:id="144"/>
      <w:bookmarkEnd w:id="145"/>
      <w:bookmarkEnd w:id="146"/>
      <w:bookmarkEnd w:id="147"/>
    </w:p>
    <w:p w14:paraId="5EE6EDDD">
      <w:pPr>
        <w:spacing w:line="480" w:lineRule="exact"/>
        <w:ind w:firstLine="480"/>
        <w:rPr>
          <w:rFonts w:ascii="宋体" w:hAnsi="宋体"/>
          <w:color w:val="0D0D0D"/>
        </w:rPr>
      </w:pPr>
      <w:r>
        <w:rPr>
          <w:rFonts w:hint="eastAsia" w:ascii="宋体" w:hAnsi="宋体" w:cs="宋体"/>
          <w:color w:val="0D0D0D"/>
        </w:rPr>
        <w:t>所有计量均采用中华人民共和国法定计量单位。</w:t>
      </w:r>
    </w:p>
    <w:p w14:paraId="1B2C53D4">
      <w:pPr>
        <w:spacing w:line="480" w:lineRule="exact"/>
        <w:outlineLvl w:val="1"/>
        <w:rPr>
          <w:rFonts w:ascii="宋体" w:hAnsi="宋体"/>
          <w:color w:val="0D0D0D"/>
          <w:sz w:val="32"/>
          <w:szCs w:val="32"/>
        </w:rPr>
      </w:pPr>
      <w:bookmarkStart w:id="148" w:name="_Toc343525517"/>
      <w:bookmarkStart w:id="149" w:name="_Toc383438604"/>
      <w:bookmarkStart w:id="150" w:name="_Toc426469882"/>
      <w:r>
        <w:rPr>
          <w:rFonts w:ascii="宋体" w:hAnsi="宋体"/>
          <w:color w:val="0D0D0D"/>
          <w:sz w:val="32"/>
          <w:szCs w:val="32"/>
        </w:rPr>
        <w:t xml:space="preserve">2. </w:t>
      </w:r>
      <w:r>
        <w:rPr>
          <w:rFonts w:hint="eastAsia" w:ascii="宋体" w:hAnsi="宋体" w:cs="宋体"/>
          <w:color w:val="0D0D0D"/>
          <w:sz w:val="32"/>
          <w:szCs w:val="32"/>
        </w:rPr>
        <w:t>竞争性磋商文件</w:t>
      </w:r>
      <w:bookmarkEnd w:id="148"/>
      <w:bookmarkEnd w:id="149"/>
      <w:bookmarkEnd w:id="150"/>
    </w:p>
    <w:p w14:paraId="0DCA2AEC">
      <w:pPr>
        <w:spacing w:line="480" w:lineRule="exact"/>
        <w:outlineLvl w:val="2"/>
        <w:rPr>
          <w:rFonts w:ascii="宋体" w:hAnsi="宋体"/>
          <w:b/>
          <w:color w:val="0D0D0D"/>
        </w:rPr>
      </w:pPr>
      <w:bookmarkStart w:id="151" w:name="_Toc144974511"/>
      <w:bookmarkStart w:id="152" w:name="_Toc343525518"/>
      <w:bookmarkStart w:id="153" w:name="_Toc152045543"/>
      <w:bookmarkStart w:id="154" w:name="_Toc426469883"/>
      <w:bookmarkStart w:id="155" w:name="_Toc246996931"/>
      <w:bookmarkStart w:id="156" w:name="_Toc179632561"/>
      <w:bookmarkStart w:id="157" w:name="_Toc246996188"/>
      <w:bookmarkStart w:id="158" w:name="_Toc247085702"/>
      <w:bookmarkStart w:id="159" w:name="_Toc383438605"/>
      <w:bookmarkStart w:id="160" w:name="_Toc152042319"/>
      <w:r>
        <w:rPr>
          <w:rFonts w:ascii="宋体" w:hAnsi="宋体"/>
          <w:b/>
          <w:color w:val="0D0D0D"/>
        </w:rPr>
        <w:t xml:space="preserve">2.1 </w:t>
      </w:r>
      <w:r>
        <w:rPr>
          <w:rFonts w:hint="eastAsia" w:ascii="宋体" w:hAnsi="宋体" w:cs="宋体"/>
          <w:b/>
          <w:color w:val="0D0D0D"/>
        </w:rPr>
        <w:t>竞争性磋商文件的组成</w:t>
      </w:r>
      <w:bookmarkEnd w:id="151"/>
      <w:bookmarkEnd w:id="152"/>
      <w:bookmarkEnd w:id="153"/>
      <w:bookmarkEnd w:id="154"/>
      <w:bookmarkEnd w:id="155"/>
      <w:bookmarkEnd w:id="156"/>
      <w:bookmarkEnd w:id="157"/>
      <w:bookmarkEnd w:id="158"/>
      <w:bookmarkEnd w:id="159"/>
      <w:bookmarkEnd w:id="160"/>
    </w:p>
    <w:p w14:paraId="2D0E45D0">
      <w:pPr>
        <w:spacing w:line="480" w:lineRule="exact"/>
        <w:ind w:firstLine="480"/>
        <w:outlineLvl w:val="3"/>
        <w:rPr>
          <w:rFonts w:ascii="宋体" w:hAnsi="宋体"/>
          <w:color w:val="0D0D0D"/>
        </w:rPr>
      </w:pPr>
      <w:r>
        <w:rPr>
          <w:rFonts w:hint="eastAsia" w:ascii="宋体" w:hAnsi="宋体"/>
          <w:color w:val="0D0D0D"/>
        </w:rPr>
        <w:t xml:space="preserve">2.1.1 </w:t>
      </w:r>
      <w:r>
        <w:rPr>
          <w:rFonts w:hint="eastAsia" w:ascii="宋体" w:hAnsi="宋体" w:cs="宋体"/>
          <w:color w:val="0D0D0D"/>
        </w:rPr>
        <w:t>本竞争性磋商文件包括：</w:t>
      </w:r>
    </w:p>
    <w:p w14:paraId="7889894B">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1</w:t>
      </w:r>
      <w:r>
        <w:rPr>
          <w:rFonts w:hint="eastAsia" w:ascii="宋体" w:hAnsi="宋体" w:cs="宋体"/>
          <w:color w:val="0D0D0D"/>
        </w:rPr>
        <w:t>）竞争性磋商公告；</w:t>
      </w:r>
    </w:p>
    <w:p w14:paraId="6E8B00DA">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2</w:t>
      </w:r>
      <w:r>
        <w:rPr>
          <w:rFonts w:hint="eastAsia" w:ascii="宋体" w:hAnsi="宋体" w:cs="宋体"/>
          <w:color w:val="0D0D0D"/>
        </w:rPr>
        <w:t>）供应商须知；</w:t>
      </w:r>
    </w:p>
    <w:p w14:paraId="6BD8364F">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3</w:t>
      </w:r>
      <w:r>
        <w:rPr>
          <w:rFonts w:hint="eastAsia" w:ascii="宋体" w:hAnsi="宋体" w:cs="宋体"/>
          <w:color w:val="0D0D0D"/>
        </w:rPr>
        <w:t>）竞争性磋商；</w:t>
      </w:r>
    </w:p>
    <w:p w14:paraId="2872354B">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4</w:t>
      </w:r>
      <w:r>
        <w:rPr>
          <w:rFonts w:hint="eastAsia" w:ascii="宋体" w:hAnsi="宋体" w:cs="宋体"/>
          <w:color w:val="0D0D0D"/>
        </w:rPr>
        <w:t>）合同条款及格式；</w:t>
      </w:r>
    </w:p>
    <w:p w14:paraId="1189CDF2">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5</w:t>
      </w:r>
      <w:r>
        <w:rPr>
          <w:rFonts w:hint="eastAsia" w:ascii="宋体" w:hAnsi="宋体" w:cs="宋体"/>
          <w:color w:val="0D0D0D"/>
        </w:rPr>
        <w:t>）</w:t>
      </w:r>
      <w:r>
        <w:rPr>
          <w:rFonts w:hint="eastAsia" w:ascii="宋体" w:hAnsi="宋体"/>
          <w:color w:val="0D0D0D"/>
        </w:rPr>
        <w:t>项目技术要求和有关说明</w:t>
      </w:r>
      <w:r>
        <w:rPr>
          <w:rFonts w:hint="eastAsia" w:ascii="宋体" w:hAnsi="宋体" w:cs="宋体"/>
          <w:color w:val="0D0D0D"/>
        </w:rPr>
        <w:t>；</w:t>
      </w:r>
    </w:p>
    <w:p w14:paraId="248D674A">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6</w:t>
      </w:r>
      <w:r>
        <w:rPr>
          <w:rFonts w:hint="eastAsia" w:ascii="宋体" w:hAnsi="宋体" w:cs="宋体"/>
          <w:color w:val="0D0D0D"/>
        </w:rPr>
        <w:t>）响应文件的编制要求及参考格式；</w:t>
      </w:r>
    </w:p>
    <w:p w14:paraId="2F310715">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7</w:t>
      </w:r>
      <w:r>
        <w:rPr>
          <w:rFonts w:hint="eastAsia" w:ascii="宋体" w:hAnsi="宋体" w:cs="宋体"/>
          <w:color w:val="0D0D0D"/>
        </w:rPr>
        <w:t>）供应商须知前附表规定的构成竞争性磋商文件的其他材料。</w:t>
      </w:r>
    </w:p>
    <w:p w14:paraId="39C99A38">
      <w:pPr>
        <w:spacing w:line="480" w:lineRule="exact"/>
        <w:ind w:firstLine="480"/>
        <w:rPr>
          <w:rFonts w:ascii="宋体" w:hAnsi="宋体"/>
          <w:color w:val="0D0D0D"/>
        </w:rPr>
      </w:pPr>
      <w:r>
        <w:rPr>
          <w:rFonts w:hint="eastAsia" w:ascii="宋体" w:hAnsi="宋体"/>
          <w:color w:val="0D0D0D"/>
        </w:rPr>
        <w:t>2.1.2</w:t>
      </w:r>
      <w:r>
        <w:rPr>
          <w:rFonts w:hint="eastAsia" w:ascii="宋体" w:hAnsi="宋体" w:cs="宋体"/>
          <w:color w:val="0D0D0D"/>
        </w:rPr>
        <w:t>根据本章第</w:t>
      </w:r>
      <w:r>
        <w:rPr>
          <w:rFonts w:hint="eastAsia" w:ascii="宋体" w:hAnsi="宋体"/>
          <w:color w:val="0D0D0D"/>
        </w:rPr>
        <w:t>2.2</w:t>
      </w:r>
      <w:r>
        <w:rPr>
          <w:rFonts w:hint="eastAsia" w:ascii="宋体" w:hAnsi="宋体" w:cs="宋体"/>
          <w:color w:val="0D0D0D"/>
        </w:rPr>
        <w:t>款和第</w:t>
      </w:r>
      <w:r>
        <w:rPr>
          <w:rFonts w:hint="eastAsia" w:ascii="宋体" w:hAnsi="宋体"/>
          <w:color w:val="0D0D0D"/>
        </w:rPr>
        <w:t>2.3</w:t>
      </w:r>
      <w:r>
        <w:rPr>
          <w:rFonts w:hint="eastAsia" w:ascii="宋体" w:hAnsi="宋体" w:cs="宋体"/>
          <w:color w:val="0D0D0D"/>
        </w:rPr>
        <w:t>款对竞争性磋商文件所作的澄清、修改，构成竞争性磋商文件的组成部分</w:t>
      </w:r>
      <w:r>
        <w:rPr>
          <w:rFonts w:hint="eastAsia" w:ascii="宋体" w:hAnsi="宋体"/>
          <w:color w:val="0D0D0D"/>
        </w:rPr>
        <w:t>。</w:t>
      </w:r>
    </w:p>
    <w:p w14:paraId="51BF0317">
      <w:pPr>
        <w:spacing w:line="480" w:lineRule="exact"/>
        <w:outlineLvl w:val="2"/>
        <w:rPr>
          <w:rFonts w:ascii="宋体" w:hAnsi="宋体"/>
          <w:b/>
          <w:color w:val="0D0D0D"/>
        </w:rPr>
      </w:pPr>
      <w:bookmarkStart w:id="161" w:name="_Toc152042320"/>
      <w:bookmarkStart w:id="162" w:name="_Toc247085703"/>
      <w:bookmarkStart w:id="163" w:name="_Toc383438606"/>
      <w:bookmarkStart w:id="164" w:name="_Toc144974512"/>
      <w:bookmarkStart w:id="165" w:name="_Toc152045544"/>
      <w:bookmarkStart w:id="166" w:name="_Toc246996189"/>
      <w:bookmarkStart w:id="167" w:name="_Toc179632562"/>
      <w:bookmarkStart w:id="168" w:name="_Toc426469884"/>
      <w:bookmarkStart w:id="169" w:name="_Toc246996932"/>
      <w:bookmarkStart w:id="170" w:name="_Toc343525519"/>
      <w:r>
        <w:rPr>
          <w:rFonts w:ascii="宋体" w:hAnsi="宋体"/>
          <w:b/>
          <w:color w:val="0D0D0D"/>
        </w:rPr>
        <w:t xml:space="preserve">2.2 </w:t>
      </w:r>
      <w:r>
        <w:rPr>
          <w:rFonts w:hint="eastAsia" w:ascii="宋体" w:hAnsi="宋体" w:cs="宋体"/>
          <w:b/>
          <w:color w:val="0D0D0D"/>
        </w:rPr>
        <w:t>竞争性磋商文件的澄清</w:t>
      </w:r>
      <w:bookmarkEnd w:id="161"/>
      <w:bookmarkEnd w:id="162"/>
      <w:bookmarkEnd w:id="163"/>
      <w:bookmarkEnd w:id="164"/>
      <w:bookmarkEnd w:id="165"/>
      <w:bookmarkEnd w:id="166"/>
      <w:bookmarkEnd w:id="167"/>
      <w:bookmarkEnd w:id="168"/>
      <w:bookmarkEnd w:id="169"/>
      <w:bookmarkEnd w:id="170"/>
    </w:p>
    <w:p w14:paraId="25AAA6ED">
      <w:pPr>
        <w:spacing w:line="480" w:lineRule="exact"/>
        <w:ind w:firstLine="480"/>
        <w:rPr>
          <w:rFonts w:ascii="宋体" w:hAnsi="宋体"/>
          <w:color w:val="0D0D0D"/>
        </w:rPr>
      </w:pPr>
      <w:r>
        <w:rPr>
          <w:rFonts w:hint="eastAsia" w:ascii="宋体" w:hAnsi="宋体"/>
          <w:color w:val="0D0D0D"/>
        </w:rPr>
        <w:t>供应商</w:t>
      </w:r>
      <w:r>
        <w:rPr>
          <w:rFonts w:hint="eastAsia" w:ascii="宋体" w:hAnsi="宋体" w:cs="宋体"/>
          <w:color w:val="0D0D0D"/>
        </w:rPr>
        <w:t>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52B148A1">
      <w:pPr>
        <w:spacing w:line="480" w:lineRule="exact"/>
        <w:ind w:firstLine="480"/>
        <w:rPr>
          <w:rFonts w:ascii="宋体" w:hAnsi="宋体" w:cs="宋体"/>
          <w:color w:val="0D0D0D"/>
        </w:rPr>
      </w:pPr>
      <w:r>
        <w:rPr>
          <w:rFonts w:hint="eastAsia" w:ascii="宋体" w:hAnsi="宋体" w:cs="宋体"/>
          <w:color w:val="0D0D0D"/>
        </w:rPr>
        <w:t>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p>
    <w:p w14:paraId="4F560485">
      <w:pPr>
        <w:spacing w:line="480" w:lineRule="exact"/>
        <w:outlineLvl w:val="2"/>
        <w:rPr>
          <w:rFonts w:ascii="宋体" w:hAnsi="宋体"/>
          <w:b/>
          <w:color w:val="0D0D0D"/>
        </w:rPr>
      </w:pPr>
      <w:bookmarkStart w:id="171" w:name="_Toc152042321"/>
      <w:bookmarkStart w:id="172" w:name="_Toc144974513"/>
      <w:bookmarkStart w:id="173" w:name="_Toc246996190"/>
      <w:bookmarkStart w:id="174" w:name="_Toc246996933"/>
      <w:bookmarkStart w:id="175" w:name="_Toc383438607"/>
      <w:bookmarkStart w:id="176" w:name="_Toc343525520"/>
      <w:bookmarkStart w:id="177" w:name="_Toc426469885"/>
      <w:bookmarkStart w:id="178" w:name="_Toc247085704"/>
      <w:bookmarkStart w:id="179" w:name="_Toc152045545"/>
      <w:bookmarkStart w:id="180" w:name="_Toc179632563"/>
      <w:r>
        <w:rPr>
          <w:rFonts w:ascii="宋体" w:hAnsi="宋体"/>
          <w:b/>
          <w:color w:val="0D0D0D"/>
        </w:rPr>
        <w:t xml:space="preserve">2.3 </w:t>
      </w:r>
      <w:r>
        <w:rPr>
          <w:rFonts w:hint="eastAsia" w:ascii="宋体" w:hAnsi="宋体" w:cs="宋体"/>
          <w:b/>
          <w:color w:val="0D0D0D"/>
        </w:rPr>
        <w:t>竞争性磋商文件的修改</w:t>
      </w:r>
      <w:bookmarkEnd w:id="171"/>
      <w:bookmarkEnd w:id="172"/>
      <w:bookmarkEnd w:id="173"/>
      <w:bookmarkEnd w:id="174"/>
      <w:bookmarkEnd w:id="175"/>
      <w:bookmarkEnd w:id="176"/>
      <w:bookmarkEnd w:id="177"/>
      <w:bookmarkEnd w:id="178"/>
      <w:bookmarkEnd w:id="179"/>
      <w:bookmarkEnd w:id="180"/>
    </w:p>
    <w:p w14:paraId="6DF69CE3">
      <w:pPr>
        <w:spacing w:line="480" w:lineRule="exact"/>
        <w:ind w:firstLine="480"/>
        <w:rPr>
          <w:rFonts w:ascii="宋体" w:hAnsi="宋体"/>
          <w:color w:val="0D0D0D"/>
        </w:rPr>
      </w:pPr>
      <w:r>
        <w:rPr>
          <w:rFonts w:hint="eastAsia" w:ascii="宋体" w:hAnsi="宋体" w:cs="宋体"/>
          <w:color w:val="0D0D0D"/>
        </w:rPr>
        <w:t>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p>
    <w:p w14:paraId="14DDA07D">
      <w:pPr>
        <w:spacing w:line="480" w:lineRule="exact"/>
        <w:outlineLvl w:val="2"/>
        <w:rPr>
          <w:rFonts w:ascii="宋体" w:hAnsi="宋体" w:cs="宋体"/>
          <w:b/>
          <w:color w:val="0D0D0D"/>
        </w:rPr>
      </w:pPr>
      <w:bookmarkStart w:id="181" w:name="_Toc152042322"/>
      <w:bookmarkStart w:id="182" w:name="_Toc144974514"/>
      <w:bookmarkStart w:id="183" w:name="_Toc247085705"/>
      <w:bookmarkStart w:id="184" w:name="_Toc343525522"/>
      <w:bookmarkStart w:id="185" w:name="_Toc383438609"/>
      <w:bookmarkStart w:id="186" w:name="_Toc246996191"/>
      <w:bookmarkStart w:id="187" w:name="_Toc152045546"/>
      <w:bookmarkStart w:id="188" w:name="_Toc179632564"/>
      <w:bookmarkStart w:id="189" w:name="_Toc246996934"/>
      <w:bookmarkStart w:id="190" w:name="_Toc426469887"/>
      <w:r>
        <w:rPr>
          <w:rFonts w:hint="eastAsia" w:ascii="宋体" w:hAnsi="宋体" w:cs="宋体"/>
          <w:b/>
          <w:color w:val="0D0D0D"/>
        </w:rPr>
        <w:t>2.4竞争性磋商文件的重新发布</w:t>
      </w:r>
    </w:p>
    <w:p w14:paraId="16A3AD76">
      <w:pPr>
        <w:spacing w:line="480" w:lineRule="exact"/>
        <w:ind w:firstLine="480"/>
        <w:rPr>
          <w:rFonts w:ascii="宋体" w:hAnsi="宋体" w:cs="宋体"/>
          <w:color w:val="0D0D0D"/>
        </w:rPr>
      </w:pPr>
      <w:r>
        <w:rPr>
          <w:rFonts w:hint="eastAsia" w:ascii="宋体" w:hAnsi="宋体" w:cs="宋体"/>
          <w:color w:val="0D0D0D"/>
        </w:rPr>
        <w:t>竞争性磋商文件的澄清或修改涉及到申请人的资格条件、采购标的等实质性内容时，将重新发布竞争性磋商公告。</w:t>
      </w:r>
    </w:p>
    <w:p w14:paraId="329EA877">
      <w:pPr>
        <w:spacing w:line="480" w:lineRule="exact"/>
        <w:outlineLvl w:val="1"/>
        <w:rPr>
          <w:rFonts w:ascii="宋体" w:hAnsi="宋体"/>
          <w:b/>
          <w:color w:val="0D0D0D"/>
          <w:sz w:val="32"/>
          <w:szCs w:val="32"/>
        </w:rPr>
      </w:pPr>
      <w:r>
        <w:rPr>
          <w:rFonts w:ascii="宋体" w:hAnsi="宋体"/>
          <w:b/>
          <w:color w:val="0D0D0D"/>
          <w:sz w:val="32"/>
          <w:szCs w:val="32"/>
        </w:rPr>
        <w:t xml:space="preserve">3. </w:t>
      </w:r>
      <w:bookmarkEnd w:id="181"/>
      <w:bookmarkEnd w:id="182"/>
      <w:bookmarkEnd w:id="183"/>
      <w:bookmarkEnd w:id="184"/>
      <w:bookmarkEnd w:id="185"/>
      <w:bookmarkEnd w:id="186"/>
      <w:bookmarkEnd w:id="187"/>
      <w:bookmarkEnd w:id="188"/>
      <w:bookmarkEnd w:id="189"/>
      <w:r>
        <w:rPr>
          <w:rFonts w:hint="eastAsia" w:ascii="宋体" w:hAnsi="宋体" w:cs="宋体"/>
          <w:b/>
          <w:color w:val="0D0D0D"/>
          <w:sz w:val="32"/>
          <w:szCs w:val="32"/>
        </w:rPr>
        <w:t>响应文件</w:t>
      </w:r>
      <w:bookmarkEnd w:id="190"/>
    </w:p>
    <w:p w14:paraId="237EC1B0">
      <w:pPr>
        <w:spacing w:line="480" w:lineRule="exact"/>
        <w:outlineLvl w:val="2"/>
        <w:rPr>
          <w:rFonts w:ascii="宋体" w:hAnsi="宋体"/>
          <w:b/>
          <w:color w:val="0D0D0D"/>
        </w:rPr>
      </w:pPr>
      <w:bookmarkStart w:id="191" w:name="_Toc144974515"/>
      <w:bookmarkStart w:id="192" w:name="_Toc152045547"/>
      <w:bookmarkStart w:id="193" w:name="_Toc246996192"/>
      <w:bookmarkStart w:id="194" w:name="_Toc247085706"/>
      <w:bookmarkStart w:id="195" w:name="_Toc383438610"/>
      <w:bookmarkStart w:id="196" w:name="_Toc152042323"/>
      <w:bookmarkStart w:id="197" w:name="_Toc179632565"/>
      <w:bookmarkStart w:id="198" w:name="_Toc246996935"/>
      <w:bookmarkStart w:id="199" w:name="_Toc343525523"/>
      <w:bookmarkStart w:id="200" w:name="_Toc426469888"/>
      <w:r>
        <w:rPr>
          <w:rFonts w:ascii="宋体" w:hAnsi="宋体"/>
          <w:b/>
          <w:color w:val="0D0D0D"/>
        </w:rPr>
        <w:t>3.1</w:t>
      </w:r>
      <w:bookmarkEnd w:id="191"/>
      <w:bookmarkEnd w:id="192"/>
      <w:bookmarkEnd w:id="193"/>
      <w:bookmarkEnd w:id="194"/>
      <w:bookmarkEnd w:id="195"/>
      <w:bookmarkEnd w:id="196"/>
      <w:bookmarkEnd w:id="197"/>
      <w:bookmarkEnd w:id="198"/>
      <w:bookmarkEnd w:id="199"/>
      <w:r>
        <w:rPr>
          <w:rFonts w:hint="eastAsia" w:ascii="宋体" w:hAnsi="宋体" w:cs="宋体"/>
          <w:b/>
          <w:color w:val="0D0D0D"/>
        </w:rPr>
        <w:t>响应文件的</w:t>
      </w:r>
      <w:bookmarkEnd w:id="200"/>
      <w:r>
        <w:rPr>
          <w:rFonts w:hint="eastAsia" w:ascii="宋体" w:hAnsi="宋体" w:cs="宋体"/>
          <w:b/>
          <w:color w:val="0D0D0D"/>
        </w:rPr>
        <w:t>组成</w:t>
      </w:r>
    </w:p>
    <w:p w14:paraId="509E141D">
      <w:pPr>
        <w:spacing w:line="480" w:lineRule="exact"/>
        <w:ind w:firstLine="480"/>
        <w:rPr>
          <w:rFonts w:ascii="宋体" w:hAnsi="宋体" w:cs="宋体"/>
          <w:color w:val="0D0D0D"/>
        </w:rPr>
      </w:pPr>
      <w:bookmarkStart w:id="201" w:name="_Toc367785004"/>
      <w:bookmarkStart w:id="202" w:name="_Toc426469889"/>
      <w:r>
        <w:rPr>
          <w:rFonts w:hint="eastAsia" w:ascii="宋体" w:hAnsi="宋体" w:cs="宋体"/>
          <w:color w:val="0D0D0D"/>
        </w:rPr>
        <w:t>响应文件的组成：见供应商须知前附表。</w:t>
      </w:r>
    </w:p>
    <w:p w14:paraId="69B0D05B">
      <w:pPr>
        <w:spacing w:line="480" w:lineRule="exact"/>
        <w:outlineLvl w:val="2"/>
        <w:rPr>
          <w:rFonts w:ascii="宋体" w:hAnsi="宋体"/>
          <w:b/>
          <w:color w:val="0D0D0D"/>
        </w:rPr>
      </w:pPr>
      <w:r>
        <w:rPr>
          <w:rFonts w:ascii="宋体" w:hAnsi="宋体"/>
          <w:b/>
          <w:color w:val="0D0D0D"/>
        </w:rPr>
        <w:t>3.2</w:t>
      </w:r>
      <w:bookmarkEnd w:id="201"/>
      <w:r>
        <w:rPr>
          <w:rFonts w:hint="eastAsia" w:ascii="宋体" w:hAnsi="宋体" w:cs="宋体"/>
          <w:b/>
          <w:color w:val="0D0D0D"/>
        </w:rPr>
        <w:t>报价</w:t>
      </w:r>
      <w:bookmarkEnd w:id="202"/>
    </w:p>
    <w:p w14:paraId="3E109E38">
      <w:pPr>
        <w:spacing w:line="480" w:lineRule="exact"/>
        <w:ind w:firstLine="480"/>
        <w:rPr>
          <w:rFonts w:ascii="宋体" w:hAnsi="宋体"/>
          <w:color w:val="0D0D0D"/>
        </w:rPr>
      </w:pPr>
      <w:r>
        <w:rPr>
          <w:rFonts w:hint="eastAsia" w:ascii="宋体" w:hAnsi="宋体"/>
          <w:color w:val="0D0D0D"/>
        </w:rPr>
        <w:t>3.2.1</w:t>
      </w:r>
      <w:r>
        <w:rPr>
          <w:rFonts w:hint="eastAsia" w:ascii="宋体" w:hAnsi="宋体" w:cs="宋体"/>
          <w:color w:val="0D0D0D"/>
        </w:rPr>
        <w:t>供应商应按竞争性磋商小组经过谈判后提供的竞争性磋商文件中规定的供货及服务要求、责任范围和合同条件，以人民币进行报价。</w:t>
      </w:r>
    </w:p>
    <w:p w14:paraId="15059319">
      <w:pPr>
        <w:spacing w:line="480" w:lineRule="exact"/>
        <w:ind w:firstLine="480"/>
        <w:rPr>
          <w:rFonts w:ascii="宋体" w:hAnsi="宋体" w:cs="宋体"/>
          <w:color w:val="0D0D0D"/>
        </w:rPr>
      </w:pPr>
      <w:r>
        <w:rPr>
          <w:rFonts w:hint="eastAsia" w:ascii="宋体" w:hAnsi="宋体"/>
          <w:color w:val="0D0D0D"/>
        </w:rPr>
        <w:t>3.2.2</w:t>
      </w:r>
      <w:r>
        <w:rPr>
          <w:rFonts w:hint="eastAsia" w:ascii="宋体" w:hAnsi="宋体" w:cs="宋体"/>
          <w:color w:val="0D0D0D"/>
        </w:rPr>
        <w:t>供应商须按竞争性磋商小组的要求在规定的时间内提交最终报价。</w:t>
      </w:r>
    </w:p>
    <w:p w14:paraId="714A8D6C">
      <w:pPr>
        <w:spacing w:line="480" w:lineRule="exact"/>
        <w:ind w:firstLine="480"/>
        <w:rPr>
          <w:rFonts w:ascii="宋体" w:hAnsi="宋体" w:cs="宋体"/>
          <w:color w:val="0D0D0D"/>
        </w:rPr>
      </w:pPr>
      <w:r>
        <w:rPr>
          <w:rFonts w:hint="eastAsia" w:ascii="宋体" w:hAnsi="宋体" w:cs="宋体"/>
          <w:color w:val="0D0D0D"/>
        </w:rPr>
        <w:t>3.2.3报价的其他要求：见供应商须知前附表。</w:t>
      </w:r>
    </w:p>
    <w:p w14:paraId="4D717708">
      <w:pPr>
        <w:spacing w:line="480" w:lineRule="exact"/>
        <w:outlineLvl w:val="2"/>
        <w:rPr>
          <w:rFonts w:ascii="宋体" w:hAnsi="宋体"/>
          <w:b/>
          <w:color w:val="0D0D0D"/>
        </w:rPr>
      </w:pPr>
      <w:bookmarkStart w:id="203" w:name="_Toc426469892"/>
      <w:r>
        <w:rPr>
          <w:rFonts w:ascii="宋体" w:hAnsi="宋体"/>
          <w:b/>
          <w:color w:val="0D0D0D"/>
        </w:rPr>
        <w:t>3.</w:t>
      </w:r>
      <w:r>
        <w:rPr>
          <w:rFonts w:hint="eastAsia" w:ascii="宋体" w:hAnsi="宋体"/>
          <w:b/>
          <w:color w:val="0D0D0D"/>
        </w:rPr>
        <w:t>3</w:t>
      </w:r>
      <w:r>
        <w:rPr>
          <w:rFonts w:hint="eastAsia" w:ascii="宋体" w:hAnsi="宋体" w:cs="宋体"/>
          <w:b/>
          <w:color w:val="0D0D0D"/>
        </w:rPr>
        <w:t>响应文件的编制</w:t>
      </w:r>
      <w:bookmarkEnd w:id="203"/>
    </w:p>
    <w:p w14:paraId="22BE8DE3">
      <w:pPr>
        <w:spacing w:line="480" w:lineRule="exact"/>
        <w:ind w:firstLine="480"/>
        <w:rPr>
          <w:rFonts w:ascii="宋体" w:hAnsi="宋体"/>
          <w:color w:val="0D0D0D"/>
        </w:rPr>
      </w:pPr>
      <w:r>
        <w:rPr>
          <w:rFonts w:hint="eastAsia" w:ascii="宋体" w:hAnsi="宋体"/>
          <w:color w:val="0D0D0D"/>
        </w:rPr>
        <w:t>3.3.1供应商可以按照第六章“响应文件的编制要求及参考格式”要求编制响应文件。需另行增加的相关内容和材料应编入响应文件相应章节，作为响应文件的组成部分。</w:t>
      </w:r>
    </w:p>
    <w:p w14:paraId="1191BDC4">
      <w:pPr>
        <w:spacing w:line="480" w:lineRule="exact"/>
        <w:ind w:firstLine="480"/>
        <w:rPr>
          <w:rFonts w:ascii="宋体" w:hAnsi="宋体" w:cs="宋体"/>
          <w:color w:val="0D0D0D"/>
        </w:rPr>
      </w:pPr>
      <w:r>
        <w:rPr>
          <w:rFonts w:hint="eastAsia" w:ascii="宋体" w:hAnsi="宋体"/>
          <w:color w:val="0D0D0D"/>
        </w:rPr>
        <w:t>3.3.2供应商应对竞争性磋商文件中的资格要求、合同履行期限、 技术、服务标准和要求等内容作出响应，并根据评审因素提供相应的证明材料</w:t>
      </w:r>
      <w:r>
        <w:rPr>
          <w:rFonts w:hint="eastAsia" w:ascii="宋体" w:hAnsi="宋体" w:cs="宋体"/>
          <w:color w:val="0D0D0D"/>
        </w:rPr>
        <w:t>。</w:t>
      </w:r>
    </w:p>
    <w:p w14:paraId="2A0CBF6B">
      <w:pPr>
        <w:spacing w:line="480" w:lineRule="exact"/>
        <w:ind w:firstLine="480"/>
        <w:rPr>
          <w:rFonts w:ascii="宋体" w:hAnsi="宋体"/>
          <w:color w:val="0D0D0D"/>
        </w:rPr>
      </w:pPr>
      <w:bookmarkStart w:id="204" w:name="_Toc367785014"/>
      <w:bookmarkStart w:id="205" w:name="_Toc426469893"/>
      <w:r>
        <w:rPr>
          <w:rFonts w:hint="eastAsia" w:ascii="宋体" w:hAnsi="宋体"/>
          <w:color w:val="0D0D0D"/>
        </w:rPr>
        <w:t>3.3.3响应文件的数量：见供应商须知前附表。</w:t>
      </w:r>
    </w:p>
    <w:p w14:paraId="09686195">
      <w:pPr>
        <w:spacing w:line="480" w:lineRule="exact"/>
        <w:ind w:firstLine="480"/>
        <w:rPr>
          <w:rFonts w:ascii="宋体" w:hAnsi="宋体"/>
          <w:color w:val="0D0D0D"/>
        </w:rPr>
      </w:pPr>
      <w:r>
        <w:rPr>
          <w:rFonts w:hint="eastAsia" w:ascii="宋体" w:hAnsi="宋体"/>
          <w:color w:val="0D0D0D"/>
        </w:rPr>
        <w:t>3.3.4响应文件的签署：见供应商须知前附表。</w:t>
      </w:r>
    </w:p>
    <w:p w14:paraId="1BC92B1E">
      <w:pPr>
        <w:spacing w:line="480" w:lineRule="exact"/>
        <w:outlineLvl w:val="2"/>
        <w:rPr>
          <w:rFonts w:ascii="宋体" w:hAnsi="宋体" w:cs="宋体"/>
          <w:b/>
          <w:color w:val="0D0D0D"/>
        </w:rPr>
      </w:pPr>
      <w:r>
        <w:rPr>
          <w:rFonts w:hint="eastAsia" w:ascii="宋体" w:hAnsi="宋体" w:cs="宋体"/>
          <w:b/>
          <w:color w:val="0D0D0D"/>
        </w:rPr>
        <w:t>3.4响应文件的递交</w:t>
      </w:r>
    </w:p>
    <w:p w14:paraId="64FBE9AC">
      <w:pPr>
        <w:spacing w:line="480" w:lineRule="exact"/>
        <w:ind w:firstLine="480"/>
        <w:rPr>
          <w:rFonts w:ascii="宋体" w:hAnsi="宋体"/>
          <w:color w:val="0D0D0D"/>
        </w:rPr>
      </w:pPr>
      <w:r>
        <w:rPr>
          <w:rFonts w:hint="eastAsia" w:ascii="宋体" w:hAnsi="宋体"/>
          <w:color w:val="0D0D0D"/>
        </w:rPr>
        <w:t>供应商应充分考虑网络及系统平台可能存在的非正常情况等各种风险因素，在规定的提交首次响应文件截止时间前，通过江苏省政府采购管理交易系统（苏采云），完成响应文件的上传。</w:t>
      </w:r>
    </w:p>
    <w:bookmarkEnd w:id="87"/>
    <w:bookmarkEnd w:id="204"/>
    <w:bookmarkEnd w:id="205"/>
    <w:p w14:paraId="2A2E2016">
      <w:pPr>
        <w:spacing w:line="480" w:lineRule="exact"/>
        <w:outlineLvl w:val="2"/>
        <w:rPr>
          <w:rFonts w:ascii="宋体" w:hAnsi="宋体"/>
          <w:b/>
          <w:color w:val="0D0D0D"/>
        </w:rPr>
      </w:pPr>
      <w:r>
        <w:rPr>
          <w:rFonts w:hint="eastAsia" w:ascii="宋体" w:hAnsi="宋体"/>
          <w:b/>
          <w:color w:val="0D0D0D"/>
        </w:rPr>
        <w:t>3.5响应文件的修改与撤回</w:t>
      </w:r>
    </w:p>
    <w:p w14:paraId="59D22EA8">
      <w:pPr>
        <w:spacing w:line="480" w:lineRule="exact"/>
        <w:ind w:firstLine="480"/>
        <w:rPr>
          <w:rFonts w:ascii="宋体" w:hAnsi="宋体"/>
          <w:color w:val="0D0D0D"/>
        </w:rPr>
      </w:pPr>
      <w:r>
        <w:rPr>
          <w:rFonts w:hint="eastAsia" w:ascii="宋体" w:hAnsi="宋体"/>
          <w:color w:val="0D0D0D"/>
        </w:rPr>
        <w:t>在提交首次响应文件截止时间前，供应商可以修改或撤回已递交的响应文件。修改的响应文件应按照本竞争性磋商文件规定进行编制和重新提交。</w:t>
      </w:r>
    </w:p>
    <w:p w14:paraId="58017611">
      <w:pPr>
        <w:spacing w:line="480" w:lineRule="exact"/>
        <w:outlineLvl w:val="2"/>
        <w:rPr>
          <w:rFonts w:ascii="宋体" w:hAnsi="宋体"/>
          <w:b/>
          <w:color w:val="0D0D0D"/>
        </w:rPr>
      </w:pPr>
      <w:r>
        <w:rPr>
          <w:rFonts w:hint="eastAsia" w:ascii="宋体" w:hAnsi="宋体"/>
          <w:b/>
          <w:color w:val="0D0D0D"/>
        </w:rPr>
        <w:t>3.6响应文件的确认</w:t>
      </w:r>
    </w:p>
    <w:p w14:paraId="2F3ABEA2">
      <w:pPr>
        <w:spacing w:line="480" w:lineRule="exact"/>
        <w:ind w:firstLine="480"/>
        <w:rPr>
          <w:rFonts w:ascii="宋体" w:hAnsi="宋体"/>
          <w:color w:val="0D0D0D"/>
        </w:rPr>
      </w:pPr>
      <w:r>
        <w:rPr>
          <w:rFonts w:hint="eastAsia" w:ascii="宋体" w:hAnsi="宋体"/>
          <w:color w:val="0D0D0D"/>
        </w:rPr>
        <w:t>供应商可以通过江苏省政府采购管理交易系统（苏采云）多次上传响应文件，以规定的提交首次响应文件截止时间前，江苏省政府采购管理交易系统（苏采云）接受到的最后一份响应文件为准。</w:t>
      </w:r>
    </w:p>
    <w:p w14:paraId="683BDA62">
      <w:pPr>
        <w:spacing w:line="480" w:lineRule="exact"/>
        <w:outlineLvl w:val="2"/>
        <w:rPr>
          <w:rFonts w:ascii="宋体" w:hAnsi="宋体"/>
          <w:b/>
          <w:color w:val="0D0D0D"/>
        </w:rPr>
      </w:pPr>
      <w:r>
        <w:rPr>
          <w:rFonts w:hint="eastAsia" w:ascii="宋体" w:hAnsi="宋体"/>
          <w:b/>
          <w:color w:val="0D0D0D"/>
        </w:rPr>
        <w:t>3.7响应文件的拒收</w:t>
      </w:r>
    </w:p>
    <w:p w14:paraId="07E4C0D2">
      <w:pPr>
        <w:spacing w:line="480" w:lineRule="exact"/>
        <w:ind w:firstLine="480"/>
        <w:rPr>
          <w:rFonts w:ascii="宋体" w:hAnsi="宋体"/>
          <w:color w:val="0D0D0D"/>
        </w:rPr>
      </w:pPr>
      <w:r>
        <w:rPr>
          <w:rFonts w:hint="eastAsia" w:ascii="宋体" w:hAnsi="宋体"/>
          <w:color w:val="0D0D0D"/>
        </w:rPr>
        <w:t>在规定的提交首次响应文件截止时间后，江苏省政府采购管理交易系统（苏采云）将不再接受响应文件的上传。</w:t>
      </w:r>
    </w:p>
    <w:p w14:paraId="0D303F80">
      <w:pPr>
        <w:spacing w:line="480" w:lineRule="exact"/>
        <w:outlineLvl w:val="1"/>
        <w:rPr>
          <w:rFonts w:ascii="宋体" w:hAnsi="宋体" w:cs="宋体"/>
          <w:b/>
          <w:color w:val="0D0D0D"/>
          <w:sz w:val="32"/>
          <w:szCs w:val="32"/>
        </w:rPr>
      </w:pPr>
      <w:r>
        <w:rPr>
          <w:rFonts w:ascii="宋体" w:hAnsi="宋体" w:cs="宋体"/>
          <w:b/>
          <w:color w:val="0D0D0D"/>
          <w:sz w:val="32"/>
          <w:szCs w:val="32"/>
        </w:rPr>
        <w:t xml:space="preserve">4. </w:t>
      </w:r>
      <w:r>
        <w:rPr>
          <w:rFonts w:hint="eastAsia" w:ascii="宋体" w:hAnsi="宋体" w:cs="宋体"/>
          <w:b/>
          <w:color w:val="0D0D0D"/>
          <w:sz w:val="32"/>
          <w:szCs w:val="32"/>
        </w:rPr>
        <w:t>响应文件的开启</w:t>
      </w:r>
    </w:p>
    <w:p w14:paraId="0233D67E">
      <w:pPr>
        <w:spacing w:line="480" w:lineRule="exact"/>
        <w:outlineLvl w:val="2"/>
        <w:rPr>
          <w:rFonts w:ascii="宋体" w:hAnsi="宋体"/>
          <w:b/>
          <w:color w:val="0D0D0D"/>
        </w:rPr>
      </w:pPr>
      <w:r>
        <w:rPr>
          <w:rFonts w:hint="eastAsia" w:ascii="宋体" w:hAnsi="宋体"/>
          <w:b/>
          <w:color w:val="0D0D0D"/>
        </w:rPr>
        <w:t>4.1响应文件的开启</w:t>
      </w:r>
    </w:p>
    <w:p w14:paraId="68A20C71">
      <w:pPr>
        <w:spacing w:line="480" w:lineRule="exact"/>
        <w:ind w:firstLine="480"/>
        <w:rPr>
          <w:rFonts w:ascii="宋体" w:hAnsi="宋体"/>
          <w:color w:val="0D0D0D"/>
        </w:rPr>
      </w:pPr>
      <w:r>
        <w:rPr>
          <w:rFonts w:hint="eastAsia" w:ascii="宋体" w:hAnsi="宋体"/>
          <w:color w:val="0D0D0D"/>
        </w:rPr>
        <w:t>响应文件的开启将在“苏采云”系统“开标大厅”内公开进行，供应商应当按照《江苏省政府采购管理交易系统（苏采云）供应商操作手册》规定参加，并在规定的时间内解密响应文件。</w:t>
      </w:r>
    </w:p>
    <w:p w14:paraId="76C74408">
      <w:pPr>
        <w:spacing w:line="480" w:lineRule="exact"/>
        <w:outlineLvl w:val="2"/>
        <w:rPr>
          <w:rFonts w:ascii="宋体" w:hAnsi="宋体"/>
          <w:b/>
          <w:color w:val="0D0D0D"/>
        </w:rPr>
      </w:pPr>
      <w:r>
        <w:rPr>
          <w:rFonts w:hint="eastAsia" w:ascii="宋体" w:hAnsi="宋体"/>
          <w:b/>
          <w:color w:val="0D0D0D"/>
        </w:rPr>
        <w:t>4.2特殊情况的处置</w:t>
      </w:r>
    </w:p>
    <w:p w14:paraId="0306DFAB">
      <w:pPr>
        <w:spacing w:line="480" w:lineRule="exact"/>
        <w:ind w:firstLine="480"/>
        <w:rPr>
          <w:rFonts w:ascii="宋体" w:hAnsi="宋体"/>
          <w:color w:val="0D0D0D"/>
        </w:rPr>
      </w:pPr>
      <w:r>
        <w:rPr>
          <w:rFonts w:hint="eastAsia" w:ascii="宋体" w:hAnsi="宋体"/>
          <w:color w:val="0D0D0D"/>
        </w:rPr>
        <w:t>4.2.1在提交响应文件截止时间后，不见面开标系统出现下列情况之一时，响应文件未开启的，暂停开启活动；正在开启的，立即暂停，待系统恢复正常后再组织。</w:t>
      </w:r>
    </w:p>
    <w:p w14:paraId="5D9D0F56">
      <w:pPr>
        <w:spacing w:line="480" w:lineRule="exact"/>
        <w:ind w:firstLine="480"/>
        <w:rPr>
          <w:rFonts w:ascii="宋体" w:hAnsi="宋体"/>
          <w:color w:val="0D0D0D"/>
        </w:rPr>
      </w:pPr>
      <w:r>
        <w:rPr>
          <w:rFonts w:hint="eastAsia" w:ascii="宋体" w:hAnsi="宋体"/>
          <w:color w:val="0D0D0D"/>
        </w:rPr>
        <w:t>（1）系统服务器发生故障，无法访问或无法使用系统；</w:t>
      </w:r>
    </w:p>
    <w:p w14:paraId="6B1B926E">
      <w:pPr>
        <w:spacing w:line="480" w:lineRule="exact"/>
        <w:ind w:firstLine="480"/>
        <w:rPr>
          <w:rFonts w:ascii="宋体" w:hAnsi="宋体"/>
          <w:color w:val="0D0D0D"/>
        </w:rPr>
      </w:pPr>
      <w:r>
        <w:rPr>
          <w:rFonts w:hint="eastAsia" w:ascii="宋体" w:hAnsi="宋体"/>
          <w:color w:val="0D0D0D"/>
        </w:rPr>
        <w:t>（2）系统的软件或数据库出现错误，不能进行正常操作；</w:t>
      </w:r>
    </w:p>
    <w:p w14:paraId="08DC4E51">
      <w:pPr>
        <w:spacing w:line="480" w:lineRule="exact"/>
        <w:ind w:firstLine="480"/>
        <w:rPr>
          <w:rFonts w:ascii="宋体" w:hAnsi="宋体"/>
          <w:color w:val="0D0D0D"/>
        </w:rPr>
      </w:pPr>
      <w:r>
        <w:rPr>
          <w:rFonts w:hint="eastAsia" w:ascii="宋体" w:hAnsi="宋体"/>
          <w:color w:val="0D0D0D"/>
        </w:rPr>
        <w:t>（3）系统发现有安全漏洞，有潜在的泄密危险；</w:t>
      </w:r>
    </w:p>
    <w:p w14:paraId="2DCAF830">
      <w:pPr>
        <w:spacing w:line="480" w:lineRule="exact"/>
        <w:ind w:firstLine="480"/>
        <w:rPr>
          <w:rFonts w:ascii="宋体" w:hAnsi="宋体"/>
          <w:color w:val="0D0D0D"/>
        </w:rPr>
      </w:pPr>
      <w:r>
        <w:rPr>
          <w:rFonts w:hint="eastAsia" w:ascii="宋体" w:hAnsi="宋体"/>
          <w:color w:val="0D0D0D"/>
        </w:rPr>
        <w:t>（4）其他无法保证信息安全的情形。</w:t>
      </w:r>
    </w:p>
    <w:p w14:paraId="4D9417A4">
      <w:pPr>
        <w:spacing w:line="480" w:lineRule="exact"/>
        <w:ind w:firstLine="480"/>
        <w:rPr>
          <w:rFonts w:ascii="宋体" w:hAnsi="宋体"/>
          <w:color w:val="0D0D0D"/>
        </w:rPr>
      </w:pPr>
      <w:r>
        <w:rPr>
          <w:rFonts w:hint="eastAsia" w:ascii="宋体" w:hAnsi="宋体"/>
          <w:color w:val="0D0D0D"/>
        </w:rPr>
        <w:t>4.2.2因供应商自身原因造成响应文件无法解密的，视为撤销响应文件。</w:t>
      </w:r>
    </w:p>
    <w:p w14:paraId="6BEEBD64">
      <w:pPr>
        <w:spacing w:line="480" w:lineRule="exact"/>
        <w:ind w:firstLine="480"/>
        <w:rPr>
          <w:rFonts w:ascii="宋体" w:hAnsi="宋体"/>
          <w:color w:val="0D0D0D"/>
        </w:rPr>
      </w:pPr>
      <w:r>
        <w:rPr>
          <w:rFonts w:hint="eastAsia" w:ascii="宋体" w:hAnsi="宋体"/>
          <w:color w:val="0D0D0D"/>
        </w:rPr>
        <w:t>4.2.3供应商对响应文件开启活动或开启结果等有疑义的，可向采购人提出。</w:t>
      </w:r>
    </w:p>
    <w:p w14:paraId="37CF39A5">
      <w:pPr>
        <w:spacing w:line="480" w:lineRule="exact"/>
        <w:ind w:firstLine="480"/>
        <w:outlineLvl w:val="3"/>
        <w:rPr>
          <w:rFonts w:ascii="宋体" w:hAnsi="宋体" w:cs="宋体"/>
          <w:color w:val="0D0D0D"/>
        </w:rPr>
      </w:pPr>
      <w:r>
        <w:rPr>
          <w:rFonts w:hint="eastAsia" w:ascii="宋体" w:hAnsi="宋体"/>
          <w:color w:val="0D0D0D"/>
        </w:rPr>
        <w:t>4.2.4供应商未在系统中确认开启结果的，视同认可开启结果。</w:t>
      </w:r>
    </w:p>
    <w:p w14:paraId="43C0A3C7">
      <w:pPr>
        <w:spacing w:line="480" w:lineRule="exact"/>
        <w:outlineLvl w:val="1"/>
        <w:rPr>
          <w:rFonts w:ascii="宋体" w:hAnsi="宋体"/>
          <w:color w:val="0D0D0D"/>
          <w:sz w:val="32"/>
          <w:szCs w:val="32"/>
        </w:rPr>
      </w:pPr>
      <w:r>
        <w:rPr>
          <w:rFonts w:ascii="宋体" w:hAnsi="宋体"/>
          <w:color w:val="0D0D0D"/>
          <w:sz w:val="32"/>
          <w:szCs w:val="32"/>
        </w:rPr>
        <w:t xml:space="preserve">5. </w:t>
      </w:r>
      <w:r>
        <w:rPr>
          <w:rFonts w:hint="eastAsia" w:ascii="宋体" w:hAnsi="宋体"/>
          <w:b/>
          <w:color w:val="0D0D0D"/>
          <w:sz w:val="32"/>
          <w:szCs w:val="32"/>
        </w:rPr>
        <w:t>响应文件的评审</w:t>
      </w:r>
    </w:p>
    <w:p w14:paraId="1E52957E">
      <w:pPr>
        <w:spacing w:line="480" w:lineRule="exact"/>
        <w:outlineLvl w:val="2"/>
        <w:rPr>
          <w:rFonts w:ascii="宋体" w:hAnsi="宋体"/>
          <w:b/>
          <w:color w:val="0D0D0D"/>
        </w:rPr>
      </w:pPr>
      <w:r>
        <w:rPr>
          <w:rFonts w:hint="eastAsia" w:ascii="宋体" w:hAnsi="宋体"/>
          <w:b/>
          <w:color w:val="0D0D0D"/>
        </w:rPr>
        <w:t>5.1竞争性磋商小组</w:t>
      </w:r>
    </w:p>
    <w:p w14:paraId="73B0E9D1">
      <w:pPr>
        <w:spacing w:line="480" w:lineRule="exact"/>
        <w:ind w:firstLine="480"/>
        <w:rPr>
          <w:rFonts w:ascii="宋体" w:hAnsi="宋体"/>
          <w:color w:val="0D0D0D"/>
        </w:rPr>
      </w:pPr>
      <w:r>
        <w:rPr>
          <w:rFonts w:hint="eastAsia" w:ascii="宋体" w:hAnsi="宋体"/>
          <w:color w:val="0D0D0D"/>
        </w:rPr>
        <w:t>5.1.1响应文件的评审工作由采购人依法组建的竞争性磋商小组负责。磋商小组由采购人代表，以及有关技术、经济等方面的专家组成，且符合现行的政府采购相关规定。</w:t>
      </w:r>
    </w:p>
    <w:p w14:paraId="378CC402">
      <w:pPr>
        <w:spacing w:line="480" w:lineRule="exact"/>
        <w:ind w:firstLine="480"/>
        <w:outlineLvl w:val="3"/>
        <w:rPr>
          <w:rFonts w:ascii="宋体" w:hAnsi="宋体"/>
          <w:color w:val="0D0D0D"/>
        </w:rPr>
      </w:pPr>
      <w:r>
        <w:rPr>
          <w:rFonts w:hint="eastAsia" w:ascii="宋体" w:hAnsi="宋体"/>
          <w:color w:val="0D0D0D"/>
        </w:rPr>
        <w:t>5.1.2磋商小组成员有下列情形之一的，应当回避：</w:t>
      </w:r>
    </w:p>
    <w:p w14:paraId="6AF5881C">
      <w:pPr>
        <w:spacing w:line="480" w:lineRule="exact"/>
        <w:ind w:firstLine="480"/>
        <w:rPr>
          <w:rFonts w:ascii="宋体" w:hAnsi="宋体"/>
          <w:color w:val="0D0D0D"/>
        </w:rPr>
      </w:pPr>
      <w:r>
        <w:rPr>
          <w:rFonts w:hint="eastAsia" w:ascii="宋体" w:hAnsi="宋体"/>
          <w:color w:val="0D0D0D"/>
        </w:rPr>
        <w:t>（1）参加采购活动前三年内,与供应商存在劳动关系,或者担任过供应商的董事、监事,或者是供应商的控股股东或实际控制人；</w:t>
      </w:r>
    </w:p>
    <w:p w14:paraId="25D35EF7">
      <w:pPr>
        <w:spacing w:line="480" w:lineRule="exact"/>
        <w:ind w:firstLine="480"/>
        <w:rPr>
          <w:rFonts w:ascii="宋体" w:hAnsi="宋体"/>
          <w:color w:val="0D0D0D"/>
        </w:rPr>
      </w:pPr>
      <w:r>
        <w:rPr>
          <w:rFonts w:hint="eastAsia" w:ascii="宋体" w:hAnsi="宋体"/>
          <w:color w:val="0D0D0D"/>
        </w:rPr>
        <w:t>（2）与供应商的法定代表人或者负责人有夫妻、直系血亲、三代以内旁系血亲或者近姻亲关系；</w:t>
      </w:r>
    </w:p>
    <w:p w14:paraId="229FACFF">
      <w:pPr>
        <w:spacing w:line="480" w:lineRule="exact"/>
        <w:ind w:firstLine="480"/>
        <w:rPr>
          <w:rFonts w:ascii="宋体" w:hAnsi="宋体"/>
          <w:color w:val="0D0D0D"/>
        </w:rPr>
      </w:pPr>
      <w:r>
        <w:rPr>
          <w:rFonts w:hint="eastAsia" w:ascii="宋体" w:hAnsi="宋体"/>
          <w:color w:val="0D0D0D"/>
        </w:rPr>
        <w:t>（3）与供应商有其他可能影响政府采购活动公平、公正进行的关系；</w:t>
      </w:r>
    </w:p>
    <w:p w14:paraId="6E87894F">
      <w:pPr>
        <w:spacing w:line="480" w:lineRule="exact"/>
        <w:ind w:firstLine="480"/>
        <w:outlineLvl w:val="4"/>
        <w:rPr>
          <w:rFonts w:ascii="宋体" w:hAnsi="宋体"/>
          <w:color w:val="0D0D0D"/>
        </w:rPr>
      </w:pPr>
      <w:r>
        <w:rPr>
          <w:rFonts w:hint="eastAsia" w:ascii="宋体" w:hAnsi="宋体"/>
          <w:color w:val="0D0D0D"/>
        </w:rPr>
        <w:t>（4）法律、行政法规规定的其他条件。</w:t>
      </w:r>
    </w:p>
    <w:p w14:paraId="19E744E9">
      <w:pPr>
        <w:spacing w:line="480" w:lineRule="exact"/>
        <w:outlineLvl w:val="2"/>
        <w:rPr>
          <w:rFonts w:ascii="宋体" w:hAnsi="宋体"/>
          <w:b/>
          <w:color w:val="0D0D0D"/>
        </w:rPr>
      </w:pPr>
      <w:r>
        <w:rPr>
          <w:rFonts w:hint="eastAsia" w:ascii="宋体" w:hAnsi="宋体"/>
          <w:b/>
          <w:color w:val="0D0D0D"/>
        </w:rPr>
        <w:t>5.2评审</w:t>
      </w:r>
    </w:p>
    <w:p w14:paraId="39A917FB">
      <w:pPr>
        <w:spacing w:line="480" w:lineRule="exact"/>
        <w:ind w:firstLine="480"/>
        <w:rPr>
          <w:rFonts w:ascii="宋体" w:hAnsi="宋体" w:cs="宋体"/>
          <w:color w:val="0D0D0D"/>
        </w:rPr>
      </w:pPr>
      <w:r>
        <w:rPr>
          <w:rFonts w:hint="eastAsia" w:ascii="宋体" w:hAnsi="宋体"/>
          <w:color w:val="0D0D0D"/>
        </w:rPr>
        <w:t>评审活动遵循公正、客观、审慎的原则。磋商小组严格按照本竞争性磋商文件第三章规定的评审程序和标准进行独立评审。本文件中没有规定的评审标准，不得作为评审依据。</w:t>
      </w:r>
    </w:p>
    <w:p w14:paraId="56AD779A">
      <w:pPr>
        <w:spacing w:line="480" w:lineRule="exact"/>
        <w:outlineLvl w:val="1"/>
        <w:rPr>
          <w:rFonts w:ascii="宋体" w:hAnsi="宋体"/>
          <w:color w:val="0D0D0D"/>
          <w:sz w:val="32"/>
          <w:szCs w:val="32"/>
        </w:rPr>
      </w:pPr>
      <w:r>
        <w:rPr>
          <w:rFonts w:ascii="宋体" w:hAnsi="宋体"/>
          <w:color w:val="0D0D0D"/>
          <w:sz w:val="32"/>
          <w:szCs w:val="32"/>
        </w:rPr>
        <w:t xml:space="preserve">6. </w:t>
      </w:r>
      <w:r>
        <w:rPr>
          <w:rFonts w:hint="eastAsia" w:ascii="宋体" w:hAnsi="宋体"/>
          <w:b/>
          <w:color w:val="0D0D0D"/>
          <w:sz w:val="32"/>
          <w:szCs w:val="32"/>
        </w:rPr>
        <w:t>成交</w:t>
      </w:r>
    </w:p>
    <w:p w14:paraId="5EE30707">
      <w:pPr>
        <w:spacing w:line="480" w:lineRule="exact"/>
        <w:outlineLvl w:val="2"/>
        <w:rPr>
          <w:rFonts w:ascii="宋体" w:hAnsi="宋体"/>
          <w:b/>
          <w:color w:val="0D0D0D"/>
        </w:rPr>
      </w:pPr>
      <w:r>
        <w:rPr>
          <w:rFonts w:hint="eastAsia" w:ascii="宋体" w:hAnsi="宋体"/>
          <w:b/>
          <w:color w:val="0D0D0D"/>
        </w:rPr>
        <w:t>6.1确定成交人</w:t>
      </w:r>
    </w:p>
    <w:p w14:paraId="71AD5BA8">
      <w:pPr>
        <w:spacing w:line="480" w:lineRule="exact"/>
        <w:ind w:firstLine="480"/>
        <w:rPr>
          <w:rFonts w:ascii="宋体" w:hAnsi="宋体"/>
          <w:color w:val="0D0D0D"/>
        </w:rPr>
      </w:pPr>
      <w:r>
        <w:rPr>
          <w:rFonts w:hint="eastAsia" w:ascii="宋体" w:hAnsi="宋体"/>
          <w:color w:val="0D0D0D"/>
        </w:rPr>
        <w:t>采购人从磋商小组提出的成交候选人中根据符合项目技术要求和有关说明且评审得分最高的原则确定成交供应商，并将结果通知所有参加磋商的未成交的供应商。</w:t>
      </w:r>
    </w:p>
    <w:p w14:paraId="1E75E70E">
      <w:pPr>
        <w:spacing w:line="480" w:lineRule="exact"/>
        <w:outlineLvl w:val="2"/>
        <w:rPr>
          <w:rFonts w:ascii="宋体" w:hAnsi="宋体"/>
          <w:b/>
          <w:color w:val="0D0D0D"/>
        </w:rPr>
      </w:pPr>
      <w:r>
        <w:rPr>
          <w:rFonts w:hint="eastAsia" w:ascii="宋体" w:hAnsi="宋体"/>
          <w:b/>
          <w:color w:val="0D0D0D"/>
        </w:rPr>
        <w:t>6.2成交公告及成交通知书</w:t>
      </w:r>
    </w:p>
    <w:p w14:paraId="66FDD7E3">
      <w:pPr>
        <w:spacing w:line="480" w:lineRule="exact"/>
        <w:ind w:firstLine="480"/>
        <w:rPr>
          <w:rFonts w:ascii="宋体" w:hAnsi="宋体"/>
          <w:color w:val="0D0D0D"/>
        </w:rPr>
      </w:pPr>
      <w:r>
        <w:rPr>
          <w:rFonts w:hint="eastAsia" w:ascii="宋体" w:hAnsi="宋体"/>
          <w:color w:val="0D0D0D"/>
        </w:rPr>
        <w:t>自成交人确定之日起2个工作日内，在发布竞争性磋商公告的媒介上公告成交结果。同时，向成交人发出成交通知书。成交通知书对采购人和成交人具有同等法律效力。</w:t>
      </w:r>
    </w:p>
    <w:p w14:paraId="1E44D7E9">
      <w:pPr>
        <w:spacing w:line="480" w:lineRule="exact"/>
        <w:outlineLvl w:val="1"/>
        <w:rPr>
          <w:rFonts w:ascii="宋体" w:hAnsi="宋体"/>
          <w:b/>
          <w:color w:val="0D0D0D"/>
          <w:sz w:val="32"/>
          <w:szCs w:val="32"/>
        </w:rPr>
      </w:pPr>
      <w:r>
        <w:rPr>
          <w:rFonts w:ascii="宋体" w:hAnsi="宋体"/>
          <w:color w:val="0D0D0D"/>
          <w:sz w:val="32"/>
          <w:szCs w:val="32"/>
        </w:rPr>
        <w:t xml:space="preserve">7. </w:t>
      </w:r>
      <w:r>
        <w:rPr>
          <w:rFonts w:hint="eastAsia" w:ascii="宋体" w:hAnsi="宋体" w:cs="宋体"/>
          <w:b/>
          <w:color w:val="0D0D0D"/>
          <w:sz w:val="32"/>
          <w:szCs w:val="32"/>
        </w:rPr>
        <w:t>合同</w:t>
      </w:r>
    </w:p>
    <w:p w14:paraId="26110D51">
      <w:pPr>
        <w:spacing w:line="480" w:lineRule="exact"/>
        <w:ind w:firstLine="480"/>
        <w:rPr>
          <w:rFonts w:ascii="宋体" w:hAnsi="宋体"/>
          <w:color w:val="0D0D0D"/>
        </w:rPr>
      </w:pPr>
      <w:r>
        <w:rPr>
          <w:rFonts w:hint="eastAsia" w:ascii="宋体" w:hAnsi="宋体"/>
          <w:color w:val="0D0D0D"/>
        </w:rPr>
        <w:t>7.1采购人和成交人在供应商须知前附表规定的时间内，根据竞争性磋商文件和成交人的响应文件订立书面合同。成交人无正当理由拒签合同的，采购人取消其成交资格；给采购人造成损失的，成交人还应当对予以赔偿。</w:t>
      </w:r>
    </w:p>
    <w:p w14:paraId="76EF7153">
      <w:pPr>
        <w:spacing w:line="480" w:lineRule="exact"/>
        <w:ind w:firstLine="480"/>
        <w:rPr>
          <w:rFonts w:ascii="宋体" w:hAnsi="宋体"/>
          <w:color w:val="0D0D0D"/>
        </w:rPr>
      </w:pPr>
      <w:r>
        <w:rPr>
          <w:rFonts w:hint="eastAsia" w:ascii="宋体" w:hAnsi="宋体"/>
          <w:color w:val="0D0D0D"/>
        </w:rPr>
        <w:t>7.2成交人拒绝签订政府采购合同的，采购人可以按照本章6.1条规定的原则确定其他供应商作为成交人并签订政府采购合同，也可以重新开展采购活动。</w:t>
      </w:r>
    </w:p>
    <w:p w14:paraId="629DE141">
      <w:pPr>
        <w:spacing w:line="480" w:lineRule="exact"/>
        <w:outlineLvl w:val="1"/>
        <w:rPr>
          <w:rFonts w:ascii="宋体" w:hAnsi="宋体" w:cs="宋体"/>
          <w:b/>
          <w:color w:val="0D0D0D"/>
          <w:sz w:val="28"/>
          <w:szCs w:val="28"/>
        </w:rPr>
      </w:pPr>
      <w:r>
        <w:rPr>
          <w:rFonts w:hint="eastAsia" w:ascii="宋体" w:hAnsi="宋体"/>
          <w:b/>
          <w:color w:val="0D0D0D"/>
          <w:sz w:val="28"/>
          <w:szCs w:val="28"/>
        </w:rPr>
        <w:t>8.</w:t>
      </w:r>
      <w:r>
        <w:rPr>
          <w:rFonts w:hint="eastAsia" w:ascii="宋体" w:hAnsi="宋体"/>
          <w:color w:val="0D0D0D"/>
          <w:sz w:val="32"/>
          <w:szCs w:val="32"/>
        </w:rPr>
        <w:t>履约保证金</w:t>
      </w:r>
    </w:p>
    <w:p w14:paraId="21DB26F7">
      <w:pPr>
        <w:spacing w:line="480" w:lineRule="exact"/>
        <w:ind w:firstLine="480"/>
        <w:rPr>
          <w:rFonts w:ascii="宋体" w:hAnsi="宋体"/>
          <w:color w:val="0D0D0D"/>
        </w:rPr>
      </w:pPr>
      <w:r>
        <w:rPr>
          <w:rFonts w:hint="eastAsia" w:ascii="宋体" w:hAnsi="宋体"/>
          <w:color w:val="0D0D0D"/>
        </w:rPr>
        <w:t>8.1</w:t>
      </w:r>
      <w:r>
        <w:rPr>
          <w:rFonts w:hint="eastAsia" w:ascii="宋体" w:hAnsi="宋体" w:cs="宋体"/>
          <w:color w:val="0D0D0D"/>
        </w:rPr>
        <w:t>成交供应商应按采购人须知前附表规定的履约保证金的形式、金额和提交时间向采购人提交履约保证金。</w:t>
      </w:r>
    </w:p>
    <w:p w14:paraId="6190BE8E">
      <w:pPr>
        <w:spacing w:line="480" w:lineRule="exact"/>
        <w:ind w:firstLine="480"/>
        <w:rPr>
          <w:rFonts w:ascii="宋体" w:hAnsi="宋体"/>
          <w:b/>
          <w:color w:val="0D0D0D"/>
          <w:sz w:val="28"/>
          <w:szCs w:val="28"/>
        </w:rPr>
      </w:pPr>
      <w:r>
        <w:rPr>
          <w:rFonts w:hint="eastAsia" w:ascii="宋体" w:hAnsi="宋体"/>
          <w:color w:val="0D0D0D"/>
        </w:rPr>
        <w:t>8.2</w:t>
      </w:r>
      <w:r>
        <w:rPr>
          <w:rFonts w:hint="eastAsia" w:ascii="宋体" w:hAnsi="宋体" w:cs="宋体"/>
          <w:color w:val="0D0D0D"/>
        </w:rPr>
        <w:t>成交供应商不能按本采购文件要求提交履约保证金的，视为放弃成交，给采购人造成损失的，成交供应商还应当予以赔偿。</w:t>
      </w:r>
    </w:p>
    <w:p w14:paraId="03320348">
      <w:pPr>
        <w:spacing w:line="480" w:lineRule="exact"/>
        <w:outlineLvl w:val="1"/>
        <w:rPr>
          <w:rFonts w:ascii="宋体" w:hAnsi="宋体" w:cs="宋体"/>
          <w:color w:val="0D0D0D"/>
          <w:sz w:val="32"/>
          <w:szCs w:val="32"/>
        </w:rPr>
      </w:pPr>
      <w:r>
        <w:rPr>
          <w:rFonts w:hint="eastAsia" w:ascii="宋体" w:hAnsi="宋体"/>
          <w:color w:val="0D0D0D"/>
          <w:sz w:val="32"/>
          <w:szCs w:val="32"/>
        </w:rPr>
        <w:t>9</w:t>
      </w:r>
      <w:r>
        <w:rPr>
          <w:rFonts w:ascii="宋体" w:hAnsi="宋体"/>
          <w:color w:val="0D0D0D"/>
          <w:sz w:val="32"/>
          <w:szCs w:val="32"/>
        </w:rPr>
        <w:t>.</w:t>
      </w:r>
      <w:r>
        <w:rPr>
          <w:rFonts w:hint="eastAsia" w:ascii="宋体" w:hAnsi="宋体" w:cs="宋体"/>
          <w:color w:val="0D0D0D"/>
          <w:sz w:val="32"/>
          <w:szCs w:val="32"/>
        </w:rPr>
        <w:t>需要补充的其他内容</w:t>
      </w:r>
    </w:p>
    <w:p w14:paraId="22AA9B87">
      <w:pPr>
        <w:spacing w:line="480" w:lineRule="exact"/>
        <w:ind w:firstLine="480"/>
        <w:rPr>
          <w:rFonts w:ascii="宋体" w:hAnsi="宋体" w:cs="宋体"/>
          <w:color w:val="0D0D0D"/>
        </w:rPr>
      </w:pPr>
      <w:r>
        <w:rPr>
          <w:rFonts w:hint="eastAsia" w:ascii="宋体" w:hAnsi="宋体" w:cs="宋体"/>
          <w:color w:val="0D0D0D"/>
        </w:rPr>
        <w:t>需要补充的其他内容：见供应商须知前附表。</w:t>
      </w:r>
    </w:p>
    <w:p w14:paraId="164C5B28"/>
    <w:p w14:paraId="0E6F91FF"/>
    <w:p w14:paraId="2E324CDB"/>
    <w:p w14:paraId="6FBD6485">
      <w:pPr>
        <w:pStyle w:val="2"/>
      </w:pPr>
    </w:p>
    <w:p w14:paraId="7E7F1B7B">
      <w:pPr>
        <w:pStyle w:val="2"/>
      </w:pPr>
    </w:p>
    <w:p w14:paraId="3464AE9D">
      <w:pPr>
        <w:pStyle w:val="2"/>
      </w:pPr>
    </w:p>
    <w:p w14:paraId="7B5B40BC">
      <w:pPr>
        <w:pStyle w:val="2"/>
      </w:pPr>
    </w:p>
    <w:p w14:paraId="08ADF806">
      <w:pPr>
        <w:pStyle w:val="2"/>
        <w:rPr>
          <w:rFonts w:hint="eastAsia"/>
        </w:rPr>
      </w:pPr>
    </w:p>
    <w:p w14:paraId="5ACD29C8"/>
    <w:p w14:paraId="4D77629B">
      <w:pPr>
        <w:spacing w:line="480" w:lineRule="exact"/>
        <w:ind w:firstLine="640"/>
        <w:jc w:val="center"/>
        <w:outlineLvl w:val="1"/>
        <w:rPr>
          <w:rFonts w:ascii="宋体" w:hAnsi="宋体"/>
          <w:b/>
          <w:color w:val="0D0D0D"/>
          <w:sz w:val="36"/>
          <w:szCs w:val="36"/>
        </w:rPr>
      </w:pPr>
    </w:p>
    <w:p w14:paraId="7EDFEAEC">
      <w:pPr>
        <w:spacing w:line="480" w:lineRule="exact"/>
        <w:ind w:firstLine="640"/>
        <w:jc w:val="center"/>
        <w:outlineLvl w:val="1"/>
        <w:rPr>
          <w:rFonts w:ascii="宋体" w:hAnsi="宋体"/>
          <w:b/>
          <w:color w:val="0D0D0D"/>
          <w:sz w:val="36"/>
          <w:szCs w:val="36"/>
        </w:rPr>
      </w:pPr>
      <w:r>
        <w:rPr>
          <w:rFonts w:ascii="宋体" w:hAnsi="宋体"/>
          <w:b/>
          <w:color w:val="0D0D0D"/>
          <w:sz w:val="36"/>
          <w:szCs w:val="36"/>
        </w:rPr>
        <w:br w:type="page" w:clear="all"/>
      </w:r>
      <w:r>
        <w:rPr>
          <w:rFonts w:hint="eastAsia" w:ascii="宋体" w:hAnsi="宋体"/>
          <w:b/>
          <w:color w:val="0D0D0D"/>
          <w:sz w:val="36"/>
          <w:szCs w:val="36"/>
        </w:rPr>
        <w:t xml:space="preserve">第三章 </w:t>
      </w:r>
      <w:r>
        <w:rPr>
          <w:rFonts w:ascii="宋体" w:hAnsi="宋体"/>
          <w:b/>
          <w:color w:val="0D0D0D"/>
          <w:sz w:val="36"/>
          <w:szCs w:val="36"/>
        </w:rPr>
        <w:t xml:space="preserve"> </w:t>
      </w:r>
      <w:r>
        <w:rPr>
          <w:rFonts w:hint="eastAsia" w:ascii="宋体" w:hAnsi="宋体"/>
          <w:b/>
          <w:color w:val="0D0D0D"/>
          <w:sz w:val="36"/>
          <w:szCs w:val="36"/>
        </w:rPr>
        <w:t>竞争性磋商</w:t>
      </w:r>
    </w:p>
    <w:p w14:paraId="7A39AE79">
      <w:pPr>
        <w:spacing w:line="560" w:lineRule="exact"/>
        <w:rPr>
          <w:rFonts w:ascii="宋体" w:hAnsi="宋体" w:cs="宋体"/>
          <w:b/>
          <w:color w:val="0D0D0D"/>
          <w:sz w:val="28"/>
          <w:szCs w:val="28"/>
        </w:rPr>
      </w:pPr>
      <w:r>
        <w:rPr>
          <w:rFonts w:hint="eastAsia" w:ascii="宋体" w:hAnsi="宋体" w:cs="宋体"/>
          <w:b/>
          <w:color w:val="0D0D0D"/>
          <w:sz w:val="28"/>
          <w:szCs w:val="28"/>
        </w:rPr>
        <w:t>竞争性磋商前附表</w:t>
      </w:r>
    </w:p>
    <w:tbl>
      <w:tblPr>
        <w:tblStyle w:val="30"/>
        <w:tblW w:w="95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8"/>
        <w:gridCol w:w="848"/>
        <w:gridCol w:w="1559"/>
        <w:gridCol w:w="747"/>
        <w:gridCol w:w="5632"/>
        <w:gridCol w:w="16"/>
      </w:tblGrid>
      <w:tr w14:paraId="6BCB9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jc w:val="center"/>
        </w:trPr>
        <w:tc>
          <w:tcPr>
            <w:tcW w:w="9510" w:type="dxa"/>
            <w:gridSpan w:val="6"/>
            <w:noWrap/>
            <w:vAlign w:val="center"/>
          </w:tcPr>
          <w:p w14:paraId="20BEC6F9">
            <w:pPr>
              <w:pStyle w:val="196"/>
              <w:spacing w:before="0" w:line="320" w:lineRule="exact"/>
              <w:ind w:right="0"/>
              <w:rPr>
                <w:color w:val="0D0D0D"/>
              </w:rPr>
            </w:pPr>
            <w:r>
              <w:rPr>
                <w:rFonts w:hint="eastAsia" w:cs="仿宋"/>
                <w:b/>
                <w:sz w:val="24"/>
                <w:szCs w:val="24"/>
                <w:lang w:eastAsia="zh-CN"/>
              </w:rPr>
              <w:t>1.1资格审查</w:t>
            </w:r>
          </w:p>
        </w:tc>
      </w:tr>
      <w:tr w14:paraId="70020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1556" w:type="dxa"/>
            <w:gridSpan w:val="2"/>
            <w:noWrap/>
            <w:vAlign w:val="center"/>
          </w:tcPr>
          <w:p w14:paraId="35893932">
            <w:pPr>
              <w:spacing w:line="400" w:lineRule="exact"/>
              <w:jc w:val="center"/>
              <w:rPr>
                <w:rFonts w:ascii="宋体" w:hAnsi="宋体"/>
                <w:color w:val="0D0D0D"/>
              </w:rPr>
            </w:pPr>
            <w:r>
              <w:rPr>
                <w:rFonts w:hint="eastAsia" w:ascii="宋体" w:hAnsi="宋体"/>
                <w:color w:val="0D0D0D"/>
              </w:rPr>
              <w:t>评审事项</w:t>
            </w:r>
          </w:p>
        </w:tc>
        <w:tc>
          <w:tcPr>
            <w:tcW w:w="2306" w:type="dxa"/>
            <w:gridSpan w:val="2"/>
            <w:noWrap/>
            <w:vAlign w:val="center"/>
          </w:tcPr>
          <w:p w14:paraId="393F48A8">
            <w:pPr>
              <w:spacing w:line="400" w:lineRule="exact"/>
              <w:jc w:val="center"/>
              <w:rPr>
                <w:rFonts w:ascii="宋体" w:hAnsi="宋体"/>
                <w:color w:val="0D0D0D"/>
              </w:rPr>
            </w:pPr>
            <w:r>
              <w:rPr>
                <w:rFonts w:hint="eastAsia" w:ascii="宋体" w:hAnsi="宋体"/>
                <w:color w:val="0D0D0D"/>
              </w:rPr>
              <w:t>评审因素</w:t>
            </w:r>
          </w:p>
        </w:tc>
        <w:tc>
          <w:tcPr>
            <w:tcW w:w="5648" w:type="dxa"/>
            <w:gridSpan w:val="2"/>
            <w:noWrap/>
            <w:vAlign w:val="center"/>
          </w:tcPr>
          <w:p w14:paraId="64C1D797">
            <w:pPr>
              <w:spacing w:line="400" w:lineRule="exact"/>
              <w:jc w:val="center"/>
              <w:rPr>
                <w:rFonts w:ascii="宋体" w:hAnsi="宋体"/>
                <w:color w:val="0D0D0D"/>
              </w:rPr>
            </w:pPr>
            <w:r>
              <w:rPr>
                <w:rFonts w:hint="eastAsia" w:ascii="宋体" w:hAnsi="宋体"/>
                <w:color w:val="0D0D0D"/>
              </w:rPr>
              <w:t>评审标准</w:t>
            </w:r>
          </w:p>
        </w:tc>
      </w:tr>
      <w:tr w14:paraId="30E6F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8" w:hRule="atLeast"/>
          <w:jc w:val="center"/>
        </w:trPr>
        <w:tc>
          <w:tcPr>
            <w:tcW w:w="1556" w:type="dxa"/>
            <w:gridSpan w:val="2"/>
            <w:vMerge w:val="restart"/>
            <w:noWrap/>
            <w:vAlign w:val="center"/>
          </w:tcPr>
          <w:p w14:paraId="5BF125F4">
            <w:pPr>
              <w:spacing w:line="400" w:lineRule="exact"/>
              <w:jc w:val="center"/>
              <w:rPr>
                <w:rFonts w:ascii="宋体" w:hAnsi="宋体"/>
                <w:color w:val="0D0D0D"/>
              </w:rPr>
            </w:pPr>
            <w:r>
              <w:rPr>
                <w:rFonts w:hint="eastAsia" w:ascii="宋体" w:hAnsi="宋体"/>
                <w:color w:val="0D0D0D"/>
              </w:rPr>
              <w:t>资格审查</w:t>
            </w:r>
          </w:p>
        </w:tc>
        <w:tc>
          <w:tcPr>
            <w:tcW w:w="2306" w:type="dxa"/>
            <w:gridSpan w:val="2"/>
            <w:noWrap/>
            <w:vAlign w:val="center"/>
          </w:tcPr>
          <w:p w14:paraId="4B8E0566">
            <w:pPr>
              <w:spacing w:line="360" w:lineRule="exact"/>
              <w:jc w:val="left"/>
              <w:rPr>
                <w:rFonts w:ascii="宋体" w:hAnsi="宋体"/>
                <w:color w:val="0D0D0D"/>
              </w:rPr>
            </w:pPr>
            <w:r>
              <w:rPr>
                <w:rFonts w:hint="eastAsia" w:ascii="宋体" w:hAnsi="宋体"/>
                <w:color w:val="0D0D0D"/>
              </w:rPr>
              <w:t>基本资格条件</w:t>
            </w:r>
          </w:p>
          <w:p w14:paraId="330B2078">
            <w:pPr>
              <w:spacing w:line="360" w:lineRule="exact"/>
              <w:jc w:val="left"/>
              <w:rPr>
                <w:rFonts w:ascii="宋体" w:hAnsi="宋体"/>
                <w:color w:val="0D0D0D"/>
              </w:rPr>
            </w:pPr>
            <w:r>
              <w:rPr>
                <w:rFonts w:hint="eastAsia" w:ascii="宋体" w:hAnsi="宋体"/>
                <w:color w:val="0D0D0D"/>
              </w:rPr>
              <w:t>的承诺</w:t>
            </w:r>
          </w:p>
        </w:tc>
        <w:tc>
          <w:tcPr>
            <w:tcW w:w="5648" w:type="dxa"/>
            <w:gridSpan w:val="2"/>
            <w:noWrap/>
            <w:vAlign w:val="center"/>
          </w:tcPr>
          <w:p w14:paraId="7DC83E68">
            <w:pPr>
              <w:spacing w:line="360" w:lineRule="exact"/>
              <w:jc w:val="left"/>
              <w:rPr>
                <w:rFonts w:ascii="宋体" w:hAnsi="宋体"/>
                <w:color w:val="0D0D0D"/>
              </w:rPr>
            </w:pPr>
            <w:r>
              <w:rPr>
                <w:rFonts w:hint="eastAsia" w:ascii="宋体" w:hAnsi="宋体"/>
                <w:color w:val="0D0D0D"/>
              </w:rPr>
              <w:t>根据供应商提供的承诺书，内容完整且具有法人及法定代表人的印章。（内容及格式参照第六章《供应商基本资格条件承诺书》）</w:t>
            </w:r>
          </w:p>
        </w:tc>
      </w:tr>
      <w:tr w14:paraId="13001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8" w:hRule="atLeast"/>
          <w:jc w:val="center"/>
        </w:trPr>
        <w:tc>
          <w:tcPr>
            <w:tcW w:w="1556" w:type="dxa"/>
            <w:gridSpan w:val="2"/>
            <w:vMerge w:val="continue"/>
            <w:noWrap/>
            <w:vAlign w:val="center"/>
          </w:tcPr>
          <w:p w14:paraId="483192B4">
            <w:pPr>
              <w:spacing w:line="400" w:lineRule="exact"/>
              <w:jc w:val="center"/>
              <w:rPr>
                <w:rFonts w:hint="eastAsia" w:ascii="宋体" w:hAnsi="宋体"/>
                <w:color w:val="0D0D0D"/>
              </w:rPr>
            </w:pPr>
          </w:p>
        </w:tc>
        <w:tc>
          <w:tcPr>
            <w:tcW w:w="2306" w:type="dxa"/>
            <w:gridSpan w:val="2"/>
            <w:noWrap/>
            <w:vAlign w:val="center"/>
          </w:tcPr>
          <w:p w14:paraId="2E7E7727">
            <w:pPr>
              <w:spacing w:line="360" w:lineRule="exact"/>
              <w:jc w:val="left"/>
              <w:rPr>
                <w:rFonts w:hint="eastAsia" w:ascii="宋体" w:hAnsi="宋体"/>
                <w:color w:val="0D0D0D"/>
              </w:rPr>
            </w:pPr>
            <w:bookmarkStart w:id="206" w:name="OLE_LINK49"/>
            <w:bookmarkStart w:id="207" w:name="OLE_LINK50"/>
            <w:r>
              <w:rPr>
                <w:rFonts w:hint="eastAsia" w:ascii="宋体" w:hAnsi="宋体"/>
                <w:color w:val="0D0D0D"/>
              </w:rPr>
              <w:t>采购人根据本项目特点，要求供应商具备的特定条件</w:t>
            </w:r>
            <w:bookmarkEnd w:id="206"/>
            <w:bookmarkEnd w:id="207"/>
          </w:p>
        </w:tc>
        <w:tc>
          <w:tcPr>
            <w:tcW w:w="5648" w:type="dxa"/>
            <w:gridSpan w:val="2"/>
            <w:noWrap/>
            <w:vAlign w:val="center"/>
          </w:tcPr>
          <w:p w14:paraId="7B2C6D38">
            <w:pPr>
              <w:spacing w:line="360" w:lineRule="exact"/>
              <w:jc w:val="left"/>
              <w:rPr>
                <w:rFonts w:hint="eastAsia" w:ascii="宋体" w:hAnsi="宋体"/>
                <w:color w:val="0D0D0D"/>
              </w:rPr>
            </w:pPr>
            <w:r>
              <w:rPr>
                <w:rFonts w:hint="eastAsia" w:ascii="宋体" w:hAnsi="宋体"/>
                <w:color w:val="0D0D0D"/>
              </w:rPr>
              <w:t>详见竞争性磋商公告（含资质动态监管核查、中小企业）</w:t>
            </w:r>
          </w:p>
        </w:tc>
      </w:tr>
      <w:tr w14:paraId="5D9D8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9510" w:type="dxa"/>
            <w:gridSpan w:val="6"/>
            <w:noWrap/>
            <w:vAlign w:val="center"/>
          </w:tcPr>
          <w:p w14:paraId="4CAA6A01">
            <w:pPr>
              <w:spacing w:line="400" w:lineRule="exact"/>
              <w:jc w:val="center"/>
              <w:rPr>
                <w:rFonts w:ascii="宋体" w:hAnsi="宋体"/>
                <w:b/>
                <w:color w:val="0D0D0D"/>
              </w:rPr>
            </w:pPr>
            <w:r>
              <w:rPr>
                <w:rFonts w:hint="eastAsia" w:ascii="宋体" w:hAnsi="宋体"/>
                <w:b/>
                <w:color w:val="0D0D0D"/>
              </w:rPr>
              <w:t>响应文件不符合评审标准之一的，评审结论为不合格。</w:t>
            </w:r>
          </w:p>
        </w:tc>
      </w:tr>
      <w:tr w14:paraId="550B5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510" w:type="dxa"/>
            <w:gridSpan w:val="6"/>
            <w:noWrap/>
            <w:vAlign w:val="center"/>
          </w:tcPr>
          <w:p w14:paraId="772B38EC">
            <w:pPr>
              <w:pStyle w:val="196"/>
              <w:spacing w:before="0" w:line="320" w:lineRule="exact"/>
              <w:ind w:right="0"/>
              <w:rPr>
                <w:color w:val="0D0D0D"/>
              </w:rPr>
            </w:pPr>
            <w:r>
              <w:rPr>
                <w:rFonts w:hint="eastAsia" w:cs="仿宋"/>
                <w:b/>
                <w:sz w:val="24"/>
                <w:szCs w:val="24"/>
                <w:lang w:eastAsia="zh-CN"/>
              </w:rPr>
              <w:t>4.2响应性评审</w:t>
            </w:r>
          </w:p>
        </w:tc>
      </w:tr>
      <w:tr w14:paraId="064A7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jc w:val="center"/>
        </w:trPr>
        <w:tc>
          <w:tcPr>
            <w:tcW w:w="1556" w:type="dxa"/>
            <w:gridSpan w:val="2"/>
            <w:noWrap/>
            <w:vAlign w:val="center"/>
          </w:tcPr>
          <w:p w14:paraId="66EA52FA">
            <w:pPr>
              <w:spacing w:line="400" w:lineRule="exact"/>
              <w:jc w:val="center"/>
              <w:rPr>
                <w:rFonts w:ascii="宋体" w:hAnsi="宋体"/>
                <w:color w:val="0D0D0D"/>
              </w:rPr>
            </w:pPr>
            <w:r>
              <w:rPr>
                <w:rFonts w:hint="eastAsia" w:ascii="宋体" w:hAnsi="宋体"/>
                <w:color w:val="0D0D0D"/>
              </w:rPr>
              <w:t>评审事项</w:t>
            </w:r>
          </w:p>
        </w:tc>
        <w:tc>
          <w:tcPr>
            <w:tcW w:w="2306" w:type="dxa"/>
            <w:gridSpan w:val="2"/>
            <w:noWrap/>
            <w:vAlign w:val="center"/>
          </w:tcPr>
          <w:p w14:paraId="76184F96">
            <w:pPr>
              <w:spacing w:line="400" w:lineRule="exact"/>
              <w:jc w:val="center"/>
              <w:rPr>
                <w:rFonts w:ascii="宋体" w:hAnsi="宋体"/>
                <w:color w:val="0D0D0D"/>
              </w:rPr>
            </w:pPr>
            <w:r>
              <w:rPr>
                <w:rFonts w:hint="eastAsia" w:ascii="宋体" w:hAnsi="宋体"/>
                <w:color w:val="0D0D0D"/>
              </w:rPr>
              <w:t>评审因素</w:t>
            </w:r>
          </w:p>
        </w:tc>
        <w:tc>
          <w:tcPr>
            <w:tcW w:w="5648" w:type="dxa"/>
            <w:gridSpan w:val="2"/>
            <w:noWrap/>
            <w:vAlign w:val="center"/>
          </w:tcPr>
          <w:p w14:paraId="787BB610">
            <w:pPr>
              <w:spacing w:line="400" w:lineRule="exact"/>
              <w:jc w:val="center"/>
              <w:rPr>
                <w:rFonts w:ascii="宋体" w:hAnsi="宋体"/>
                <w:color w:val="0D0D0D"/>
              </w:rPr>
            </w:pPr>
            <w:r>
              <w:rPr>
                <w:rFonts w:hint="eastAsia" w:ascii="宋体" w:hAnsi="宋体"/>
                <w:color w:val="0D0D0D"/>
              </w:rPr>
              <w:t>评审标准</w:t>
            </w:r>
          </w:p>
        </w:tc>
      </w:tr>
      <w:tr w14:paraId="2EC87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4" w:hRule="atLeast"/>
          <w:jc w:val="center"/>
        </w:trPr>
        <w:tc>
          <w:tcPr>
            <w:tcW w:w="1556" w:type="dxa"/>
            <w:gridSpan w:val="2"/>
            <w:vMerge w:val="restart"/>
            <w:noWrap/>
            <w:vAlign w:val="center"/>
          </w:tcPr>
          <w:p w14:paraId="42440B1C">
            <w:pPr>
              <w:spacing w:line="400" w:lineRule="exact"/>
              <w:jc w:val="center"/>
              <w:rPr>
                <w:rFonts w:ascii="宋体" w:hAnsi="宋体"/>
                <w:color w:val="0D0D0D"/>
              </w:rPr>
            </w:pPr>
            <w:r>
              <w:rPr>
                <w:rFonts w:hint="eastAsia" w:ascii="宋体" w:hAnsi="宋体"/>
                <w:color w:val="0D0D0D"/>
              </w:rPr>
              <w:t>响应性评审</w:t>
            </w:r>
          </w:p>
        </w:tc>
        <w:tc>
          <w:tcPr>
            <w:tcW w:w="2306" w:type="dxa"/>
            <w:gridSpan w:val="2"/>
            <w:noWrap/>
            <w:vAlign w:val="center"/>
          </w:tcPr>
          <w:p w14:paraId="3897E6F0">
            <w:pPr>
              <w:spacing w:line="400" w:lineRule="exact"/>
              <w:jc w:val="center"/>
              <w:rPr>
                <w:rFonts w:ascii="宋体" w:hAnsi="宋体"/>
                <w:color w:val="0D0D0D"/>
              </w:rPr>
            </w:pPr>
            <w:bookmarkStart w:id="208" w:name="OLE_LINK60"/>
            <w:r>
              <w:rPr>
                <w:rFonts w:hint="eastAsia" w:ascii="宋体" w:hAnsi="宋体"/>
                <w:color w:val="0D0D0D"/>
              </w:rPr>
              <w:t>报价</w:t>
            </w:r>
            <w:bookmarkEnd w:id="208"/>
          </w:p>
        </w:tc>
        <w:tc>
          <w:tcPr>
            <w:tcW w:w="5648" w:type="dxa"/>
            <w:gridSpan w:val="2"/>
            <w:noWrap/>
            <w:vAlign w:val="center"/>
          </w:tcPr>
          <w:p w14:paraId="0E4A94BD">
            <w:pPr>
              <w:spacing w:line="400" w:lineRule="exact"/>
              <w:jc w:val="left"/>
              <w:rPr>
                <w:rFonts w:ascii="宋体" w:hAnsi="宋体"/>
              </w:rPr>
            </w:pPr>
            <w:bookmarkStart w:id="209" w:name="OLE_LINK61"/>
            <w:r>
              <w:rPr>
                <w:rFonts w:hint="eastAsia" w:ascii="宋体" w:hAnsi="宋体"/>
              </w:rPr>
              <w:t>有且只有一个有效报价，未超过最高限价</w:t>
            </w:r>
            <w:bookmarkEnd w:id="209"/>
            <w:r>
              <w:rPr>
                <w:rFonts w:hint="eastAsia" w:ascii="宋体" w:hAnsi="宋体"/>
              </w:rPr>
              <w:t>；</w:t>
            </w:r>
          </w:p>
        </w:tc>
      </w:tr>
      <w:tr w14:paraId="7095E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6" w:hRule="atLeast"/>
          <w:jc w:val="center"/>
        </w:trPr>
        <w:tc>
          <w:tcPr>
            <w:tcW w:w="1556" w:type="dxa"/>
            <w:gridSpan w:val="2"/>
            <w:vMerge w:val="continue"/>
            <w:noWrap/>
            <w:vAlign w:val="center"/>
          </w:tcPr>
          <w:p w14:paraId="623C4BFA">
            <w:pPr>
              <w:spacing w:line="400" w:lineRule="exact"/>
              <w:jc w:val="center"/>
              <w:rPr>
                <w:rFonts w:ascii="宋体" w:hAnsi="宋体"/>
                <w:color w:val="0D0D0D"/>
              </w:rPr>
            </w:pPr>
          </w:p>
        </w:tc>
        <w:tc>
          <w:tcPr>
            <w:tcW w:w="2306" w:type="dxa"/>
            <w:gridSpan w:val="2"/>
            <w:noWrap/>
            <w:vAlign w:val="center"/>
          </w:tcPr>
          <w:p w14:paraId="63391D0F">
            <w:pPr>
              <w:spacing w:line="400" w:lineRule="exact"/>
              <w:jc w:val="center"/>
              <w:rPr>
                <w:rFonts w:ascii="宋体" w:hAnsi="宋体"/>
                <w:color w:val="0D0D0D"/>
              </w:rPr>
            </w:pPr>
            <w:bookmarkStart w:id="210" w:name="OLE_LINK62"/>
            <w:r>
              <w:rPr>
                <w:rFonts w:hint="eastAsia" w:ascii="宋体" w:hAnsi="宋体"/>
                <w:color w:val="0D0D0D"/>
              </w:rPr>
              <w:t>技术要求响应</w:t>
            </w:r>
            <w:bookmarkEnd w:id="210"/>
          </w:p>
        </w:tc>
        <w:tc>
          <w:tcPr>
            <w:tcW w:w="5648" w:type="dxa"/>
            <w:gridSpan w:val="2"/>
            <w:noWrap/>
            <w:vAlign w:val="center"/>
          </w:tcPr>
          <w:p w14:paraId="4027A54A">
            <w:pPr>
              <w:spacing w:line="400" w:lineRule="exact"/>
              <w:jc w:val="left"/>
              <w:rPr>
                <w:rFonts w:ascii="宋体" w:hAnsi="宋体"/>
              </w:rPr>
            </w:pPr>
            <w:bookmarkStart w:id="211" w:name="OLE_LINK64"/>
            <w:r>
              <w:rPr>
                <w:rFonts w:hint="eastAsia" w:ascii="宋体" w:hAnsi="宋体"/>
              </w:rPr>
              <w:t>如磋商后技术要求有变动的，按磋商后确定的商务要求提供相应材料</w:t>
            </w:r>
            <w:bookmarkEnd w:id="211"/>
          </w:p>
        </w:tc>
      </w:tr>
      <w:tr w14:paraId="2D926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3" w:hRule="atLeast"/>
          <w:jc w:val="center"/>
        </w:trPr>
        <w:tc>
          <w:tcPr>
            <w:tcW w:w="1556" w:type="dxa"/>
            <w:gridSpan w:val="2"/>
            <w:vMerge w:val="continue"/>
            <w:noWrap/>
            <w:vAlign w:val="center"/>
          </w:tcPr>
          <w:p w14:paraId="05A10168">
            <w:pPr>
              <w:spacing w:line="400" w:lineRule="exact"/>
              <w:jc w:val="center"/>
              <w:rPr>
                <w:rFonts w:ascii="宋体" w:hAnsi="宋体"/>
                <w:color w:val="0D0D0D"/>
              </w:rPr>
            </w:pPr>
          </w:p>
        </w:tc>
        <w:tc>
          <w:tcPr>
            <w:tcW w:w="2306" w:type="dxa"/>
            <w:gridSpan w:val="2"/>
            <w:noWrap/>
            <w:vAlign w:val="center"/>
          </w:tcPr>
          <w:p w14:paraId="05D52BA0">
            <w:pPr>
              <w:spacing w:line="400" w:lineRule="exact"/>
              <w:jc w:val="center"/>
              <w:rPr>
                <w:rFonts w:ascii="宋体" w:hAnsi="宋体"/>
                <w:color w:val="0D0D0D"/>
              </w:rPr>
            </w:pPr>
            <w:r>
              <w:rPr>
                <w:rFonts w:hint="eastAsia" w:ascii="宋体" w:hAnsi="宋体"/>
                <w:color w:val="0D0D0D"/>
              </w:rPr>
              <w:t>商务要求响应</w:t>
            </w:r>
          </w:p>
        </w:tc>
        <w:tc>
          <w:tcPr>
            <w:tcW w:w="5648" w:type="dxa"/>
            <w:gridSpan w:val="2"/>
            <w:noWrap/>
            <w:vAlign w:val="center"/>
          </w:tcPr>
          <w:p w14:paraId="410285A1">
            <w:pPr>
              <w:spacing w:line="400" w:lineRule="exact"/>
              <w:jc w:val="left"/>
              <w:rPr>
                <w:rFonts w:ascii="宋体" w:hAnsi="宋体"/>
                <w:color w:val="0D0D0D"/>
              </w:rPr>
            </w:pPr>
            <w:bookmarkStart w:id="212" w:name="OLE_LINK63"/>
            <w:r>
              <w:rPr>
                <w:rFonts w:hint="eastAsia" w:ascii="宋体" w:hAnsi="宋体"/>
                <w:color w:val="0D0D0D"/>
              </w:rPr>
              <w:t>如磋商后商务要求有变动的，按磋商后确定的商务要求提供相应材料</w:t>
            </w:r>
            <w:bookmarkEnd w:id="212"/>
          </w:p>
        </w:tc>
      </w:tr>
      <w:tr w14:paraId="6784C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8" w:hRule="atLeast"/>
          <w:jc w:val="center"/>
        </w:trPr>
        <w:tc>
          <w:tcPr>
            <w:tcW w:w="1556" w:type="dxa"/>
            <w:gridSpan w:val="2"/>
            <w:vMerge w:val="continue"/>
            <w:noWrap/>
            <w:vAlign w:val="center"/>
          </w:tcPr>
          <w:p w14:paraId="20A7D1D9">
            <w:pPr>
              <w:spacing w:line="400" w:lineRule="exact"/>
              <w:jc w:val="center"/>
              <w:rPr>
                <w:rFonts w:ascii="宋体" w:hAnsi="宋体"/>
                <w:color w:val="0D0D0D"/>
              </w:rPr>
            </w:pPr>
            <w:bookmarkStart w:id="213" w:name="OLE_LINK10"/>
            <w:bookmarkStart w:id="214" w:name="_Hlk184662461"/>
            <w:bookmarkStart w:id="215" w:name="OLE_LINK9"/>
          </w:p>
        </w:tc>
        <w:tc>
          <w:tcPr>
            <w:tcW w:w="2306" w:type="dxa"/>
            <w:gridSpan w:val="2"/>
            <w:noWrap/>
            <w:vAlign w:val="center"/>
          </w:tcPr>
          <w:p w14:paraId="2FB42B73">
            <w:pPr>
              <w:spacing w:line="360" w:lineRule="exact"/>
              <w:jc w:val="center"/>
              <w:rPr>
                <w:rFonts w:ascii="宋体" w:hAnsi="宋体"/>
                <w:color w:val="0D0D0D"/>
              </w:rPr>
            </w:pPr>
            <w:r>
              <w:rPr>
                <w:rFonts w:hint="eastAsia" w:ascii="宋体" w:hAnsi="宋体"/>
                <w:color w:val="0D0D0D"/>
              </w:rPr>
              <w:t>合同草案条款响应</w:t>
            </w:r>
          </w:p>
        </w:tc>
        <w:tc>
          <w:tcPr>
            <w:tcW w:w="5648" w:type="dxa"/>
            <w:gridSpan w:val="2"/>
            <w:noWrap/>
            <w:vAlign w:val="center"/>
          </w:tcPr>
          <w:p w14:paraId="200D68A6">
            <w:pPr>
              <w:spacing w:line="400" w:lineRule="exact"/>
              <w:jc w:val="left"/>
              <w:rPr>
                <w:rFonts w:ascii="宋体" w:hAnsi="宋体"/>
                <w:color w:val="0D0D0D"/>
              </w:rPr>
            </w:pPr>
            <w:r>
              <w:rPr>
                <w:rFonts w:hint="eastAsia" w:ascii="宋体" w:hAnsi="宋体"/>
                <w:color w:val="0D0D0D"/>
              </w:rPr>
              <w:t>如磋商后合同草案条款有变动的，按磋商后确定的合同草案条款响应</w:t>
            </w:r>
          </w:p>
        </w:tc>
      </w:tr>
      <w:bookmarkEnd w:id="213"/>
      <w:bookmarkEnd w:id="214"/>
      <w:bookmarkEnd w:id="215"/>
      <w:tr w14:paraId="7AD97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jc w:val="center"/>
        </w:trPr>
        <w:tc>
          <w:tcPr>
            <w:tcW w:w="9510" w:type="dxa"/>
            <w:gridSpan w:val="6"/>
            <w:noWrap/>
            <w:vAlign w:val="center"/>
          </w:tcPr>
          <w:p w14:paraId="02E89C75">
            <w:pPr>
              <w:spacing w:line="400" w:lineRule="exact"/>
              <w:jc w:val="center"/>
              <w:rPr>
                <w:rFonts w:ascii="宋体" w:hAnsi="宋体"/>
                <w:b/>
                <w:color w:val="0D0D0D"/>
              </w:rPr>
            </w:pPr>
            <w:r>
              <w:rPr>
                <w:rFonts w:hint="eastAsia" w:ascii="宋体" w:hAnsi="宋体"/>
                <w:b/>
                <w:color w:val="0D0D0D"/>
              </w:rPr>
              <w:t>响应文件不符合评审标准之一的，评审结论为不合格。</w:t>
            </w:r>
          </w:p>
        </w:tc>
      </w:tr>
      <w:tr w14:paraId="149AD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8" w:hRule="atLeast"/>
          <w:jc w:val="center"/>
        </w:trPr>
        <w:tc>
          <w:tcPr>
            <w:tcW w:w="9510" w:type="dxa"/>
            <w:gridSpan w:val="6"/>
            <w:noWrap/>
            <w:vAlign w:val="center"/>
          </w:tcPr>
          <w:p w14:paraId="6CA31F12">
            <w:pPr>
              <w:pStyle w:val="196"/>
              <w:spacing w:before="0" w:line="320" w:lineRule="exact"/>
              <w:ind w:right="0"/>
              <w:rPr>
                <w:rFonts w:hint="eastAsia" w:cs="仿宋"/>
                <w:b/>
                <w:sz w:val="24"/>
                <w:szCs w:val="24"/>
                <w:lang w:eastAsia="zh-CN"/>
              </w:rPr>
            </w:pPr>
            <w:r>
              <w:rPr>
                <w:rFonts w:hint="eastAsia" w:cs="仿宋"/>
                <w:b/>
                <w:sz w:val="24"/>
                <w:szCs w:val="24"/>
                <w:lang w:eastAsia="zh-CN"/>
              </w:rPr>
              <w:t>5.2详细评审</w:t>
            </w:r>
          </w:p>
        </w:tc>
      </w:tr>
      <w:tr w14:paraId="0D115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jc w:val="center"/>
        </w:trPr>
        <w:tc>
          <w:tcPr>
            <w:tcW w:w="708" w:type="dxa"/>
            <w:noWrap w:val="0"/>
            <w:vAlign w:val="center"/>
          </w:tcPr>
          <w:p w14:paraId="52104D50">
            <w:pPr>
              <w:widowControl/>
              <w:spacing w:line="320" w:lineRule="exact"/>
              <w:jc w:val="center"/>
              <w:rPr>
                <w:b/>
                <w:bCs/>
                <w:szCs w:val="21"/>
              </w:rPr>
            </w:pPr>
            <w:r>
              <w:rPr>
                <w:rFonts w:hint="eastAsia"/>
                <w:b/>
                <w:bCs/>
                <w:szCs w:val="21"/>
              </w:rPr>
              <w:t>序号</w:t>
            </w:r>
          </w:p>
        </w:tc>
        <w:tc>
          <w:tcPr>
            <w:tcW w:w="848" w:type="dxa"/>
            <w:noWrap w:val="0"/>
            <w:vAlign w:val="center"/>
          </w:tcPr>
          <w:p w14:paraId="50CC4A14">
            <w:pPr>
              <w:widowControl/>
              <w:spacing w:line="320" w:lineRule="exact"/>
              <w:jc w:val="center"/>
              <w:rPr>
                <w:b/>
                <w:bCs/>
                <w:szCs w:val="21"/>
              </w:rPr>
            </w:pPr>
            <w:r>
              <w:rPr>
                <w:rFonts w:hint="eastAsia"/>
                <w:b/>
                <w:bCs/>
                <w:szCs w:val="21"/>
              </w:rPr>
              <w:t>得分组成</w:t>
            </w:r>
          </w:p>
        </w:tc>
        <w:tc>
          <w:tcPr>
            <w:tcW w:w="1559" w:type="dxa"/>
            <w:noWrap w:val="0"/>
            <w:vAlign w:val="center"/>
          </w:tcPr>
          <w:p w14:paraId="263B2C26">
            <w:pPr>
              <w:widowControl/>
              <w:spacing w:line="320" w:lineRule="exact"/>
              <w:jc w:val="center"/>
              <w:rPr>
                <w:b/>
                <w:bCs/>
                <w:szCs w:val="21"/>
              </w:rPr>
            </w:pPr>
            <w:r>
              <w:rPr>
                <w:rFonts w:hint="eastAsia"/>
                <w:b/>
                <w:bCs/>
                <w:szCs w:val="21"/>
              </w:rPr>
              <w:t>评分标准</w:t>
            </w:r>
          </w:p>
          <w:p w14:paraId="5871854F">
            <w:pPr>
              <w:widowControl/>
              <w:spacing w:line="320" w:lineRule="exact"/>
              <w:jc w:val="center"/>
              <w:rPr>
                <w:b/>
                <w:bCs/>
                <w:szCs w:val="21"/>
              </w:rPr>
            </w:pPr>
            <w:r>
              <w:rPr>
                <w:rFonts w:hint="eastAsia"/>
                <w:b/>
                <w:bCs/>
                <w:szCs w:val="21"/>
              </w:rPr>
              <w:t>内容</w:t>
            </w:r>
          </w:p>
        </w:tc>
        <w:tc>
          <w:tcPr>
            <w:tcW w:w="6379" w:type="dxa"/>
            <w:gridSpan w:val="2"/>
            <w:noWrap w:val="0"/>
            <w:vAlign w:val="center"/>
          </w:tcPr>
          <w:p w14:paraId="04485E75">
            <w:pPr>
              <w:widowControl/>
              <w:spacing w:line="320" w:lineRule="exact"/>
              <w:jc w:val="center"/>
              <w:rPr>
                <w:b/>
                <w:bCs/>
                <w:szCs w:val="21"/>
              </w:rPr>
            </w:pPr>
            <w:r>
              <w:rPr>
                <w:rFonts w:hint="eastAsia"/>
                <w:b/>
                <w:bCs/>
                <w:szCs w:val="21"/>
              </w:rPr>
              <w:t>评分标准</w:t>
            </w:r>
          </w:p>
        </w:tc>
      </w:tr>
      <w:tr w14:paraId="722DF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trHeight w:val="1986" w:hRule="atLeast"/>
          <w:jc w:val="center"/>
        </w:trPr>
        <w:tc>
          <w:tcPr>
            <w:tcW w:w="708" w:type="dxa"/>
            <w:noWrap w:val="0"/>
            <w:vAlign w:val="center"/>
          </w:tcPr>
          <w:p w14:paraId="7E4BF255">
            <w:pPr>
              <w:spacing w:line="320" w:lineRule="exact"/>
              <w:jc w:val="center"/>
              <w:rPr>
                <w:rFonts w:ascii="宋体" w:hAnsi="宋体" w:cs="宋体"/>
                <w:szCs w:val="21"/>
                <w:lang w:eastAsia="en-US"/>
              </w:rPr>
            </w:pPr>
            <w:r>
              <w:rPr>
                <w:rFonts w:hint="eastAsia" w:ascii="宋体" w:hAnsi="宋体" w:cs="宋体"/>
                <w:szCs w:val="21"/>
                <w:lang w:eastAsia="en-US"/>
              </w:rPr>
              <w:t>1</w:t>
            </w:r>
          </w:p>
        </w:tc>
        <w:tc>
          <w:tcPr>
            <w:tcW w:w="848" w:type="dxa"/>
            <w:noWrap w:val="0"/>
            <w:vAlign w:val="center"/>
          </w:tcPr>
          <w:p w14:paraId="55B168FA">
            <w:pPr>
              <w:spacing w:line="320" w:lineRule="exact"/>
              <w:jc w:val="center"/>
              <w:rPr>
                <w:rFonts w:ascii="宋体" w:hAnsi="宋体" w:cs="宋体"/>
                <w:szCs w:val="21"/>
                <w:lang w:eastAsia="en-US"/>
              </w:rPr>
            </w:pPr>
            <w:r>
              <w:rPr>
                <w:rFonts w:hint="eastAsia" w:ascii="宋体" w:hAnsi="宋体" w:cs="宋体"/>
                <w:szCs w:val="21"/>
                <w:lang w:eastAsia="en-US"/>
              </w:rPr>
              <w:t>投标报价</w:t>
            </w:r>
          </w:p>
          <w:p w14:paraId="1D140FB0">
            <w:pPr>
              <w:spacing w:line="320" w:lineRule="exact"/>
              <w:jc w:val="center"/>
              <w:rPr>
                <w:szCs w:val="21"/>
              </w:rPr>
            </w:pPr>
            <w:r>
              <w:rPr>
                <w:rFonts w:hint="eastAsia" w:ascii="宋体" w:hAnsi="宋体" w:cs="宋体"/>
                <w:szCs w:val="21"/>
              </w:rPr>
              <w:t>部分</w:t>
            </w:r>
            <w:r>
              <w:rPr>
                <w:rFonts w:hint="eastAsia" w:ascii="宋体" w:hAnsi="宋体" w:cs="宋体"/>
                <w:szCs w:val="21"/>
                <w:lang w:eastAsia="en-US"/>
              </w:rPr>
              <w:t>（</w:t>
            </w:r>
            <w:r>
              <w:rPr>
                <w:rFonts w:hint="eastAsia" w:ascii="宋体" w:hAnsi="宋体" w:cs="宋体"/>
                <w:szCs w:val="21"/>
                <w:lang w:val="en-US" w:eastAsia="zh-CN"/>
              </w:rPr>
              <w:t>40</w:t>
            </w:r>
            <w:r>
              <w:rPr>
                <w:rFonts w:hint="eastAsia" w:ascii="宋体" w:hAnsi="宋体" w:cs="宋体"/>
                <w:szCs w:val="21"/>
                <w:lang w:eastAsia="en-US"/>
              </w:rPr>
              <w:t>分）</w:t>
            </w:r>
          </w:p>
        </w:tc>
        <w:tc>
          <w:tcPr>
            <w:tcW w:w="1559" w:type="dxa"/>
            <w:noWrap w:val="0"/>
            <w:vAlign w:val="center"/>
          </w:tcPr>
          <w:p w14:paraId="47C4D143">
            <w:pPr>
              <w:spacing w:line="320" w:lineRule="exact"/>
              <w:jc w:val="center"/>
              <w:rPr>
                <w:rFonts w:ascii="宋体" w:hAnsi="宋体" w:cs="宋体"/>
                <w:szCs w:val="21"/>
                <w:lang w:eastAsia="en-US"/>
              </w:rPr>
            </w:pPr>
            <w:bookmarkStart w:id="216" w:name="OLE_LINK59"/>
            <w:r>
              <w:rPr>
                <w:rFonts w:hint="eastAsia" w:ascii="宋体" w:hAnsi="宋体" w:cs="宋体"/>
                <w:szCs w:val="21"/>
                <w:lang w:eastAsia="en-US"/>
              </w:rPr>
              <w:t>投标报价</w:t>
            </w:r>
          </w:p>
          <w:p w14:paraId="596DDB45">
            <w:pPr>
              <w:spacing w:line="320" w:lineRule="exact"/>
              <w:jc w:val="center"/>
              <w:rPr>
                <w:rFonts w:ascii="宋体" w:hAnsi="宋体" w:cs="宋体"/>
                <w:szCs w:val="21"/>
                <w:lang w:eastAsia="en-US"/>
              </w:rPr>
            </w:pPr>
            <w:r>
              <w:rPr>
                <w:rFonts w:hint="eastAsia" w:ascii="宋体" w:hAnsi="宋体" w:cs="宋体"/>
                <w:szCs w:val="21"/>
                <w:lang w:eastAsia="en-US"/>
              </w:rPr>
              <w:t>（</w:t>
            </w:r>
            <w:r>
              <w:rPr>
                <w:rFonts w:hint="eastAsia" w:ascii="宋体" w:hAnsi="宋体" w:cs="宋体"/>
                <w:szCs w:val="21"/>
                <w:lang w:val="en-US" w:eastAsia="zh-CN"/>
              </w:rPr>
              <w:t>40</w:t>
            </w:r>
            <w:r>
              <w:rPr>
                <w:rFonts w:hint="eastAsia" w:ascii="宋体" w:hAnsi="宋体" w:cs="宋体"/>
                <w:szCs w:val="21"/>
              </w:rPr>
              <w:t>分</w:t>
            </w:r>
            <w:r>
              <w:rPr>
                <w:rFonts w:hint="eastAsia" w:ascii="宋体" w:hAnsi="宋体" w:cs="宋体"/>
                <w:szCs w:val="21"/>
                <w:lang w:eastAsia="en-US"/>
              </w:rPr>
              <w:t>）</w:t>
            </w:r>
            <w:bookmarkEnd w:id="216"/>
          </w:p>
        </w:tc>
        <w:tc>
          <w:tcPr>
            <w:tcW w:w="6379" w:type="dxa"/>
            <w:gridSpan w:val="2"/>
            <w:noWrap w:val="0"/>
            <w:vAlign w:val="center"/>
          </w:tcPr>
          <w:p w14:paraId="11E3F4E1">
            <w:pPr>
              <w:widowControl/>
              <w:spacing w:line="320" w:lineRule="exact"/>
              <w:rPr>
                <w:rFonts w:ascii="宋体" w:hAnsi="宋体" w:cs="宋体"/>
                <w:szCs w:val="21"/>
              </w:rPr>
            </w:pPr>
            <w:bookmarkStart w:id="217" w:name="OLE_LINK65"/>
            <w:bookmarkStart w:id="218" w:name="OLE_LINK67"/>
            <w:r>
              <w:rPr>
                <w:rFonts w:hint="eastAsia" w:ascii="宋体" w:hAnsi="宋体" w:cs="宋体"/>
                <w:szCs w:val="21"/>
              </w:rPr>
              <w:t>1、资格性审查和</w:t>
            </w:r>
            <w:r>
              <w:rPr>
                <w:rFonts w:hint="eastAsia" w:ascii="宋体" w:hAnsi="宋体" w:cs="宋体"/>
                <w:szCs w:val="21"/>
                <w:lang w:eastAsia="zh-CN"/>
              </w:rPr>
              <w:t>响应</w:t>
            </w:r>
            <w:r>
              <w:rPr>
                <w:rFonts w:hint="eastAsia" w:ascii="宋体" w:hAnsi="宋体" w:cs="宋体"/>
                <w:szCs w:val="21"/>
              </w:rPr>
              <w:t>性审查合格且价格最低的有效报价为评标基准价，其价格分为</w:t>
            </w:r>
            <w:r>
              <w:rPr>
                <w:rFonts w:hint="eastAsia" w:ascii="宋体" w:hAnsi="宋体" w:cs="宋体"/>
                <w:szCs w:val="21"/>
                <w:lang w:val="en-US" w:eastAsia="zh-CN"/>
              </w:rPr>
              <w:t>40</w:t>
            </w:r>
            <w:r>
              <w:rPr>
                <w:rFonts w:hint="eastAsia" w:ascii="宋体" w:hAnsi="宋体" w:cs="宋体"/>
                <w:szCs w:val="21"/>
              </w:rPr>
              <w:t>分。其他供应商的价格分按照下列公式计算：投标报价得分=（评标基准价/最终磋商报价）×</w:t>
            </w:r>
            <w:r>
              <w:rPr>
                <w:rFonts w:hint="eastAsia" w:ascii="宋体" w:hAnsi="宋体" w:cs="宋体"/>
                <w:szCs w:val="21"/>
                <w:lang w:val="en-US" w:eastAsia="zh-CN"/>
              </w:rPr>
              <w:t>40</w:t>
            </w:r>
            <w:r>
              <w:rPr>
                <w:rFonts w:hint="eastAsia" w:ascii="宋体" w:hAnsi="宋体" w:cs="宋体"/>
                <w:szCs w:val="21"/>
              </w:rPr>
              <w:t>分（小数点后保留两位）。</w:t>
            </w:r>
          </w:p>
          <w:p w14:paraId="462988AF">
            <w:pPr>
              <w:spacing w:line="320" w:lineRule="exact"/>
              <w:contextualSpacing/>
              <w:jc w:val="left"/>
              <w:rPr>
                <w:rFonts w:hint="eastAsia" w:ascii="宋体" w:hAnsi="宋体"/>
                <w:b/>
                <w:szCs w:val="21"/>
              </w:rPr>
            </w:pPr>
            <w:r>
              <w:rPr>
                <w:rFonts w:hint="eastAsia" w:ascii="宋体" w:hAnsi="宋体"/>
                <w:b/>
                <w:szCs w:val="21"/>
              </w:rPr>
              <w:t>2、</w:t>
            </w:r>
            <w:bookmarkEnd w:id="217"/>
            <w:r>
              <w:rPr>
                <w:rFonts w:hint="eastAsia" w:ascii="宋体" w:hAnsi="宋体"/>
                <w:b/>
                <w:szCs w:val="21"/>
              </w:rPr>
              <w:t>(一)评审过程中出现下列情形之一的，评审委员会应当启动异常低价投标(响应)审查程序:</w:t>
            </w:r>
          </w:p>
          <w:p w14:paraId="0295C9AE">
            <w:pPr>
              <w:spacing w:line="320" w:lineRule="exact"/>
              <w:contextualSpacing/>
              <w:jc w:val="left"/>
              <w:rPr>
                <w:rFonts w:hint="eastAsia" w:ascii="宋体" w:hAnsi="宋体"/>
                <w:b/>
                <w:szCs w:val="21"/>
              </w:rPr>
            </w:pPr>
            <w:r>
              <w:rPr>
                <w:rFonts w:hint="eastAsia" w:ascii="宋体" w:hAnsi="宋体"/>
                <w:b/>
                <w:szCs w:val="21"/>
              </w:rPr>
              <w:t>1.投标(响应)报价低于采购项目预算 50%的，即投标(响应)报价&lt;采购项目预算x50%;</w:t>
            </w:r>
          </w:p>
          <w:p w14:paraId="07464997">
            <w:pPr>
              <w:spacing w:line="320" w:lineRule="exact"/>
              <w:contextualSpacing/>
              <w:jc w:val="left"/>
              <w:rPr>
                <w:rFonts w:hint="eastAsia" w:ascii="宋体" w:hAnsi="宋体"/>
                <w:b/>
                <w:szCs w:val="21"/>
              </w:rPr>
            </w:pPr>
            <w:r>
              <w:rPr>
                <w:rFonts w:hint="eastAsia" w:ascii="宋体" w:hAnsi="宋体"/>
                <w:b/>
                <w:szCs w:val="21"/>
              </w:rPr>
              <w:t>2.投标(响应)报价低于采购项目最高限价45%的，即投标(响应)报价&lt;采购项目最高限价x45%;</w:t>
            </w:r>
          </w:p>
          <w:p w14:paraId="74795A3E">
            <w:pPr>
              <w:spacing w:line="320" w:lineRule="exact"/>
              <w:contextualSpacing/>
              <w:jc w:val="left"/>
              <w:rPr>
                <w:rFonts w:hint="eastAsia" w:ascii="宋体" w:hAnsi="宋体"/>
                <w:b/>
                <w:szCs w:val="21"/>
              </w:rPr>
            </w:pPr>
            <w:r>
              <w:rPr>
                <w:rFonts w:hint="eastAsia" w:ascii="宋体" w:hAnsi="宋体"/>
                <w:b/>
                <w:szCs w:val="21"/>
              </w:rPr>
              <w:t>3.评审委员会认定的供应商报价过低、有可能影响产品质量或者不能诚信履约的其他情形。</w:t>
            </w:r>
          </w:p>
          <w:p w14:paraId="7004EF4D">
            <w:pPr>
              <w:spacing w:line="320" w:lineRule="exact"/>
              <w:contextualSpacing/>
              <w:jc w:val="left"/>
              <w:rPr>
                <w:rFonts w:ascii="宋体" w:hAnsi="宋体"/>
                <w:b/>
                <w:szCs w:val="21"/>
              </w:rPr>
            </w:pPr>
            <w:r>
              <w:rPr>
                <w:rFonts w:hint="eastAsia" w:ascii="宋体" w:hAnsi="宋体"/>
                <w:b/>
                <w:szCs w:val="21"/>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218"/>
          </w:p>
        </w:tc>
      </w:tr>
      <w:tr w14:paraId="233AB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cantSplit/>
          <w:trHeight w:val="1124" w:hRule="atLeast"/>
          <w:jc w:val="center"/>
        </w:trPr>
        <w:tc>
          <w:tcPr>
            <w:tcW w:w="708" w:type="dxa"/>
            <w:vMerge w:val="restart"/>
            <w:noWrap w:val="0"/>
            <w:vAlign w:val="center"/>
          </w:tcPr>
          <w:p w14:paraId="4BC3CB1B">
            <w:pPr>
              <w:spacing w:line="320" w:lineRule="exact"/>
              <w:jc w:val="center"/>
              <w:rPr>
                <w:rFonts w:ascii="宋体" w:hAnsi="宋体" w:cs="宋体"/>
                <w:szCs w:val="21"/>
                <w:lang w:eastAsia="en-US"/>
              </w:rPr>
            </w:pPr>
            <w:r>
              <w:rPr>
                <w:rFonts w:hint="eastAsia" w:ascii="宋体" w:hAnsi="宋体" w:cs="宋体"/>
                <w:szCs w:val="21"/>
                <w:lang w:eastAsia="en-US"/>
              </w:rPr>
              <w:t>2</w:t>
            </w:r>
          </w:p>
          <w:p w14:paraId="3457D433">
            <w:pPr>
              <w:spacing w:line="320" w:lineRule="exact"/>
              <w:jc w:val="center"/>
              <w:rPr>
                <w:rFonts w:ascii="宋体" w:hAnsi="宋体" w:cs="宋体"/>
                <w:szCs w:val="21"/>
                <w:lang w:eastAsia="en-US"/>
              </w:rPr>
            </w:pPr>
            <w:r>
              <w:rPr/>
              <w:br w:type="page" w:clear="all"/>
            </w:r>
          </w:p>
        </w:tc>
        <w:tc>
          <w:tcPr>
            <w:tcW w:w="848" w:type="dxa"/>
            <w:vMerge w:val="restart"/>
            <w:noWrap w:val="0"/>
            <w:vAlign w:val="center"/>
          </w:tcPr>
          <w:p w14:paraId="3109C0A4">
            <w:pPr>
              <w:spacing w:line="320" w:lineRule="exact"/>
              <w:jc w:val="center"/>
              <w:rPr>
                <w:rFonts w:ascii="宋体" w:hAnsi="宋体" w:cs="宋体"/>
                <w:szCs w:val="21"/>
              </w:rPr>
            </w:pPr>
            <w:r>
              <w:rPr>
                <w:rFonts w:hint="eastAsia" w:ascii="宋体" w:hAnsi="宋体" w:cs="宋体"/>
                <w:szCs w:val="21"/>
                <w:lang w:eastAsia="en-US"/>
              </w:rPr>
              <w:t>商务部分</w:t>
            </w:r>
          </w:p>
          <w:p w14:paraId="399C5869">
            <w:pPr>
              <w:spacing w:line="320" w:lineRule="exact"/>
              <w:jc w:val="center"/>
              <w:rPr>
                <w:rFonts w:ascii="宋体" w:hAnsi="宋体" w:cs="宋体"/>
                <w:szCs w:val="21"/>
                <w:lang w:eastAsia="en-US"/>
              </w:rPr>
            </w:pPr>
            <w:r>
              <w:rPr>
                <w:rFonts w:hint="eastAsia" w:ascii="宋体" w:hAnsi="宋体" w:cs="宋体"/>
                <w:szCs w:val="21"/>
                <w:lang w:eastAsia="en-US"/>
              </w:rPr>
              <w:t>（</w:t>
            </w:r>
            <w:r>
              <w:rPr>
                <w:rFonts w:hint="eastAsia" w:ascii="宋体" w:hAnsi="宋体" w:cs="宋体"/>
                <w:szCs w:val="21"/>
                <w:lang w:val="en-US" w:eastAsia="zh-CN"/>
              </w:rPr>
              <w:t>24</w:t>
            </w:r>
            <w:r>
              <w:rPr>
                <w:rFonts w:hint="eastAsia" w:ascii="宋体" w:hAnsi="宋体" w:cs="宋体"/>
                <w:szCs w:val="21"/>
                <w:lang w:eastAsia="en-US"/>
              </w:rPr>
              <w:t>分）</w:t>
            </w:r>
          </w:p>
        </w:tc>
        <w:tc>
          <w:tcPr>
            <w:tcW w:w="1559" w:type="dxa"/>
            <w:noWrap w:val="0"/>
            <w:vAlign w:val="center"/>
          </w:tcPr>
          <w:p w14:paraId="2F8659CD">
            <w:pPr>
              <w:spacing w:line="320" w:lineRule="exact"/>
              <w:ind w:firstLine="240" w:firstLineChars="100"/>
              <w:rPr>
                <w:rFonts w:hint="eastAsia" w:ascii="宋体" w:hAnsi="宋体" w:cs="宋体"/>
                <w:color w:val="000000"/>
                <w:szCs w:val="21"/>
                <w:lang w:val="en-US" w:eastAsia="zh-CN"/>
              </w:rPr>
            </w:pPr>
            <w:r>
              <w:rPr>
                <w:rFonts w:hint="eastAsia" w:ascii="宋体" w:hAnsi="宋体" w:cs="宋体"/>
                <w:color w:val="000000"/>
                <w:szCs w:val="21"/>
                <w:lang w:val="en-US" w:eastAsia="zh-CN"/>
              </w:rPr>
              <w:t>业绩</w:t>
            </w:r>
          </w:p>
          <w:p w14:paraId="2924CAF7">
            <w:pPr>
              <w:spacing w:line="320" w:lineRule="exact"/>
              <w:rPr>
                <w:rFonts w:ascii="宋体" w:hAnsi="宋体" w:cs="宋体"/>
                <w:color w:val="000000"/>
                <w:szCs w:val="21"/>
              </w:rPr>
            </w:pPr>
            <w:r>
              <w:rPr>
                <w:rFonts w:hint="eastAsia" w:ascii="宋体" w:hAnsi="宋体" w:cs="宋体"/>
                <w:color w:val="000000"/>
                <w:szCs w:val="21"/>
              </w:rPr>
              <w:t>（</w:t>
            </w:r>
            <w:r>
              <w:rPr>
                <w:rFonts w:hint="eastAsia" w:ascii="宋体" w:hAnsi="宋体" w:cs="宋体"/>
                <w:color w:val="000000"/>
                <w:szCs w:val="21"/>
                <w:lang w:val="en-US" w:eastAsia="zh-CN"/>
              </w:rPr>
              <w:t>12</w:t>
            </w:r>
            <w:r>
              <w:rPr>
                <w:rFonts w:hint="eastAsia" w:ascii="宋体" w:hAnsi="宋体" w:cs="宋体"/>
                <w:color w:val="000000"/>
                <w:szCs w:val="21"/>
              </w:rPr>
              <w:t>分）</w:t>
            </w:r>
          </w:p>
        </w:tc>
        <w:tc>
          <w:tcPr>
            <w:tcW w:w="6379" w:type="dxa"/>
            <w:gridSpan w:val="2"/>
            <w:noWrap w:val="0"/>
            <w:vAlign w:val="center"/>
          </w:tcPr>
          <w:p w14:paraId="6CB7BEDB">
            <w:pPr>
              <w:widowControl/>
              <w:spacing w:line="320" w:lineRule="exact"/>
              <w:rPr>
                <w:rFonts w:hint="default" w:eastAsia="宋体"/>
                <w:lang w:val="en-US" w:eastAsia="zh-CN"/>
              </w:rPr>
            </w:pPr>
            <w:bookmarkStart w:id="219" w:name="OLE_LINK74"/>
            <w:r>
              <w:rPr>
                <w:rFonts w:hint="eastAsia"/>
                <w:lang w:val="en-US" w:eastAsia="zh-CN"/>
              </w:rPr>
              <w:t>供应商</w:t>
            </w:r>
            <w:r>
              <w:rPr>
                <w:rFonts w:hint="eastAsia"/>
              </w:rPr>
              <w:t>自202</w:t>
            </w:r>
            <w:r>
              <w:rPr>
                <w:rFonts w:hint="eastAsia"/>
                <w:lang w:val="en-US" w:eastAsia="zh-CN"/>
              </w:rPr>
              <w:t>2</w:t>
            </w:r>
            <w:r>
              <w:rPr>
                <w:rFonts w:hint="eastAsia"/>
              </w:rPr>
              <w:t>年</w:t>
            </w:r>
            <w:r>
              <w:rPr>
                <w:rFonts w:hint="eastAsia"/>
                <w:lang w:val="en-US" w:eastAsia="zh-CN"/>
              </w:rPr>
              <w:t>1</w:t>
            </w:r>
            <w:r>
              <w:rPr>
                <w:rFonts w:hint="eastAsia"/>
              </w:rPr>
              <w:t>月1日以来（以合同签订时间为准）承担过</w:t>
            </w:r>
            <w:r>
              <w:rPr>
                <w:rFonts w:hint="eastAsia"/>
                <w:lang w:val="en-US" w:eastAsia="zh-CN"/>
              </w:rPr>
              <w:t>类似配电工程方面</w:t>
            </w:r>
            <w:r>
              <w:rPr>
                <w:rFonts w:hint="eastAsia"/>
              </w:rPr>
              <w:t>业绩的（业绩证明须提供</w:t>
            </w:r>
            <w:r>
              <w:rPr>
                <w:rFonts w:hint="eastAsia"/>
                <w:lang w:val="en-US" w:eastAsia="zh-CN"/>
              </w:rPr>
              <w:t>中标通知书、</w:t>
            </w:r>
            <w:r>
              <w:rPr>
                <w:rFonts w:hint="eastAsia"/>
              </w:rPr>
              <w:t>施工合同</w:t>
            </w:r>
            <w:r>
              <w:rPr>
                <w:rFonts w:hint="eastAsia"/>
                <w:lang w:val="en-US" w:eastAsia="zh-CN"/>
              </w:rPr>
              <w:t>和竣工验收证明的</w:t>
            </w:r>
            <w:r>
              <w:rPr>
                <w:rFonts w:hint="eastAsia"/>
              </w:rPr>
              <w:t>复印件加盖公章），每个得</w:t>
            </w:r>
            <w:r>
              <w:rPr>
                <w:rFonts w:hint="eastAsia"/>
                <w:lang w:val="en-US" w:eastAsia="zh-CN"/>
              </w:rPr>
              <w:t>3</w:t>
            </w:r>
            <w:r>
              <w:rPr>
                <w:rFonts w:hint="eastAsia"/>
              </w:rPr>
              <w:t>分；本项累计最高得</w:t>
            </w:r>
            <w:r>
              <w:rPr>
                <w:rFonts w:hint="eastAsia"/>
                <w:lang w:val="en-US" w:eastAsia="zh-CN"/>
              </w:rPr>
              <w:t>12</w:t>
            </w:r>
            <w:r>
              <w:rPr>
                <w:rFonts w:hint="eastAsia"/>
              </w:rPr>
              <w:t>分。</w:t>
            </w:r>
            <w:bookmarkEnd w:id="219"/>
          </w:p>
        </w:tc>
      </w:tr>
      <w:tr w14:paraId="3C2DA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cantSplit/>
          <w:trHeight w:val="1124" w:hRule="atLeast"/>
          <w:jc w:val="center"/>
        </w:trPr>
        <w:tc>
          <w:tcPr>
            <w:tcW w:w="708" w:type="dxa"/>
            <w:vMerge w:val="continue"/>
            <w:noWrap w:val="0"/>
            <w:vAlign w:val="center"/>
          </w:tcPr>
          <w:p w14:paraId="0CD533EF">
            <w:pPr>
              <w:spacing w:line="320" w:lineRule="exact"/>
              <w:jc w:val="center"/>
            </w:pPr>
          </w:p>
        </w:tc>
        <w:tc>
          <w:tcPr>
            <w:tcW w:w="848" w:type="dxa"/>
            <w:vMerge w:val="continue"/>
            <w:noWrap w:val="0"/>
            <w:vAlign w:val="center"/>
          </w:tcPr>
          <w:p w14:paraId="18F5506A">
            <w:pPr>
              <w:spacing w:line="320" w:lineRule="exact"/>
              <w:jc w:val="center"/>
              <w:rPr>
                <w:rFonts w:hint="eastAsia" w:ascii="宋体" w:hAnsi="宋体" w:cs="宋体"/>
                <w:szCs w:val="21"/>
                <w:lang w:eastAsia="en-US"/>
              </w:rPr>
            </w:pPr>
          </w:p>
        </w:tc>
        <w:tc>
          <w:tcPr>
            <w:tcW w:w="1559" w:type="dxa"/>
            <w:noWrap w:val="0"/>
            <w:vAlign w:val="center"/>
          </w:tcPr>
          <w:p w14:paraId="4504242A">
            <w:pPr>
              <w:spacing w:line="32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体系认证（6分）</w:t>
            </w:r>
          </w:p>
        </w:tc>
        <w:tc>
          <w:tcPr>
            <w:tcW w:w="6379" w:type="dxa"/>
            <w:gridSpan w:val="2"/>
            <w:noWrap w:val="0"/>
            <w:vAlign w:val="center"/>
          </w:tcPr>
          <w:p w14:paraId="00C0D258">
            <w:pPr>
              <w:widowControl/>
              <w:spacing w:line="32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供应商具有有效的质量管理体系认证证书、环境管理体系认证证书、职业健康安全管理体系认证证书的，有一个得2分，最多得6分。以供应商提供的证书复印件和网络查询截图作为得分依据。</w:t>
            </w:r>
          </w:p>
        </w:tc>
      </w:tr>
      <w:tr w14:paraId="49C77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cantSplit/>
          <w:trHeight w:val="1262" w:hRule="atLeast"/>
          <w:jc w:val="center"/>
        </w:trPr>
        <w:tc>
          <w:tcPr>
            <w:tcW w:w="708" w:type="dxa"/>
            <w:vMerge w:val="continue"/>
            <w:noWrap w:val="0"/>
            <w:vAlign w:val="center"/>
          </w:tcPr>
          <w:p w14:paraId="2CF09EA2">
            <w:pPr>
              <w:spacing w:line="320" w:lineRule="exact"/>
              <w:jc w:val="center"/>
              <w:rPr>
                <w:rFonts w:ascii="宋体" w:hAnsi="宋体" w:cs="宋体"/>
                <w:szCs w:val="21"/>
              </w:rPr>
            </w:pPr>
          </w:p>
        </w:tc>
        <w:tc>
          <w:tcPr>
            <w:tcW w:w="848" w:type="dxa"/>
            <w:vMerge w:val="continue"/>
            <w:noWrap w:val="0"/>
            <w:vAlign w:val="center"/>
          </w:tcPr>
          <w:p w14:paraId="1CEC70EE">
            <w:pPr>
              <w:pStyle w:val="284"/>
              <w:spacing w:line="320" w:lineRule="exact"/>
              <w:jc w:val="center"/>
              <w:rPr>
                <w:szCs w:val="21"/>
              </w:rPr>
            </w:pPr>
          </w:p>
        </w:tc>
        <w:tc>
          <w:tcPr>
            <w:tcW w:w="1559" w:type="dxa"/>
            <w:noWrap w:val="0"/>
            <w:vAlign w:val="center"/>
          </w:tcPr>
          <w:p w14:paraId="794B0432">
            <w:pPr>
              <w:spacing w:line="320" w:lineRule="exact"/>
              <w:rPr>
                <w:rFonts w:ascii="宋体" w:hAnsi="宋体" w:cs="宋体"/>
                <w:color w:val="000000"/>
                <w:szCs w:val="21"/>
              </w:rPr>
            </w:pPr>
            <w:r>
              <w:rPr>
                <w:rFonts w:hint="eastAsia" w:ascii="宋体" w:hAnsi="宋体" w:cs="宋体"/>
                <w:color w:val="000000"/>
                <w:szCs w:val="21"/>
              </w:rPr>
              <w:t>人员配备（</w:t>
            </w:r>
            <w:r>
              <w:rPr>
                <w:rFonts w:hint="eastAsia" w:ascii="宋体" w:hAnsi="宋体" w:cs="宋体"/>
                <w:color w:val="000000"/>
                <w:szCs w:val="21"/>
                <w:lang w:val="en-US" w:eastAsia="zh-CN"/>
              </w:rPr>
              <w:t>6</w:t>
            </w:r>
            <w:r>
              <w:rPr>
                <w:rFonts w:hint="eastAsia" w:ascii="宋体" w:hAnsi="宋体" w:cs="宋体"/>
                <w:color w:val="000000"/>
                <w:szCs w:val="21"/>
              </w:rPr>
              <w:t>分）</w:t>
            </w:r>
          </w:p>
        </w:tc>
        <w:tc>
          <w:tcPr>
            <w:tcW w:w="6379" w:type="dxa"/>
            <w:gridSpan w:val="2"/>
            <w:noWrap w:val="0"/>
            <w:vAlign w:val="center"/>
          </w:tcPr>
          <w:p w14:paraId="47A0C255">
            <w:pPr>
              <w:widowControl/>
              <w:spacing w:line="320" w:lineRule="exact"/>
              <w:rPr>
                <w:rFonts w:hint="eastAsia" w:ascii="宋体" w:hAnsi="宋体" w:cs="宋体"/>
                <w:szCs w:val="21"/>
                <w:lang w:val="en-US" w:eastAsia="zh-CN"/>
              </w:rPr>
            </w:pPr>
            <w:r>
              <w:rPr>
                <w:rFonts w:hint="eastAsia" w:ascii="宋体" w:hAnsi="宋体" w:cs="宋体"/>
                <w:szCs w:val="21"/>
                <w:lang w:val="en-US" w:eastAsia="zh-CN"/>
              </w:rPr>
              <w:t>1、</w:t>
            </w:r>
            <w:r>
              <w:rPr>
                <w:rFonts w:hint="eastAsia" w:ascii="宋体" w:hAnsi="宋体" w:cs="宋体"/>
                <w:szCs w:val="21"/>
              </w:rPr>
              <w:t>拟派项目负责人</w:t>
            </w:r>
            <w:r>
              <w:rPr>
                <w:rFonts w:hint="eastAsia" w:ascii="宋体" w:hAnsi="宋体" w:cs="宋体"/>
                <w:szCs w:val="21"/>
                <w:lang w:val="en-US" w:eastAsia="zh-CN"/>
              </w:rPr>
              <w:t>具备机电工程一级注册建造师执业资格的得2分。</w:t>
            </w:r>
            <w:r>
              <w:rPr>
                <w:rFonts w:hint="eastAsia" w:ascii="宋体" w:hAnsi="宋体" w:cs="宋体"/>
                <w:szCs w:val="21"/>
              </w:rPr>
              <w:t>（提供证</w:t>
            </w:r>
            <w:r>
              <w:rPr>
                <w:rFonts w:hint="eastAsia" w:ascii="宋体" w:hAnsi="宋体" w:cs="宋体"/>
                <w:szCs w:val="21"/>
                <w:lang w:val="en-US" w:eastAsia="zh-CN"/>
              </w:rPr>
              <w:t>书复印件以及社保证明材料加盖公章）</w:t>
            </w:r>
          </w:p>
          <w:p w14:paraId="06BD3223">
            <w:pPr>
              <w:widowControl/>
              <w:spacing w:line="320" w:lineRule="exact"/>
              <w:rPr>
                <w:rFonts w:hint="eastAsia" w:eastAsia="宋体"/>
                <w:lang w:val="en-US" w:eastAsia="zh-CN"/>
              </w:rPr>
            </w:pPr>
            <w:r>
              <w:rPr>
                <w:rFonts w:hint="eastAsia" w:ascii="宋体" w:hAnsi="宋体" w:cs="宋体"/>
                <w:szCs w:val="21"/>
                <w:lang w:val="en-US" w:eastAsia="zh-CN"/>
              </w:rPr>
              <w:t>2、拟派项目技术负责人具备电气工程类中级职称的得2分，具备电气工程类高级（含）及以上职称的得4分。（提供证书复印件以及社保证明材料加盖公章）</w:t>
            </w:r>
          </w:p>
        </w:tc>
      </w:tr>
      <w:tr w14:paraId="3ACE7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cantSplit/>
          <w:trHeight w:val="693" w:hRule="atLeast"/>
          <w:jc w:val="center"/>
        </w:trPr>
        <w:tc>
          <w:tcPr>
            <w:tcW w:w="708" w:type="dxa"/>
            <w:vMerge w:val="restart"/>
            <w:noWrap w:val="0"/>
            <w:vAlign w:val="center"/>
          </w:tcPr>
          <w:p w14:paraId="008D4B71">
            <w:pPr>
              <w:pStyle w:val="192"/>
              <w:spacing w:beforeAutospacing="0" w:afterAutospacing="0" w:line="320" w:lineRule="exact"/>
              <w:jc w:val="center"/>
              <w:rPr>
                <w:sz w:val="21"/>
                <w:szCs w:val="21"/>
                <w:lang w:eastAsia="en-US"/>
              </w:rPr>
            </w:pPr>
            <w:r>
              <w:rPr>
                <w:rFonts w:hint="eastAsia"/>
                <w:sz w:val="21"/>
                <w:szCs w:val="21"/>
                <w:lang w:eastAsia="en-US"/>
              </w:rPr>
              <w:t>3</w:t>
            </w:r>
          </w:p>
        </w:tc>
        <w:tc>
          <w:tcPr>
            <w:tcW w:w="848" w:type="dxa"/>
            <w:vMerge w:val="restart"/>
            <w:noWrap w:val="0"/>
            <w:vAlign w:val="center"/>
          </w:tcPr>
          <w:p w14:paraId="7A2D01DA">
            <w:pPr>
              <w:spacing w:line="320" w:lineRule="exact"/>
              <w:jc w:val="center"/>
              <w:rPr>
                <w:rFonts w:ascii="宋体" w:hAnsi="宋体" w:cs="宋体"/>
                <w:szCs w:val="21"/>
              </w:rPr>
            </w:pPr>
            <w:r>
              <w:rPr>
                <w:rFonts w:hint="eastAsia" w:ascii="宋体" w:hAnsi="宋体" w:cs="宋体"/>
                <w:szCs w:val="21"/>
                <w:lang w:eastAsia="en-US"/>
              </w:rPr>
              <w:t>技术部分</w:t>
            </w:r>
          </w:p>
          <w:p w14:paraId="7B677583">
            <w:pPr>
              <w:spacing w:line="320" w:lineRule="exact"/>
              <w:jc w:val="center"/>
              <w:rPr>
                <w:szCs w:val="21"/>
              </w:rPr>
            </w:pPr>
            <w:r>
              <w:rPr>
                <w:rFonts w:hint="eastAsia" w:ascii="宋体" w:hAnsi="宋体" w:cs="宋体"/>
                <w:szCs w:val="21"/>
              </w:rPr>
              <w:t>（</w:t>
            </w:r>
            <w:r>
              <w:rPr>
                <w:rFonts w:hint="eastAsia" w:ascii="宋体" w:hAnsi="宋体" w:cs="宋体"/>
                <w:szCs w:val="21"/>
                <w:lang w:val="en-US" w:eastAsia="zh-CN"/>
              </w:rPr>
              <w:t>36</w:t>
            </w:r>
            <w:r>
              <w:rPr>
                <w:rFonts w:hint="eastAsia" w:ascii="宋体" w:hAnsi="宋体" w:cs="宋体"/>
                <w:szCs w:val="21"/>
              </w:rPr>
              <w:t>分）</w:t>
            </w:r>
          </w:p>
        </w:tc>
        <w:tc>
          <w:tcPr>
            <w:tcW w:w="1559" w:type="dxa"/>
            <w:noWrap w:val="0"/>
            <w:vAlign w:val="center"/>
          </w:tcPr>
          <w:p w14:paraId="27DD5D48">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rPr>
              <w:t>工程概述、总体安排、及施工部署等</w:t>
            </w:r>
            <w:r>
              <w:rPr>
                <w:rFonts w:hint="eastAsia" w:ascii="宋体" w:hAnsi="宋体" w:eastAsia="宋体" w:cs="宋体"/>
                <w:color w:val="000000"/>
                <w:szCs w:val="21"/>
                <w:lang w:eastAsia="zh-CN"/>
              </w:rPr>
              <w:t>（</w:t>
            </w:r>
            <w:r>
              <w:rPr>
                <w:rFonts w:hint="eastAsia" w:ascii="宋体" w:hAnsi="宋体" w:cs="宋体"/>
                <w:color w:val="000000"/>
                <w:szCs w:val="21"/>
                <w:lang w:val="en-US" w:eastAsia="zh-CN"/>
              </w:rPr>
              <w:t>6</w:t>
            </w:r>
            <w:r>
              <w:rPr>
                <w:rFonts w:hint="eastAsia" w:ascii="宋体" w:hAnsi="宋体" w:eastAsia="宋体" w:cs="宋体"/>
                <w:color w:val="000000"/>
                <w:szCs w:val="21"/>
                <w:lang w:val="en-US" w:eastAsia="zh-CN"/>
              </w:rPr>
              <w:t>分</w:t>
            </w:r>
            <w:r>
              <w:rPr>
                <w:rFonts w:hint="eastAsia" w:ascii="宋体" w:hAnsi="宋体" w:eastAsia="宋体" w:cs="宋体"/>
                <w:color w:val="000000"/>
                <w:szCs w:val="21"/>
                <w:lang w:eastAsia="zh-CN"/>
              </w:rPr>
              <w:t>）</w:t>
            </w:r>
          </w:p>
        </w:tc>
        <w:tc>
          <w:tcPr>
            <w:tcW w:w="6379" w:type="dxa"/>
            <w:gridSpan w:val="2"/>
            <w:noWrap w:val="0"/>
            <w:vAlign w:val="center"/>
          </w:tcPr>
          <w:p w14:paraId="611CCFC3">
            <w:pPr>
              <w:widowControl/>
              <w:spacing w:line="320" w:lineRule="exact"/>
              <w:rPr>
                <w:rFonts w:hint="eastAsia" w:ascii="宋体" w:hAnsi="宋体" w:eastAsia="宋体" w:cs="宋体"/>
                <w:color w:val="000000"/>
                <w:szCs w:val="21"/>
                <w:lang w:val="zh-CN" w:eastAsia="zh-CN"/>
              </w:rPr>
            </w:pPr>
            <w:bookmarkStart w:id="220" w:name="OLE_LINK68"/>
            <w:r>
              <w:rPr>
                <w:rFonts w:hint="eastAsia" w:ascii="宋体" w:hAnsi="宋体" w:eastAsia="宋体" w:cs="宋体"/>
                <w:color w:val="000000"/>
                <w:szCs w:val="21"/>
                <w:lang w:val="zh-CN" w:eastAsia="zh-CN"/>
              </w:rPr>
              <w:t>根据工程概述、总体安排、及施工部署等内容进行评分：</w:t>
            </w:r>
          </w:p>
          <w:p w14:paraId="34B42A89">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细致全面、合理、完全响应需求，技术可行性强得</w:t>
            </w:r>
            <w:r>
              <w:rPr>
                <w:rFonts w:hint="eastAsia" w:ascii="宋体" w:hAnsi="宋体" w:cs="宋体"/>
                <w:color w:val="000000"/>
                <w:szCs w:val="21"/>
                <w:lang w:val="en-US" w:eastAsia="zh-CN"/>
              </w:rPr>
              <w:t>6</w:t>
            </w:r>
            <w:r>
              <w:rPr>
                <w:rFonts w:hint="eastAsia" w:ascii="宋体" w:hAnsi="宋体" w:eastAsia="宋体" w:cs="宋体"/>
                <w:color w:val="000000"/>
                <w:szCs w:val="21"/>
                <w:lang w:val="zh-CN" w:eastAsia="zh-CN"/>
              </w:rPr>
              <w:t>分；较为完整、基本响应需求的得</w:t>
            </w:r>
            <w:r>
              <w:rPr>
                <w:rFonts w:hint="eastAsia" w:ascii="宋体" w:hAnsi="宋体" w:cs="宋体"/>
                <w:color w:val="000000"/>
                <w:szCs w:val="21"/>
                <w:lang w:val="en-US" w:eastAsia="zh-CN"/>
              </w:rPr>
              <w:t>4</w:t>
            </w:r>
            <w:r>
              <w:rPr>
                <w:rFonts w:hint="eastAsia" w:ascii="宋体" w:hAnsi="宋体" w:eastAsia="宋体" w:cs="宋体"/>
                <w:color w:val="000000"/>
                <w:szCs w:val="21"/>
                <w:lang w:val="zh-CN" w:eastAsia="zh-CN"/>
              </w:rPr>
              <w:t>分；</w:t>
            </w:r>
          </w:p>
          <w:p w14:paraId="396194AE">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不完全、响应度低、技术可行性低得</w:t>
            </w:r>
            <w:r>
              <w:rPr>
                <w:rFonts w:hint="eastAsia" w:ascii="宋体" w:hAnsi="宋体" w:eastAsia="宋体" w:cs="宋体"/>
                <w:color w:val="000000"/>
                <w:szCs w:val="21"/>
                <w:lang w:val="en-US" w:eastAsia="zh-CN"/>
              </w:rPr>
              <w:t>2</w:t>
            </w:r>
            <w:r>
              <w:rPr>
                <w:rFonts w:hint="eastAsia" w:ascii="宋体" w:hAnsi="宋体" w:eastAsia="宋体" w:cs="宋体"/>
                <w:color w:val="000000"/>
                <w:szCs w:val="21"/>
                <w:lang w:val="zh-CN" w:eastAsia="zh-CN"/>
              </w:rPr>
              <w:t>分；</w:t>
            </w:r>
          </w:p>
          <w:p w14:paraId="75B146B2">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lang w:val="zh-CN" w:eastAsia="zh-CN"/>
              </w:rPr>
              <w:t>提供的内容与本项目不符或不提供不得分。</w:t>
            </w:r>
            <w:bookmarkEnd w:id="220"/>
          </w:p>
        </w:tc>
      </w:tr>
      <w:tr w14:paraId="06CAC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cantSplit/>
          <w:trHeight w:val="693" w:hRule="atLeast"/>
          <w:jc w:val="center"/>
        </w:trPr>
        <w:tc>
          <w:tcPr>
            <w:tcW w:w="708" w:type="dxa"/>
            <w:vMerge w:val="continue"/>
            <w:noWrap w:val="0"/>
            <w:vAlign w:val="center"/>
          </w:tcPr>
          <w:p w14:paraId="29C65F2A">
            <w:pPr>
              <w:pStyle w:val="192"/>
              <w:spacing w:beforeAutospacing="0" w:afterAutospacing="0" w:line="320" w:lineRule="exact"/>
              <w:jc w:val="center"/>
              <w:rPr>
                <w:sz w:val="21"/>
                <w:szCs w:val="21"/>
                <w:lang w:eastAsia="en-US"/>
              </w:rPr>
            </w:pPr>
          </w:p>
        </w:tc>
        <w:tc>
          <w:tcPr>
            <w:tcW w:w="848" w:type="dxa"/>
            <w:vMerge w:val="continue"/>
            <w:noWrap w:val="0"/>
            <w:vAlign w:val="center"/>
          </w:tcPr>
          <w:p w14:paraId="20E941FE">
            <w:pPr>
              <w:spacing w:line="320" w:lineRule="exact"/>
              <w:jc w:val="center"/>
              <w:rPr>
                <w:rFonts w:ascii="宋体" w:hAnsi="宋体" w:cs="宋体"/>
                <w:szCs w:val="21"/>
                <w:lang w:eastAsia="en-US"/>
              </w:rPr>
            </w:pPr>
          </w:p>
        </w:tc>
        <w:tc>
          <w:tcPr>
            <w:tcW w:w="1559" w:type="dxa"/>
            <w:noWrap w:val="0"/>
            <w:vAlign w:val="center"/>
          </w:tcPr>
          <w:p w14:paraId="46D681D8">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rPr>
              <w:t>关于本工程施工进度计划的描述，以及为完成该计划所定措施</w:t>
            </w:r>
            <w:r>
              <w:rPr>
                <w:rFonts w:hint="eastAsia" w:ascii="宋体" w:hAnsi="宋体" w:eastAsia="宋体" w:cs="宋体"/>
                <w:color w:val="000000"/>
                <w:szCs w:val="21"/>
                <w:lang w:eastAsia="zh-CN"/>
              </w:rPr>
              <w:t>（</w:t>
            </w:r>
            <w:r>
              <w:rPr>
                <w:rFonts w:hint="eastAsia" w:ascii="宋体" w:hAnsi="宋体" w:cs="宋体"/>
                <w:color w:val="000000"/>
                <w:szCs w:val="21"/>
                <w:lang w:val="en-US" w:eastAsia="zh-CN"/>
              </w:rPr>
              <w:t>6</w:t>
            </w:r>
            <w:r>
              <w:rPr>
                <w:rFonts w:hint="eastAsia" w:ascii="宋体" w:hAnsi="宋体" w:eastAsia="宋体" w:cs="宋体"/>
                <w:color w:val="000000"/>
                <w:szCs w:val="21"/>
                <w:lang w:val="en-US" w:eastAsia="zh-CN"/>
              </w:rPr>
              <w:t>分</w:t>
            </w:r>
            <w:r>
              <w:rPr>
                <w:rFonts w:hint="eastAsia" w:ascii="宋体" w:hAnsi="宋体" w:eastAsia="宋体" w:cs="宋体"/>
                <w:color w:val="000000"/>
                <w:szCs w:val="21"/>
                <w:lang w:eastAsia="zh-CN"/>
              </w:rPr>
              <w:t>）</w:t>
            </w:r>
          </w:p>
        </w:tc>
        <w:tc>
          <w:tcPr>
            <w:tcW w:w="6379" w:type="dxa"/>
            <w:gridSpan w:val="2"/>
            <w:noWrap w:val="0"/>
            <w:vAlign w:val="center"/>
          </w:tcPr>
          <w:p w14:paraId="4F2B7D61">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根据施工进度计划的描述，以及为完成该计划所定措施等内容进行评分：</w:t>
            </w:r>
          </w:p>
          <w:p w14:paraId="3ADB0C1C">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细致全面、合理、完全响应需求，技术可行性强得</w:t>
            </w:r>
            <w:r>
              <w:rPr>
                <w:rFonts w:hint="eastAsia" w:ascii="宋体" w:hAnsi="宋体" w:cs="宋体"/>
                <w:color w:val="000000"/>
                <w:szCs w:val="21"/>
                <w:lang w:val="en-US" w:eastAsia="zh-CN"/>
              </w:rPr>
              <w:t>6</w:t>
            </w:r>
            <w:r>
              <w:rPr>
                <w:rFonts w:hint="eastAsia" w:ascii="宋体" w:hAnsi="宋体" w:eastAsia="宋体" w:cs="宋体"/>
                <w:color w:val="000000"/>
                <w:szCs w:val="21"/>
                <w:lang w:val="zh-CN" w:eastAsia="zh-CN"/>
              </w:rPr>
              <w:t>分；较为完整、基本响应需求的得</w:t>
            </w:r>
            <w:r>
              <w:rPr>
                <w:rFonts w:hint="eastAsia" w:ascii="宋体" w:hAnsi="宋体" w:cs="宋体"/>
                <w:color w:val="000000"/>
                <w:szCs w:val="21"/>
                <w:lang w:val="en-US" w:eastAsia="zh-CN"/>
              </w:rPr>
              <w:t>4</w:t>
            </w:r>
            <w:r>
              <w:rPr>
                <w:rFonts w:hint="eastAsia" w:ascii="宋体" w:hAnsi="宋体" w:eastAsia="宋体" w:cs="宋体"/>
                <w:color w:val="000000"/>
                <w:szCs w:val="21"/>
                <w:lang w:val="zh-CN" w:eastAsia="zh-CN"/>
              </w:rPr>
              <w:t>分；</w:t>
            </w:r>
          </w:p>
          <w:p w14:paraId="220FC968">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不完全、响应度低、技术可行性低得</w:t>
            </w:r>
            <w:r>
              <w:rPr>
                <w:rFonts w:hint="eastAsia" w:ascii="宋体" w:hAnsi="宋体" w:eastAsia="宋体" w:cs="宋体"/>
                <w:color w:val="000000"/>
                <w:szCs w:val="21"/>
                <w:lang w:val="en-US" w:eastAsia="zh-CN"/>
              </w:rPr>
              <w:t>2</w:t>
            </w:r>
            <w:r>
              <w:rPr>
                <w:rFonts w:hint="eastAsia" w:ascii="宋体" w:hAnsi="宋体" w:eastAsia="宋体" w:cs="宋体"/>
                <w:color w:val="000000"/>
                <w:szCs w:val="21"/>
                <w:lang w:val="zh-CN" w:eastAsia="zh-CN"/>
              </w:rPr>
              <w:t>分；</w:t>
            </w:r>
          </w:p>
          <w:p w14:paraId="5EF9B8EF">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提供的内容与本项目不符或不提供不得分。</w:t>
            </w:r>
          </w:p>
        </w:tc>
      </w:tr>
      <w:tr w14:paraId="645EB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cantSplit/>
          <w:trHeight w:val="693" w:hRule="atLeast"/>
          <w:jc w:val="center"/>
        </w:trPr>
        <w:tc>
          <w:tcPr>
            <w:tcW w:w="708" w:type="dxa"/>
            <w:vMerge w:val="continue"/>
            <w:noWrap w:val="0"/>
            <w:vAlign w:val="center"/>
          </w:tcPr>
          <w:p w14:paraId="4268F321">
            <w:pPr>
              <w:pStyle w:val="192"/>
              <w:spacing w:beforeAutospacing="0" w:afterAutospacing="0" w:line="320" w:lineRule="exact"/>
              <w:jc w:val="center"/>
              <w:rPr>
                <w:sz w:val="21"/>
                <w:szCs w:val="21"/>
                <w:lang w:eastAsia="en-US"/>
              </w:rPr>
            </w:pPr>
            <w:bookmarkStart w:id="221" w:name="OLE_LINK14"/>
            <w:bookmarkStart w:id="222" w:name="OLE_LINK13"/>
            <w:bookmarkStart w:id="223" w:name="_Hlk184665934"/>
          </w:p>
        </w:tc>
        <w:tc>
          <w:tcPr>
            <w:tcW w:w="848" w:type="dxa"/>
            <w:vMerge w:val="continue"/>
            <w:noWrap w:val="0"/>
            <w:vAlign w:val="center"/>
          </w:tcPr>
          <w:p w14:paraId="19D19B3A">
            <w:pPr>
              <w:spacing w:line="320" w:lineRule="exact"/>
              <w:jc w:val="center"/>
              <w:rPr>
                <w:rFonts w:ascii="宋体" w:hAnsi="宋体" w:cs="宋体"/>
                <w:szCs w:val="21"/>
                <w:lang w:eastAsia="en-US"/>
              </w:rPr>
            </w:pPr>
          </w:p>
        </w:tc>
        <w:tc>
          <w:tcPr>
            <w:tcW w:w="1559" w:type="dxa"/>
            <w:noWrap w:val="0"/>
            <w:vAlign w:val="center"/>
          </w:tcPr>
          <w:p w14:paraId="668E05AA">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rPr>
              <w:t>工程分部分项工程的施工方案、关键施工技术、工艺及工程项目实施的重点、难点和解决方案、具体施工技术措施</w:t>
            </w:r>
            <w:r>
              <w:rPr>
                <w:rFonts w:hint="eastAsia" w:ascii="宋体" w:hAnsi="宋体" w:eastAsia="宋体" w:cs="宋体"/>
                <w:color w:val="000000"/>
                <w:szCs w:val="21"/>
                <w:lang w:eastAsia="zh-CN"/>
              </w:rPr>
              <w:t>（</w:t>
            </w:r>
            <w:r>
              <w:rPr>
                <w:rFonts w:hint="eastAsia" w:ascii="宋体" w:hAnsi="宋体" w:cs="宋体"/>
                <w:color w:val="000000"/>
                <w:szCs w:val="21"/>
                <w:lang w:val="en-US" w:eastAsia="zh-CN"/>
              </w:rPr>
              <w:t>6</w:t>
            </w:r>
            <w:r>
              <w:rPr>
                <w:rFonts w:hint="eastAsia" w:ascii="宋体" w:hAnsi="宋体" w:eastAsia="宋体" w:cs="宋体"/>
                <w:color w:val="000000"/>
                <w:szCs w:val="21"/>
                <w:lang w:val="en-US" w:eastAsia="zh-CN"/>
              </w:rPr>
              <w:t>分</w:t>
            </w:r>
            <w:r>
              <w:rPr>
                <w:rFonts w:hint="eastAsia" w:ascii="宋体" w:hAnsi="宋体" w:eastAsia="宋体" w:cs="宋体"/>
                <w:color w:val="000000"/>
                <w:szCs w:val="21"/>
                <w:lang w:eastAsia="zh-CN"/>
              </w:rPr>
              <w:t>）</w:t>
            </w:r>
          </w:p>
        </w:tc>
        <w:tc>
          <w:tcPr>
            <w:tcW w:w="6379" w:type="dxa"/>
            <w:gridSpan w:val="2"/>
            <w:noWrap w:val="0"/>
            <w:vAlign w:val="center"/>
          </w:tcPr>
          <w:p w14:paraId="75DA44D5">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根据施工方案、关键施工技术、工艺及工程项目实施的重点、难点和解决方案、具体施工技术措施等内容进行评分：细致全面、合理、完全响应需求，技术可行性强得</w:t>
            </w:r>
            <w:r>
              <w:rPr>
                <w:rFonts w:hint="eastAsia" w:ascii="宋体" w:hAnsi="宋体" w:cs="宋体"/>
                <w:color w:val="000000"/>
                <w:szCs w:val="21"/>
                <w:lang w:val="en-US" w:eastAsia="zh-CN"/>
              </w:rPr>
              <w:t>6</w:t>
            </w:r>
            <w:r>
              <w:rPr>
                <w:rFonts w:hint="eastAsia" w:ascii="宋体" w:hAnsi="宋体" w:eastAsia="宋体" w:cs="宋体"/>
                <w:color w:val="000000"/>
                <w:szCs w:val="21"/>
                <w:lang w:val="zh-CN" w:eastAsia="zh-CN"/>
              </w:rPr>
              <w:t>分；</w:t>
            </w:r>
          </w:p>
          <w:p w14:paraId="0988C00A">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较为完整、基本响应需求的得</w:t>
            </w:r>
            <w:r>
              <w:rPr>
                <w:rFonts w:hint="eastAsia" w:ascii="宋体" w:hAnsi="宋体" w:cs="宋体"/>
                <w:color w:val="000000"/>
                <w:szCs w:val="21"/>
                <w:lang w:val="en-US" w:eastAsia="zh-CN"/>
              </w:rPr>
              <w:t>4</w:t>
            </w:r>
            <w:r>
              <w:rPr>
                <w:rFonts w:hint="eastAsia" w:ascii="宋体" w:hAnsi="宋体" w:eastAsia="宋体" w:cs="宋体"/>
                <w:color w:val="000000"/>
                <w:szCs w:val="21"/>
                <w:lang w:val="zh-CN" w:eastAsia="zh-CN"/>
              </w:rPr>
              <w:t>分；</w:t>
            </w:r>
          </w:p>
          <w:p w14:paraId="75EE3A3D">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不完全、响应度低、技术可行性低得</w:t>
            </w:r>
            <w:r>
              <w:rPr>
                <w:rFonts w:hint="eastAsia" w:ascii="宋体" w:hAnsi="宋体" w:cs="宋体"/>
                <w:color w:val="000000"/>
                <w:szCs w:val="21"/>
                <w:lang w:val="en-US" w:eastAsia="zh-CN"/>
              </w:rPr>
              <w:t>2</w:t>
            </w:r>
            <w:r>
              <w:rPr>
                <w:rFonts w:hint="eastAsia" w:ascii="宋体" w:hAnsi="宋体" w:eastAsia="宋体" w:cs="宋体"/>
                <w:color w:val="000000"/>
                <w:szCs w:val="21"/>
                <w:lang w:val="zh-CN" w:eastAsia="zh-CN"/>
              </w:rPr>
              <w:t>分；</w:t>
            </w:r>
          </w:p>
          <w:p w14:paraId="4308A077">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提供的内容与本项目不符或不提供不得分。</w:t>
            </w:r>
          </w:p>
        </w:tc>
      </w:tr>
      <w:bookmarkEnd w:id="221"/>
      <w:bookmarkEnd w:id="222"/>
      <w:bookmarkEnd w:id="223"/>
      <w:tr w14:paraId="61573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cantSplit/>
          <w:trHeight w:val="693" w:hRule="atLeast"/>
          <w:jc w:val="center"/>
        </w:trPr>
        <w:tc>
          <w:tcPr>
            <w:tcW w:w="708" w:type="dxa"/>
            <w:vMerge w:val="continue"/>
            <w:noWrap w:val="0"/>
            <w:vAlign w:val="center"/>
          </w:tcPr>
          <w:p w14:paraId="185DE322">
            <w:pPr>
              <w:pStyle w:val="192"/>
              <w:spacing w:beforeAutospacing="0" w:afterAutospacing="0" w:line="320" w:lineRule="exact"/>
              <w:jc w:val="center"/>
              <w:rPr>
                <w:sz w:val="21"/>
                <w:szCs w:val="21"/>
                <w:lang w:eastAsia="en-US"/>
              </w:rPr>
            </w:pPr>
            <w:bookmarkStart w:id="224" w:name="_Hlk184665959"/>
            <w:bookmarkStart w:id="225" w:name="OLE_LINK16"/>
            <w:bookmarkStart w:id="226" w:name="OLE_LINK15"/>
          </w:p>
        </w:tc>
        <w:tc>
          <w:tcPr>
            <w:tcW w:w="848" w:type="dxa"/>
            <w:vMerge w:val="continue"/>
            <w:noWrap w:val="0"/>
            <w:vAlign w:val="center"/>
          </w:tcPr>
          <w:p w14:paraId="37D831F2">
            <w:pPr>
              <w:spacing w:line="320" w:lineRule="exact"/>
              <w:jc w:val="center"/>
              <w:rPr>
                <w:rFonts w:ascii="宋体" w:hAnsi="宋体" w:cs="宋体"/>
                <w:szCs w:val="21"/>
                <w:lang w:eastAsia="en-US"/>
              </w:rPr>
            </w:pPr>
          </w:p>
        </w:tc>
        <w:tc>
          <w:tcPr>
            <w:tcW w:w="1559" w:type="dxa"/>
            <w:noWrap w:val="0"/>
            <w:vAlign w:val="center"/>
          </w:tcPr>
          <w:p w14:paraId="33BD1923">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rPr>
              <w:t>安全文明施工、施工现场扬尘污染防治措施及环境保护方面的措施</w:t>
            </w:r>
            <w:r>
              <w:rPr>
                <w:rFonts w:hint="eastAsia" w:ascii="宋体" w:hAnsi="宋体" w:eastAsia="宋体" w:cs="宋体"/>
                <w:color w:val="000000"/>
                <w:szCs w:val="21"/>
                <w:lang w:eastAsia="zh-CN"/>
              </w:rPr>
              <w:t>（</w:t>
            </w:r>
            <w:r>
              <w:rPr>
                <w:rFonts w:hint="eastAsia" w:ascii="宋体" w:hAnsi="宋体" w:cs="宋体"/>
                <w:color w:val="000000"/>
                <w:szCs w:val="21"/>
                <w:lang w:val="en-US" w:eastAsia="zh-CN"/>
              </w:rPr>
              <w:t>6</w:t>
            </w:r>
            <w:r>
              <w:rPr>
                <w:rFonts w:hint="eastAsia" w:ascii="宋体" w:hAnsi="宋体" w:eastAsia="宋体" w:cs="宋体"/>
                <w:color w:val="000000"/>
                <w:szCs w:val="21"/>
                <w:lang w:val="en-US" w:eastAsia="zh-CN"/>
              </w:rPr>
              <w:t>分</w:t>
            </w:r>
            <w:r>
              <w:rPr>
                <w:rFonts w:hint="eastAsia" w:ascii="宋体" w:hAnsi="宋体" w:eastAsia="宋体" w:cs="宋体"/>
                <w:color w:val="000000"/>
                <w:szCs w:val="21"/>
                <w:lang w:eastAsia="zh-CN"/>
              </w:rPr>
              <w:t>）</w:t>
            </w:r>
          </w:p>
        </w:tc>
        <w:tc>
          <w:tcPr>
            <w:tcW w:w="6379" w:type="dxa"/>
            <w:gridSpan w:val="2"/>
            <w:noWrap w:val="0"/>
            <w:vAlign w:val="center"/>
          </w:tcPr>
          <w:p w14:paraId="03772CB4">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根据安全文明施工、施工现场扬尘污染防治措施及环境保护方面的措施进行评分：细致全面、合理、完全响应需求，技术可行性强得</w:t>
            </w:r>
            <w:r>
              <w:rPr>
                <w:rFonts w:hint="eastAsia" w:ascii="宋体" w:hAnsi="宋体" w:cs="宋体"/>
                <w:color w:val="000000"/>
                <w:szCs w:val="21"/>
                <w:lang w:val="en-US" w:eastAsia="zh-CN"/>
              </w:rPr>
              <w:t>6</w:t>
            </w:r>
            <w:r>
              <w:rPr>
                <w:rFonts w:hint="eastAsia" w:ascii="宋体" w:hAnsi="宋体" w:eastAsia="宋体" w:cs="宋体"/>
                <w:color w:val="000000"/>
                <w:szCs w:val="21"/>
                <w:lang w:val="zh-CN" w:eastAsia="zh-CN"/>
              </w:rPr>
              <w:t>分；</w:t>
            </w:r>
          </w:p>
          <w:p w14:paraId="76F83B6A">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较为完整、基本响应需求的得</w:t>
            </w:r>
            <w:r>
              <w:rPr>
                <w:rFonts w:hint="eastAsia" w:ascii="宋体" w:hAnsi="宋体" w:cs="宋体"/>
                <w:color w:val="000000"/>
                <w:szCs w:val="21"/>
                <w:lang w:val="en-US" w:eastAsia="zh-CN"/>
              </w:rPr>
              <w:t>4</w:t>
            </w:r>
            <w:r>
              <w:rPr>
                <w:rFonts w:hint="eastAsia" w:ascii="宋体" w:hAnsi="宋体" w:eastAsia="宋体" w:cs="宋体"/>
                <w:color w:val="000000"/>
                <w:szCs w:val="21"/>
                <w:lang w:val="zh-CN" w:eastAsia="zh-CN"/>
              </w:rPr>
              <w:t>分；</w:t>
            </w:r>
          </w:p>
          <w:p w14:paraId="1D8E6544">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不完全、响应度低、技术可行性低得</w:t>
            </w:r>
            <w:r>
              <w:rPr>
                <w:rFonts w:hint="eastAsia" w:ascii="宋体" w:hAnsi="宋体" w:eastAsia="宋体" w:cs="宋体"/>
                <w:color w:val="000000"/>
                <w:szCs w:val="21"/>
                <w:lang w:val="en-US" w:eastAsia="zh-CN"/>
              </w:rPr>
              <w:t>2</w:t>
            </w:r>
            <w:r>
              <w:rPr>
                <w:rFonts w:hint="eastAsia" w:ascii="宋体" w:hAnsi="宋体" w:eastAsia="宋体" w:cs="宋体"/>
                <w:color w:val="000000"/>
                <w:szCs w:val="21"/>
                <w:lang w:val="zh-CN" w:eastAsia="zh-CN"/>
              </w:rPr>
              <w:t>分；</w:t>
            </w:r>
          </w:p>
          <w:p w14:paraId="476C3ECF">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提供的内容与本项目不符或不提供不得分。</w:t>
            </w:r>
          </w:p>
        </w:tc>
      </w:tr>
      <w:bookmarkEnd w:id="224"/>
      <w:bookmarkEnd w:id="225"/>
      <w:bookmarkEnd w:id="226"/>
      <w:tr w14:paraId="01379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cantSplit/>
          <w:trHeight w:val="693" w:hRule="atLeast"/>
          <w:jc w:val="center"/>
        </w:trPr>
        <w:tc>
          <w:tcPr>
            <w:tcW w:w="708" w:type="dxa"/>
            <w:vMerge w:val="continue"/>
            <w:noWrap w:val="0"/>
            <w:vAlign w:val="center"/>
          </w:tcPr>
          <w:p w14:paraId="218E76F1">
            <w:pPr>
              <w:pStyle w:val="192"/>
              <w:spacing w:beforeAutospacing="0" w:afterAutospacing="0" w:line="320" w:lineRule="exact"/>
              <w:jc w:val="center"/>
              <w:rPr>
                <w:sz w:val="21"/>
                <w:szCs w:val="21"/>
                <w:lang w:eastAsia="en-US"/>
              </w:rPr>
            </w:pPr>
          </w:p>
        </w:tc>
        <w:tc>
          <w:tcPr>
            <w:tcW w:w="848" w:type="dxa"/>
            <w:vMerge w:val="continue"/>
            <w:noWrap w:val="0"/>
            <w:vAlign w:val="center"/>
          </w:tcPr>
          <w:p w14:paraId="255AE99D">
            <w:pPr>
              <w:spacing w:line="320" w:lineRule="exact"/>
              <w:jc w:val="center"/>
              <w:rPr>
                <w:rFonts w:ascii="宋体" w:hAnsi="宋体" w:cs="宋体"/>
                <w:szCs w:val="21"/>
                <w:lang w:eastAsia="en-US"/>
              </w:rPr>
            </w:pPr>
          </w:p>
        </w:tc>
        <w:tc>
          <w:tcPr>
            <w:tcW w:w="1559" w:type="dxa"/>
            <w:noWrap w:val="0"/>
            <w:vAlign w:val="center"/>
          </w:tcPr>
          <w:p w14:paraId="1A9660A7">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rPr>
              <w:t>保证项目实施的技术设备和人力资源安排</w:t>
            </w:r>
            <w:r>
              <w:rPr>
                <w:rFonts w:hint="eastAsia" w:ascii="宋体" w:hAnsi="宋体" w:eastAsia="宋体" w:cs="宋体"/>
                <w:color w:val="000000"/>
                <w:szCs w:val="21"/>
                <w:lang w:eastAsia="zh-CN"/>
              </w:rPr>
              <w:t>（</w:t>
            </w:r>
            <w:r>
              <w:rPr>
                <w:rFonts w:hint="eastAsia" w:ascii="宋体" w:hAnsi="宋体" w:cs="宋体"/>
                <w:color w:val="000000"/>
                <w:szCs w:val="21"/>
                <w:lang w:val="en-US" w:eastAsia="zh-CN"/>
              </w:rPr>
              <w:t>6</w:t>
            </w:r>
            <w:r>
              <w:rPr>
                <w:rFonts w:hint="eastAsia" w:ascii="宋体" w:hAnsi="宋体" w:eastAsia="宋体" w:cs="宋体"/>
                <w:color w:val="000000"/>
                <w:szCs w:val="21"/>
                <w:lang w:val="en-US" w:eastAsia="zh-CN"/>
              </w:rPr>
              <w:t>分</w:t>
            </w:r>
            <w:r>
              <w:rPr>
                <w:rFonts w:hint="eastAsia" w:ascii="宋体" w:hAnsi="宋体" w:eastAsia="宋体" w:cs="宋体"/>
                <w:color w:val="000000"/>
                <w:szCs w:val="21"/>
                <w:lang w:eastAsia="zh-CN"/>
              </w:rPr>
              <w:t>）</w:t>
            </w:r>
          </w:p>
        </w:tc>
        <w:tc>
          <w:tcPr>
            <w:tcW w:w="6379" w:type="dxa"/>
            <w:gridSpan w:val="2"/>
            <w:noWrap w:val="0"/>
            <w:vAlign w:val="center"/>
          </w:tcPr>
          <w:p w14:paraId="6BBE3885">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根据保证项目实施的技术设备和人力资源安排进行评分：细致全面、合理、完全响应需求，技术可行性强得</w:t>
            </w:r>
            <w:r>
              <w:rPr>
                <w:rFonts w:hint="eastAsia" w:ascii="宋体" w:hAnsi="宋体" w:cs="宋体"/>
                <w:color w:val="000000"/>
                <w:szCs w:val="21"/>
                <w:lang w:val="en-US" w:eastAsia="zh-CN"/>
              </w:rPr>
              <w:t>6</w:t>
            </w:r>
            <w:r>
              <w:rPr>
                <w:rFonts w:hint="eastAsia" w:ascii="宋体" w:hAnsi="宋体" w:eastAsia="宋体" w:cs="宋体"/>
                <w:color w:val="000000"/>
                <w:szCs w:val="21"/>
                <w:lang w:val="zh-CN" w:eastAsia="zh-CN"/>
              </w:rPr>
              <w:t>分；较为完整、基本响应需求的得</w:t>
            </w:r>
            <w:r>
              <w:rPr>
                <w:rFonts w:hint="eastAsia" w:ascii="宋体" w:hAnsi="宋体" w:cs="宋体"/>
                <w:color w:val="000000"/>
                <w:szCs w:val="21"/>
                <w:lang w:val="en-US" w:eastAsia="zh-CN"/>
              </w:rPr>
              <w:t>4</w:t>
            </w:r>
            <w:r>
              <w:rPr>
                <w:rFonts w:hint="eastAsia" w:ascii="宋体" w:hAnsi="宋体" w:eastAsia="宋体" w:cs="宋体"/>
                <w:color w:val="000000"/>
                <w:szCs w:val="21"/>
                <w:lang w:val="zh-CN" w:eastAsia="zh-CN"/>
              </w:rPr>
              <w:t>分；</w:t>
            </w:r>
          </w:p>
          <w:p w14:paraId="10CD2F4C">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不完全、响应度低、技术可行性低得</w:t>
            </w:r>
            <w:r>
              <w:rPr>
                <w:rFonts w:hint="eastAsia" w:ascii="宋体" w:hAnsi="宋体" w:eastAsia="宋体" w:cs="宋体"/>
                <w:color w:val="000000"/>
                <w:szCs w:val="21"/>
                <w:lang w:val="en-US" w:eastAsia="zh-CN"/>
              </w:rPr>
              <w:t>2</w:t>
            </w:r>
            <w:r>
              <w:rPr>
                <w:rFonts w:hint="eastAsia" w:ascii="宋体" w:hAnsi="宋体" w:eastAsia="宋体" w:cs="宋体"/>
                <w:color w:val="000000"/>
                <w:szCs w:val="21"/>
                <w:lang w:val="zh-CN" w:eastAsia="zh-CN"/>
              </w:rPr>
              <w:t>分；</w:t>
            </w:r>
          </w:p>
          <w:p w14:paraId="58E899C6">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提供的内容与本项目不符或不提供不得分。</w:t>
            </w:r>
          </w:p>
        </w:tc>
      </w:tr>
      <w:tr w14:paraId="05B76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cantSplit/>
          <w:trHeight w:val="693" w:hRule="atLeast"/>
          <w:jc w:val="center"/>
        </w:trPr>
        <w:tc>
          <w:tcPr>
            <w:tcW w:w="708" w:type="dxa"/>
            <w:vMerge w:val="continue"/>
            <w:noWrap w:val="0"/>
            <w:vAlign w:val="center"/>
          </w:tcPr>
          <w:p w14:paraId="20EC670F">
            <w:pPr>
              <w:pStyle w:val="192"/>
              <w:spacing w:beforeAutospacing="0" w:afterAutospacing="0" w:line="320" w:lineRule="exact"/>
              <w:jc w:val="center"/>
              <w:rPr>
                <w:sz w:val="21"/>
                <w:szCs w:val="21"/>
                <w:lang w:eastAsia="en-US"/>
              </w:rPr>
            </w:pPr>
          </w:p>
        </w:tc>
        <w:tc>
          <w:tcPr>
            <w:tcW w:w="848" w:type="dxa"/>
            <w:vMerge w:val="continue"/>
            <w:noWrap w:val="0"/>
            <w:vAlign w:val="center"/>
          </w:tcPr>
          <w:p w14:paraId="53077765">
            <w:pPr>
              <w:spacing w:line="320" w:lineRule="exact"/>
              <w:jc w:val="center"/>
              <w:rPr>
                <w:rFonts w:ascii="宋体" w:hAnsi="宋体" w:cs="宋体"/>
                <w:szCs w:val="21"/>
                <w:lang w:eastAsia="en-US"/>
              </w:rPr>
            </w:pPr>
          </w:p>
        </w:tc>
        <w:tc>
          <w:tcPr>
            <w:tcW w:w="1559" w:type="dxa"/>
            <w:noWrap w:val="0"/>
            <w:vAlign w:val="center"/>
          </w:tcPr>
          <w:p w14:paraId="4C759B2E">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rPr>
              <w:t>服务保障</w:t>
            </w:r>
            <w:r>
              <w:rPr>
                <w:rFonts w:hint="eastAsia" w:ascii="宋体" w:hAnsi="宋体" w:eastAsia="宋体" w:cs="宋体"/>
                <w:color w:val="000000"/>
                <w:szCs w:val="21"/>
                <w:lang w:val="en-US" w:eastAsia="zh-CN"/>
              </w:rPr>
              <w:t>措施（</w:t>
            </w:r>
            <w:r>
              <w:rPr>
                <w:rFonts w:hint="eastAsia" w:ascii="宋体" w:hAnsi="宋体" w:cs="宋体"/>
                <w:color w:val="000000"/>
                <w:szCs w:val="21"/>
                <w:lang w:val="en-US" w:eastAsia="zh-CN"/>
              </w:rPr>
              <w:t>6</w:t>
            </w:r>
            <w:r>
              <w:rPr>
                <w:rFonts w:hint="eastAsia" w:ascii="宋体" w:hAnsi="宋体" w:eastAsia="宋体" w:cs="宋体"/>
                <w:color w:val="000000"/>
                <w:szCs w:val="21"/>
                <w:lang w:val="en-US" w:eastAsia="zh-CN"/>
              </w:rPr>
              <w:t>分）</w:t>
            </w:r>
          </w:p>
        </w:tc>
        <w:tc>
          <w:tcPr>
            <w:tcW w:w="6379" w:type="dxa"/>
            <w:gridSpan w:val="2"/>
            <w:noWrap w:val="0"/>
            <w:vAlign w:val="center"/>
          </w:tcPr>
          <w:p w14:paraId="2DA19070">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根据投标人提供的本工程的服务保障措施进行评分：</w:t>
            </w:r>
          </w:p>
          <w:p w14:paraId="0B260F47">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细致全面、合理、完全响应需求，技术可行性强得</w:t>
            </w:r>
            <w:r>
              <w:rPr>
                <w:rFonts w:hint="eastAsia" w:ascii="宋体" w:hAnsi="宋体" w:cs="宋体"/>
                <w:color w:val="000000"/>
                <w:szCs w:val="21"/>
                <w:lang w:val="en-US" w:eastAsia="zh-CN"/>
              </w:rPr>
              <w:t>6</w:t>
            </w:r>
            <w:r>
              <w:rPr>
                <w:rFonts w:hint="eastAsia" w:ascii="宋体" w:hAnsi="宋体" w:eastAsia="宋体" w:cs="宋体"/>
                <w:color w:val="000000"/>
                <w:szCs w:val="21"/>
                <w:lang w:val="zh-CN" w:eastAsia="zh-CN"/>
              </w:rPr>
              <w:t>分；较为完整、基本响应需求的得</w:t>
            </w:r>
            <w:r>
              <w:rPr>
                <w:rFonts w:hint="eastAsia" w:ascii="宋体" w:hAnsi="宋体" w:cs="宋体"/>
                <w:color w:val="000000"/>
                <w:szCs w:val="21"/>
                <w:lang w:val="en-US" w:eastAsia="zh-CN"/>
              </w:rPr>
              <w:t>4</w:t>
            </w:r>
            <w:r>
              <w:rPr>
                <w:rFonts w:hint="eastAsia" w:ascii="宋体" w:hAnsi="宋体" w:eastAsia="宋体" w:cs="宋体"/>
                <w:color w:val="000000"/>
                <w:szCs w:val="21"/>
                <w:lang w:val="zh-CN" w:eastAsia="zh-CN"/>
              </w:rPr>
              <w:t>分；</w:t>
            </w:r>
          </w:p>
          <w:p w14:paraId="0D3BA2E4">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不完全、响应度低、技术可行性低得</w:t>
            </w:r>
            <w:r>
              <w:rPr>
                <w:rFonts w:hint="eastAsia" w:ascii="宋体" w:hAnsi="宋体" w:eastAsia="宋体" w:cs="宋体"/>
                <w:color w:val="000000"/>
                <w:szCs w:val="21"/>
                <w:lang w:val="en-US" w:eastAsia="zh-CN"/>
              </w:rPr>
              <w:t>2</w:t>
            </w:r>
            <w:r>
              <w:rPr>
                <w:rFonts w:hint="eastAsia" w:ascii="宋体" w:hAnsi="宋体" w:eastAsia="宋体" w:cs="宋体"/>
                <w:color w:val="000000"/>
                <w:szCs w:val="21"/>
                <w:lang w:val="zh-CN" w:eastAsia="zh-CN"/>
              </w:rPr>
              <w:t>分；</w:t>
            </w:r>
          </w:p>
          <w:p w14:paraId="0DCE54A8">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提供的内容与本项目不符或不提供不得分。</w:t>
            </w:r>
          </w:p>
        </w:tc>
      </w:tr>
      <w:tr w14:paraId="125AE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cantSplit/>
          <w:trHeight w:val="693" w:hRule="atLeast"/>
          <w:jc w:val="center"/>
        </w:trPr>
        <w:tc>
          <w:tcPr>
            <w:tcW w:w="9494" w:type="dxa"/>
            <w:gridSpan w:val="5"/>
            <w:noWrap w:val="0"/>
            <w:vAlign w:val="center"/>
          </w:tcPr>
          <w:p w14:paraId="43B9F67B">
            <w:pPr>
              <w:widowControl/>
              <w:spacing w:line="320" w:lineRule="exact"/>
              <w:rPr>
                <w:rFonts w:hint="eastAsia" w:ascii="宋体" w:hAnsi="宋体" w:eastAsia="宋体" w:cs="宋体"/>
                <w:color w:val="000000"/>
                <w:szCs w:val="21"/>
                <w:lang w:val="en-US" w:eastAsia="zh-CN"/>
              </w:rPr>
            </w:pPr>
            <w:r>
              <w:rPr>
                <w:rFonts w:hint="eastAsia" w:ascii="仿宋" w:hAnsi="仿宋" w:eastAsia="仿宋" w:cs="仿宋"/>
                <w:b/>
                <w:bCs w:val="0"/>
                <w:color w:val="auto"/>
                <w:spacing w:val="6"/>
                <w:sz w:val="24"/>
                <w:szCs w:val="24"/>
                <w:highlight w:val="none"/>
                <w:lang w:val="zh-CN" w:eastAsia="zh-CN" w:bidi="ar-SA"/>
              </w:rPr>
              <w:t>特别提醒：</w:t>
            </w:r>
            <w:r>
              <w:rPr>
                <w:rFonts w:hint="eastAsia" w:ascii="仿宋" w:hAnsi="仿宋" w:eastAsia="仿宋" w:cs="仿宋"/>
                <w:bCs/>
                <w:color w:val="auto"/>
                <w:spacing w:val="6"/>
                <w:sz w:val="24"/>
                <w:szCs w:val="24"/>
                <w:highlight w:val="none"/>
                <w:lang w:val="zh-CN" w:eastAsia="zh-CN" w:bidi="ar-SA"/>
              </w:rPr>
              <w:t>响应单位如有提供不实评审材料，弄虚作假者，一律作废标处理，该不良行为予以公示。</w:t>
            </w:r>
          </w:p>
        </w:tc>
      </w:tr>
    </w:tbl>
    <w:p w14:paraId="3F5AA898"/>
    <w:p w14:paraId="6660CFE4">
      <w:pPr>
        <w:spacing w:line="480" w:lineRule="exact"/>
        <w:outlineLvl w:val="1"/>
        <w:rPr>
          <w:rFonts w:ascii="宋体" w:hAnsi="宋体"/>
          <w:b/>
          <w:color w:val="0D0D0D"/>
        </w:rPr>
      </w:pPr>
      <w:r>
        <w:rPr>
          <w:rFonts w:hint="eastAsia" w:ascii="宋体" w:hAnsi="宋体"/>
          <w:b/>
          <w:color w:val="0D0D0D"/>
        </w:rPr>
        <w:t>1.资格审查</w:t>
      </w:r>
    </w:p>
    <w:p w14:paraId="56BC9850">
      <w:pPr>
        <w:spacing w:line="480" w:lineRule="exact"/>
        <w:outlineLvl w:val="2"/>
        <w:rPr>
          <w:rFonts w:ascii="宋体" w:hAnsi="宋体"/>
          <w:b/>
          <w:color w:val="0D0D0D"/>
        </w:rPr>
      </w:pPr>
      <w:r>
        <w:rPr>
          <w:rFonts w:hint="eastAsia" w:ascii="宋体" w:hAnsi="宋体"/>
          <w:b/>
          <w:color w:val="0D0D0D"/>
        </w:rPr>
        <w:t>1.1资格审查</w:t>
      </w:r>
    </w:p>
    <w:p w14:paraId="126D12DA">
      <w:pPr>
        <w:spacing w:line="480" w:lineRule="exact"/>
        <w:ind w:firstLine="480"/>
        <w:rPr>
          <w:rFonts w:ascii="宋体" w:hAnsi="宋体"/>
          <w:color w:val="0D0D0D"/>
        </w:rPr>
      </w:pPr>
      <w:r>
        <w:rPr>
          <w:rFonts w:hint="eastAsia" w:ascii="宋体" w:hAnsi="宋体"/>
          <w:color w:val="0D0D0D"/>
        </w:rPr>
        <w:t>1.1.1资格审查由竞争性磋商小组负责。</w:t>
      </w:r>
    </w:p>
    <w:p w14:paraId="18B8291E">
      <w:pPr>
        <w:spacing w:line="480" w:lineRule="exact"/>
        <w:ind w:firstLine="480"/>
        <w:rPr>
          <w:rFonts w:ascii="宋体" w:hAnsi="宋体"/>
          <w:color w:val="0D0D0D"/>
        </w:rPr>
      </w:pPr>
      <w:r>
        <w:rPr>
          <w:rFonts w:hint="eastAsia" w:ascii="宋体" w:hAnsi="宋体"/>
          <w:color w:val="0D0D0D"/>
        </w:rPr>
        <w:t>1.1.2资格审查因素和标准：见竞争性磋商前附表</w:t>
      </w:r>
    </w:p>
    <w:p w14:paraId="66B5244D">
      <w:pPr>
        <w:spacing w:line="480" w:lineRule="exact"/>
        <w:outlineLvl w:val="1"/>
        <w:rPr>
          <w:rFonts w:ascii="宋体" w:hAnsi="宋体"/>
          <w:b/>
          <w:color w:val="0D0D0D"/>
        </w:rPr>
      </w:pPr>
      <w:r>
        <w:rPr>
          <w:rFonts w:hint="eastAsia" w:ascii="宋体" w:hAnsi="宋体"/>
          <w:b/>
          <w:color w:val="0D0D0D"/>
        </w:rPr>
        <w:t>2.磋商</w:t>
      </w:r>
    </w:p>
    <w:p w14:paraId="538CEC15">
      <w:pPr>
        <w:spacing w:line="480" w:lineRule="exact"/>
        <w:outlineLvl w:val="2"/>
        <w:rPr>
          <w:rFonts w:ascii="宋体" w:hAnsi="宋体"/>
          <w:b/>
          <w:color w:val="0D0D0D"/>
        </w:rPr>
      </w:pPr>
      <w:r>
        <w:rPr>
          <w:rFonts w:hint="eastAsia" w:ascii="宋体" w:hAnsi="宋体"/>
          <w:b/>
          <w:color w:val="0D0D0D"/>
        </w:rPr>
        <w:t>2.1确定磋商对象</w:t>
      </w:r>
    </w:p>
    <w:p w14:paraId="6E8E9EBE">
      <w:pPr>
        <w:spacing w:line="480" w:lineRule="exact"/>
        <w:ind w:firstLine="480"/>
        <w:rPr>
          <w:rFonts w:ascii="宋体" w:hAnsi="宋体"/>
          <w:color w:val="0D0D0D"/>
        </w:rPr>
      </w:pPr>
      <w:r>
        <w:rPr>
          <w:rFonts w:hint="eastAsia" w:ascii="宋体" w:hAnsi="宋体"/>
          <w:color w:val="0D0D0D"/>
        </w:rPr>
        <w:t>磋商小组邀请资格审查合格的供应商参加磋商。</w:t>
      </w:r>
    </w:p>
    <w:p w14:paraId="2FF09547">
      <w:pPr>
        <w:spacing w:line="480" w:lineRule="exact"/>
        <w:outlineLvl w:val="2"/>
        <w:rPr>
          <w:rFonts w:ascii="宋体" w:hAnsi="宋体"/>
          <w:b/>
          <w:color w:val="0D0D0D"/>
        </w:rPr>
      </w:pPr>
      <w:r>
        <w:rPr>
          <w:rFonts w:hint="eastAsia" w:ascii="宋体" w:hAnsi="宋体"/>
          <w:b/>
          <w:color w:val="0D0D0D"/>
        </w:rPr>
        <w:t>2.2磋商</w:t>
      </w:r>
    </w:p>
    <w:p w14:paraId="168FDB3A">
      <w:pPr>
        <w:spacing w:line="480" w:lineRule="exact"/>
        <w:ind w:firstLine="480"/>
        <w:outlineLvl w:val="3"/>
        <w:rPr>
          <w:rFonts w:ascii="宋体" w:hAnsi="宋体"/>
          <w:b/>
          <w:color w:val="FF0000"/>
        </w:rPr>
      </w:pPr>
      <w:r>
        <w:rPr>
          <w:rFonts w:hint="eastAsia" w:ascii="宋体" w:hAnsi="宋体"/>
          <w:color w:val="0D0D0D"/>
        </w:rPr>
        <w:t>2.2.1磋商小组所有成员集中与单一供应商分别进行磋商，</w:t>
      </w:r>
      <w:r>
        <w:rPr>
          <w:rFonts w:hint="eastAsia" w:ascii="宋体" w:hAnsi="宋体"/>
          <w:b/>
          <w:color w:val="FF0000"/>
        </w:rPr>
        <w:t>供应商在项目评审全过程中应保持通讯畅通，并安排专人与采购人及磋商小组联系。</w:t>
      </w:r>
    </w:p>
    <w:p w14:paraId="330790BC">
      <w:pPr>
        <w:spacing w:line="480" w:lineRule="exact"/>
        <w:ind w:firstLine="480"/>
        <w:rPr>
          <w:rFonts w:ascii="宋体" w:hAnsi="宋体"/>
          <w:color w:val="0D0D0D"/>
        </w:rPr>
      </w:pPr>
      <w:r>
        <w:rPr>
          <w:rFonts w:hint="eastAsia" w:ascii="宋体" w:hAnsi="宋体"/>
          <w:color w:val="0D0D0D"/>
        </w:rPr>
        <w:t>2.2.2磋商小组与供应商就采购需求中的技术、服务要求以及合同草案条款进行磋商。</w:t>
      </w:r>
    </w:p>
    <w:p w14:paraId="0FCB25DF">
      <w:pPr>
        <w:spacing w:line="480" w:lineRule="exact"/>
        <w:ind w:firstLine="480"/>
        <w:rPr>
          <w:rFonts w:ascii="宋体" w:hAnsi="宋体"/>
          <w:color w:val="0D0D0D"/>
        </w:rPr>
      </w:pPr>
      <w:r>
        <w:rPr>
          <w:rFonts w:hint="eastAsia" w:ascii="宋体" w:hAnsi="宋体"/>
          <w:color w:val="0D0D0D"/>
        </w:rPr>
        <w:t>2.2.3磋商结束后，磋商小组依据磋商的情况，形成经磋商确定的磋商文件。</w:t>
      </w:r>
    </w:p>
    <w:p w14:paraId="2301A5F8">
      <w:pPr>
        <w:spacing w:line="480" w:lineRule="exact"/>
        <w:ind w:firstLine="480"/>
        <w:rPr>
          <w:rFonts w:ascii="宋体" w:hAnsi="宋体"/>
          <w:color w:val="0D0D0D"/>
        </w:rPr>
      </w:pPr>
      <w:r>
        <w:rPr>
          <w:rFonts w:hint="eastAsia" w:ascii="宋体" w:hAnsi="宋体"/>
          <w:color w:val="0D0D0D"/>
        </w:rPr>
        <w:t>2.2.4对磋商文件作出的实质性变动是磋商文件的有效组成部分，磋商小组将以书面形式同时通知所有参加磋商的供应商。</w:t>
      </w:r>
    </w:p>
    <w:p w14:paraId="270755BB">
      <w:pPr>
        <w:spacing w:line="480" w:lineRule="exact"/>
        <w:ind w:firstLine="480"/>
        <w:rPr>
          <w:rFonts w:ascii="宋体" w:hAnsi="宋体"/>
          <w:color w:val="0D0D0D"/>
        </w:rPr>
      </w:pPr>
      <w:r>
        <w:rPr>
          <w:rFonts w:hint="eastAsia" w:ascii="宋体" w:hAnsi="宋体"/>
          <w:color w:val="0D0D0D"/>
        </w:rPr>
        <w:t>2.2.5在提交最终报价之前，供应商可以根据磋商情况退出磋商。</w:t>
      </w:r>
    </w:p>
    <w:p w14:paraId="5B9F3376">
      <w:pPr>
        <w:spacing w:line="480" w:lineRule="exact"/>
        <w:outlineLvl w:val="1"/>
        <w:rPr>
          <w:rFonts w:ascii="宋体" w:hAnsi="宋体"/>
          <w:b/>
          <w:color w:val="0D0D0D"/>
        </w:rPr>
      </w:pPr>
      <w:r>
        <w:rPr>
          <w:rFonts w:hint="eastAsia" w:ascii="宋体" w:hAnsi="宋体"/>
          <w:b/>
          <w:color w:val="0D0D0D"/>
        </w:rPr>
        <w:t>3.</w:t>
      </w:r>
      <w:r>
        <w:rPr>
          <w:rFonts w:hint="eastAsia"/>
        </w:rPr>
        <w:t xml:space="preserve"> </w:t>
      </w:r>
      <w:r>
        <w:rPr>
          <w:rFonts w:hint="eastAsia" w:ascii="宋体" w:hAnsi="宋体"/>
          <w:b/>
          <w:color w:val="0D0D0D"/>
        </w:rPr>
        <w:t>再次提交响应文件</w:t>
      </w:r>
    </w:p>
    <w:p w14:paraId="62A4EA33">
      <w:pPr>
        <w:spacing w:line="480" w:lineRule="exact"/>
        <w:outlineLvl w:val="2"/>
        <w:rPr>
          <w:rFonts w:ascii="宋体" w:hAnsi="宋体"/>
          <w:b/>
          <w:color w:val="0D0D0D"/>
        </w:rPr>
      </w:pPr>
      <w:r>
        <w:rPr>
          <w:rFonts w:hint="eastAsia" w:ascii="宋体" w:hAnsi="宋体"/>
          <w:b/>
          <w:color w:val="0D0D0D"/>
        </w:rPr>
        <w:t>3.1技术、服务要求和合同草案条款响应</w:t>
      </w:r>
    </w:p>
    <w:p w14:paraId="1DE1B4AA">
      <w:pPr>
        <w:spacing w:line="480" w:lineRule="exact"/>
        <w:ind w:firstLine="480"/>
        <w:rPr>
          <w:rFonts w:ascii="宋体" w:hAnsi="宋体"/>
          <w:color w:val="0D0D0D"/>
        </w:rPr>
      </w:pPr>
      <w:r>
        <w:rPr>
          <w:rFonts w:hint="eastAsia" w:ascii="宋体" w:hAnsi="宋体"/>
          <w:color w:val="0D0D0D"/>
        </w:rPr>
        <w:t>供应商按照磋商文件的变动情况和磋商小组的要求，对采购需求中的技术、服务要求以及合同草案条款作出响应。</w:t>
      </w:r>
    </w:p>
    <w:p w14:paraId="0C8A5D55">
      <w:pPr>
        <w:spacing w:line="480" w:lineRule="exact"/>
        <w:outlineLvl w:val="2"/>
        <w:rPr>
          <w:rFonts w:ascii="宋体" w:hAnsi="宋体"/>
          <w:b/>
          <w:color w:val="0D0D0D"/>
        </w:rPr>
      </w:pPr>
      <w:r>
        <w:rPr>
          <w:rFonts w:hint="eastAsia" w:ascii="宋体" w:hAnsi="宋体"/>
          <w:b/>
          <w:color w:val="0D0D0D"/>
        </w:rPr>
        <w:t>3.2最终报价</w:t>
      </w:r>
    </w:p>
    <w:p w14:paraId="28D3D22C">
      <w:pPr>
        <w:spacing w:line="480" w:lineRule="exact"/>
        <w:ind w:firstLine="480"/>
        <w:rPr>
          <w:rFonts w:ascii="宋体" w:hAnsi="宋体"/>
          <w:color w:val="0D0D0D"/>
        </w:rPr>
      </w:pPr>
      <w:r>
        <w:rPr>
          <w:rFonts w:hint="eastAsia" w:ascii="宋体" w:hAnsi="宋体"/>
          <w:color w:val="0D0D0D"/>
        </w:rPr>
        <w:t>供应商按照磋商小组的要求，在规定的时间内，通过“苏采云”系统提交最终报价。</w:t>
      </w:r>
    </w:p>
    <w:p w14:paraId="75DA8AF1">
      <w:pPr>
        <w:spacing w:line="480" w:lineRule="exact"/>
        <w:outlineLvl w:val="1"/>
        <w:rPr>
          <w:rFonts w:ascii="宋体" w:hAnsi="宋体"/>
          <w:b/>
          <w:color w:val="0D0D0D"/>
        </w:rPr>
      </w:pPr>
      <w:r>
        <w:rPr>
          <w:rFonts w:hint="eastAsia" w:ascii="宋体" w:hAnsi="宋体"/>
          <w:b/>
          <w:color w:val="0D0D0D"/>
        </w:rPr>
        <w:t>4.响应性评审</w:t>
      </w:r>
    </w:p>
    <w:p w14:paraId="601ECCB9">
      <w:pPr>
        <w:spacing w:line="480" w:lineRule="exact"/>
        <w:ind w:firstLine="480"/>
        <w:rPr>
          <w:rFonts w:ascii="宋体" w:hAnsi="宋体"/>
          <w:color w:val="0D0D0D"/>
        </w:rPr>
      </w:pPr>
      <w:r>
        <w:rPr>
          <w:rFonts w:hint="eastAsia" w:ascii="宋体" w:hAnsi="宋体"/>
          <w:color w:val="0D0D0D"/>
        </w:rPr>
        <w:t>4.1响应性评审由竞争性磋商小组负责。</w:t>
      </w:r>
    </w:p>
    <w:p w14:paraId="76E64076">
      <w:pPr>
        <w:spacing w:line="480" w:lineRule="exact"/>
        <w:ind w:firstLine="480"/>
        <w:rPr>
          <w:rFonts w:ascii="宋体" w:hAnsi="宋体"/>
          <w:color w:val="0D0D0D"/>
        </w:rPr>
      </w:pPr>
      <w:r>
        <w:rPr>
          <w:rFonts w:hint="eastAsia" w:ascii="宋体" w:hAnsi="宋体"/>
          <w:color w:val="0D0D0D"/>
        </w:rPr>
        <w:t>4.2响应性评审因素和标准：见竞争性磋商前附表。</w:t>
      </w:r>
    </w:p>
    <w:p w14:paraId="44B687E2">
      <w:pPr>
        <w:spacing w:line="480" w:lineRule="exact"/>
        <w:outlineLvl w:val="1"/>
        <w:rPr>
          <w:rFonts w:ascii="宋体" w:hAnsi="宋体"/>
          <w:b/>
          <w:color w:val="0D0D0D"/>
        </w:rPr>
      </w:pPr>
      <w:r>
        <w:rPr>
          <w:rFonts w:hint="eastAsia" w:ascii="宋体" w:hAnsi="宋体"/>
          <w:b/>
          <w:color w:val="0D0D0D"/>
        </w:rPr>
        <w:t>5.详细评审</w:t>
      </w:r>
    </w:p>
    <w:p w14:paraId="21F8D3BC">
      <w:pPr>
        <w:spacing w:line="480" w:lineRule="exact"/>
        <w:ind w:firstLine="480"/>
        <w:rPr>
          <w:rFonts w:ascii="宋体" w:hAnsi="宋体"/>
          <w:color w:val="0D0D0D"/>
        </w:rPr>
      </w:pPr>
      <w:r>
        <w:rPr>
          <w:rFonts w:hint="eastAsia" w:ascii="宋体" w:hAnsi="宋体"/>
          <w:color w:val="0D0D0D"/>
        </w:rPr>
        <w:t>5.1详细评审由竞争性磋商小组负责。</w:t>
      </w:r>
    </w:p>
    <w:p w14:paraId="2F83455B">
      <w:pPr>
        <w:spacing w:line="480" w:lineRule="exact"/>
        <w:ind w:firstLine="480"/>
        <w:rPr>
          <w:rFonts w:ascii="宋体" w:hAnsi="宋体"/>
          <w:color w:val="0D0D0D"/>
        </w:rPr>
      </w:pPr>
      <w:r>
        <w:rPr>
          <w:rFonts w:hint="eastAsia" w:ascii="宋体" w:hAnsi="宋体"/>
          <w:color w:val="0D0D0D"/>
        </w:rPr>
        <w:t>5.2详细评审因素和标准：见竞争性磋商前附表。</w:t>
      </w:r>
    </w:p>
    <w:p w14:paraId="7FA81FD6">
      <w:pPr>
        <w:spacing w:line="480" w:lineRule="exact"/>
        <w:outlineLvl w:val="1"/>
        <w:rPr>
          <w:rFonts w:ascii="宋体" w:hAnsi="宋体"/>
          <w:b/>
          <w:color w:val="0D0D0D"/>
        </w:rPr>
      </w:pPr>
      <w:r>
        <w:rPr>
          <w:rFonts w:hint="eastAsia" w:ascii="宋体" w:hAnsi="宋体"/>
          <w:b/>
          <w:color w:val="0D0D0D"/>
        </w:rPr>
        <w:t>6.推荐成交候选人</w:t>
      </w:r>
    </w:p>
    <w:p w14:paraId="43C3A13F">
      <w:pPr>
        <w:spacing w:line="480" w:lineRule="exact"/>
        <w:ind w:firstLine="480"/>
        <w:rPr>
          <w:rFonts w:ascii="宋体" w:hAnsi="宋体"/>
          <w:color w:val="0D0D0D"/>
        </w:rPr>
      </w:pPr>
      <w:r>
        <w:rPr>
          <w:rFonts w:hint="eastAsia" w:ascii="宋体" w:hAnsi="宋体"/>
          <w:color w:val="0D0D0D"/>
        </w:rPr>
        <w:t>磋商小组采用综合评分法对供应商的响应文件和最终报价进行综合评分。磋商小组根据综合评分情况，按照评审得分由高到低顺序推荐3名及以上成交候选供应商，并编写评审报告。</w:t>
      </w:r>
    </w:p>
    <w:p w14:paraId="789409EE">
      <w:pPr>
        <w:spacing w:line="480" w:lineRule="exact"/>
        <w:outlineLvl w:val="1"/>
        <w:rPr>
          <w:rFonts w:ascii="宋体" w:hAnsi="宋体"/>
          <w:b/>
          <w:color w:val="0D0D0D"/>
        </w:rPr>
      </w:pPr>
      <w:r>
        <w:rPr>
          <w:rFonts w:hint="eastAsia" w:ascii="宋体" w:hAnsi="宋体"/>
          <w:b/>
          <w:color w:val="0D0D0D"/>
        </w:rPr>
        <w:t>7.确定成交供应商</w:t>
      </w:r>
    </w:p>
    <w:p w14:paraId="15FEF4F7">
      <w:pPr>
        <w:spacing w:line="480" w:lineRule="exact"/>
        <w:ind w:firstLine="480"/>
        <w:rPr>
          <w:rFonts w:ascii="宋体" w:hAnsi="宋体"/>
          <w:color w:val="0D0D0D"/>
        </w:rPr>
      </w:pPr>
      <w:r>
        <w:rPr>
          <w:rFonts w:hint="eastAsia" w:ascii="宋体" w:hAnsi="宋体"/>
          <w:color w:val="0D0D0D"/>
        </w:rPr>
        <w:t>采购人从磋商小组提出的成交候选人中根据符合采购需求且评审得分最高的原则确定成交供应商，并将结果通知所有参加磋商的未成交的供应商。</w:t>
      </w:r>
    </w:p>
    <w:p w14:paraId="19AB6FE5">
      <w:pPr>
        <w:spacing w:line="480" w:lineRule="exact"/>
        <w:outlineLvl w:val="1"/>
        <w:rPr>
          <w:rFonts w:ascii="宋体" w:hAnsi="宋体"/>
          <w:b/>
          <w:color w:val="0D0D0D"/>
        </w:rPr>
      </w:pPr>
      <w:r>
        <w:rPr>
          <w:rFonts w:hint="eastAsia" w:ascii="宋体" w:hAnsi="宋体"/>
          <w:b/>
          <w:color w:val="0D0D0D"/>
        </w:rPr>
        <w:t>8.澄清、说明或补正</w:t>
      </w:r>
    </w:p>
    <w:p w14:paraId="4D5B22F5">
      <w:pPr>
        <w:spacing w:line="480" w:lineRule="exact"/>
        <w:ind w:firstLine="480"/>
        <w:rPr>
          <w:rFonts w:ascii="宋体" w:hAnsi="宋体"/>
          <w:color w:val="0D0D0D"/>
        </w:rPr>
      </w:pPr>
      <w:r>
        <w:rPr>
          <w:rFonts w:hint="eastAsia" w:ascii="宋体" w:hAnsi="宋体"/>
          <w:color w:val="0D0D0D"/>
        </w:rPr>
        <w:t>8.1磋商小组在评审过程中，可以要求供应商对响应文件中含义不明确、同类问题表述不一致或者有明显文字和计算错误的内容等作出必要的澄清、说明或者更正。</w:t>
      </w:r>
    </w:p>
    <w:p w14:paraId="477A921D">
      <w:pPr>
        <w:spacing w:line="480" w:lineRule="exact"/>
        <w:ind w:firstLine="480"/>
        <w:rPr>
          <w:rFonts w:ascii="宋体" w:hAnsi="宋体"/>
          <w:color w:val="0D0D0D"/>
        </w:rPr>
      </w:pPr>
      <w:r>
        <w:rPr>
          <w:rFonts w:hint="eastAsia" w:ascii="宋体" w:hAnsi="宋体"/>
          <w:color w:val="0D0D0D"/>
        </w:rPr>
        <w:t>8.2磋商小组要求供应商澄清、说明或者更正响应文件应当以书面形式作出。</w:t>
      </w:r>
    </w:p>
    <w:p w14:paraId="6D6003A2">
      <w:pPr>
        <w:spacing w:line="480" w:lineRule="exact"/>
        <w:ind w:firstLine="480"/>
        <w:rPr>
          <w:rFonts w:ascii="宋体" w:hAnsi="宋体"/>
          <w:color w:val="0D0D0D"/>
        </w:rPr>
      </w:pPr>
      <w:r>
        <w:rPr>
          <w:rFonts w:hint="eastAsia" w:ascii="宋体" w:hAnsi="宋体"/>
          <w:color w:val="0D0D0D"/>
        </w:rPr>
        <w:t>8.3供应商的澄清、说明或者更正应当由法定代表人或其授权代表签字或者加盖公章。由授权代表签字的，应当附法定代表人授权书。供应商的书面澄清材料作为响应文件的补充。</w:t>
      </w:r>
    </w:p>
    <w:p w14:paraId="7BF46951">
      <w:pPr>
        <w:spacing w:line="480" w:lineRule="exact"/>
        <w:ind w:firstLine="480"/>
        <w:rPr>
          <w:rFonts w:ascii="宋体" w:hAnsi="宋体"/>
          <w:color w:val="0D0D0D"/>
        </w:rPr>
      </w:pPr>
      <w:r>
        <w:rPr>
          <w:rFonts w:hint="eastAsia" w:ascii="宋体" w:hAnsi="宋体"/>
          <w:color w:val="0D0D0D"/>
        </w:rPr>
        <w:t>8.4供应商的澄清、说明或者更正不得超出响应文件的范围或者改变响应文件的实质性内容。</w:t>
      </w:r>
    </w:p>
    <w:p w14:paraId="119B3255">
      <w:pPr>
        <w:spacing w:line="480" w:lineRule="exact"/>
        <w:ind w:firstLine="480"/>
        <w:outlineLvl w:val="2"/>
        <w:rPr>
          <w:rFonts w:ascii="宋体" w:hAnsi="宋体"/>
          <w:color w:val="0D0D0D"/>
        </w:rPr>
      </w:pPr>
      <w:r>
        <w:rPr>
          <w:rFonts w:hint="eastAsia" w:ascii="宋体" w:hAnsi="宋体"/>
          <w:color w:val="0D0D0D"/>
        </w:rPr>
        <w:t>8.5磋商小组不得接受供应商主动提出的澄清、说明或补正。</w:t>
      </w:r>
    </w:p>
    <w:p w14:paraId="09EC6E40">
      <w:pPr>
        <w:spacing w:line="480" w:lineRule="exact"/>
        <w:outlineLvl w:val="1"/>
        <w:rPr>
          <w:rFonts w:ascii="宋体" w:hAnsi="宋体"/>
          <w:b/>
          <w:color w:val="0D0D0D"/>
        </w:rPr>
      </w:pPr>
      <w:r>
        <w:rPr>
          <w:rFonts w:hint="eastAsia" w:ascii="宋体" w:hAnsi="宋体"/>
          <w:b/>
          <w:color w:val="0D0D0D"/>
        </w:rPr>
        <w:t>9.评审过程中特殊情况的处理规定</w:t>
      </w:r>
    </w:p>
    <w:p w14:paraId="359AEA97">
      <w:pPr>
        <w:spacing w:line="480" w:lineRule="exact"/>
        <w:outlineLvl w:val="2"/>
        <w:rPr>
          <w:rFonts w:ascii="宋体" w:hAnsi="宋体"/>
          <w:b/>
          <w:color w:val="0D0D0D"/>
        </w:rPr>
      </w:pPr>
      <w:r>
        <w:rPr>
          <w:rFonts w:hint="eastAsia" w:ascii="宋体" w:hAnsi="宋体"/>
          <w:b/>
          <w:color w:val="0D0D0D"/>
        </w:rPr>
        <w:t>9.1磋商小组成员的更换</w:t>
      </w:r>
    </w:p>
    <w:p w14:paraId="232C2DD3">
      <w:pPr>
        <w:spacing w:line="480" w:lineRule="exact"/>
        <w:ind w:firstLine="480"/>
        <w:rPr>
          <w:rFonts w:ascii="宋体" w:hAnsi="宋体"/>
          <w:color w:val="0D0D0D"/>
        </w:rPr>
      </w:pPr>
      <w:r>
        <w:rPr>
          <w:rFonts w:hint="eastAsia" w:ascii="宋体" w:hAnsi="宋体"/>
          <w:color w:val="0D0D0D"/>
        </w:rPr>
        <w:t>（1）评审过程中，因磋商小组成员缺席、回避或者健康等特殊原因导致磋商小组组成不符合规定的，采购人将依法补足后继续评审。被更换的磋商小组成员所作出的评审意见无效。 </w:t>
      </w:r>
    </w:p>
    <w:p w14:paraId="097F95E1">
      <w:pPr>
        <w:spacing w:line="480" w:lineRule="exact"/>
        <w:ind w:firstLine="480"/>
        <w:rPr>
          <w:rFonts w:ascii="宋体" w:hAnsi="宋体"/>
          <w:color w:val="0D0D0D"/>
        </w:rPr>
      </w:pPr>
      <w:r>
        <w:rPr>
          <w:rFonts w:hint="eastAsia" w:ascii="宋体" w:hAnsi="宋体"/>
          <w:color w:val="0D0D0D"/>
        </w:rPr>
        <w:t>（2）无法及时补足磋商小组成员的，采购人将停止评审活动，封存所有资料，依法重新组建磋商小组进行评审。原磋商小组所作出的评审意见无效。</w:t>
      </w:r>
    </w:p>
    <w:p w14:paraId="0F6859C4">
      <w:pPr>
        <w:spacing w:line="480" w:lineRule="exact"/>
        <w:outlineLvl w:val="2"/>
        <w:rPr>
          <w:rFonts w:ascii="宋体" w:hAnsi="宋体"/>
          <w:b/>
          <w:color w:val="0D0D0D"/>
        </w:rPr>
      </w:pPr>
      <w:r>
        <w:rPr>
          <w:rFonts w:hint="eastAsia" w:ascii="宋体" w:hAnsi="宋体"/>
          <w:b/>
          <w:color w:val="0D0D0D"/>
        </w:rPr>
        <w:t>9.2异常低价的处理</w:t>
      </w:r>
    </w:p>
    <w:p w14:paraId="638A5D7C">
      <w:pPr>
        <w:spacing w:line="480" w:lineRule="exact"/>
        <w:ind w:firstLine="480"/>
        <w:rPr>
          <w:rFonts w:ascii="宋体" w:hAnsi="宋体"/>
          <w:color w:val="0D0D0D"/>
        </w:rPr>
      </w:pPr>
      <w:r>
        <w:rPr>
          <w:rFonts w:hint="eastAsia" w:ascii="宋体" w:hAnsi="宋体"/>
          <w:color w:val="0D0D0D"/>
        </w:rPr>
        <w:t>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作为无效报价处理。</w:t>
      </w:r>
    </w:p>
    <w:p w14:paraId="2AFA3E9D">
      <w:pPr>
        <w:spacing w:line="480" w:lineRule="exact"/>
        <w:outlineLvl w:val="2"/>
        <w:rPr>
          <w:rFonts w:ascii="宋体" w:hAnsi="宋体"/>
          <w:b/>
          <w:color w:val="0D0D0D"/>
        </w:rPr>
      </w:pPr>
      <w:r>
        <w:rPr>
          <w:rFonts w:hint="eastAsia" w:ascii="宋体" w:hAnsi="宋体"/>
          <w:b/>
          <w:color w:val="0D0D0D"/>
        </w:rPr>
        <w:t>9.3争议解决</w:t>
      </w:r>
    </w:p>
    <w:p w14:paraId="05A9008E">
      <w:pPr>
        <w:spacing w:line="480" w:lineRule="exact"/>
        <w:ind w:firstLine="480"/>
        <w:rPr>
          <w:rFonts w:ascii="宋体" w:hAnsi="宋体"/>
          <w:color w:val="0D0D0D"/>
        </w:rPr>
      </w:pPr>
      <w:r>
        <w:rPr>
          <w:rFonts w:hint="eastAsia" w:ascii="宋体" w:hAnsi="宋体"/>
          <w:color w:val="0D0D0D"/>
        </w:rPr>
        <w:t>磋商小组成员对需要共同认定的事项存在争议的，按照少数服从多数的原则作出结论。持不同意见的成员须在评审报告上签署不同意见及理由。</w:t>
      </w:r>
    </w:p>
    <w:p w14:paraId="27968C68">
      <w:pPr>
        <w:spacing w:line="480" w:lineRule="exact"/>
        <w:outlineLvl w:val="2"/>
        <w:rPr>
          <w:rFonts w:ascii="宋体" w:hAnsi="宋体"/>
          <w:b/>
          <w:color w:val="0D0D0D"/>
        </w:rPr>
      </w:pPr>
      <w:r>
        <w:rPr>
          <w:rFonts w:hint="eastAsia" w:ascii="宋体" w:hAnsi="宋体"/>
          <w:b/>
          <w:color w:val="0D0D0D"/>
        </w:rPr>
        <w:t>9.4评审终止</w:t>
      </w:r>
    </w:p>
    <w:p w14:paraId="21CA05CA">
      <w:pPr>
        <w:spacing w:line="480" w:lineRule="exact"/>
        <w:ind w:firstLine="480"/>
        <w:rPr>
          <w:rFonts w:ascii="宋体" w:hAnsi="宋体"/>
          <w:color w:val="0D0D0D"/>
        </w:rPr>
      </w:pPr>
      <w:r>
        <w:rPr>
          <w:rFonts w:hint="eastAsia" w:ascii="宋体" w:hAnsi="宋体"/>
          <w:color w:val="0D0D0D"/>
        </w:rPr>
        <w:t>磋商小组发现采购文件存在歧义、重大缺陷导致评审工作无法进行，或者采购文件内容违反国家有关强制性规定的，应当停止评审工作，与采购人沟通并作书面记录。采购人确认后，终止评审活动。</w:t>
      </w:r>
    </w:p>
    <w:p w14:paraId="52807EFD">
      <w:pPr>
        <w:spacing w:line="480" w:lineRule="exact"/>
        <w:outlineLvl w:val="2"/>
        <w:rPr>
          <w:rFonts w:ascii="宋体" w:hAnsi="宋体"/>
          <w:b/>
          <w:color w:val="0D0D0D"/>
        </w:rPr>
      </w:pPr>
      <w:r>
        <w:rPr>
          <w:rFonts w:hint="eastAsia" w:ascii="宋体" w:hAnsi="宋体"/>
          <w:b/>
          <w:color w:val="0D0D0D"/>
        </w:rPr>
        <w:t>9.5得分相同</w:t>
      </w:r>
    </w:p>
    <w:p w14:paraId="44E143BF">
      <w:pPr>
        <w:spacing w:line="480" w:lineRule="exact"/>
        <w:ind w:firstLine="480"/>
        <w:rPr>
          <w:rFonts w:ascii="宋体" w:hAnsi="宋体"/>
          <w:color w:val="0D0D0D"/>
        </w:rPr>
      </w:pPr>
      <w:r>
        <w:rPr>
          <w:rFonts w:hint="eastAsia" w:ascii="宋体" w:hAnsi="宋体"/>
          <w:color w:val="0D0D0D"/>
        </w:rPr>
        <w:t>评审得分相同的，最终报价低的优先；评审得分且最终报价相同的，技术指标得分高的优先；评审得分、最终报价和技术指标得分均相同的，采购人随机抽取方式确定。</w:t>
      </w:r>
    </w:p>
    <w:p w14:paraId="197D79FF">
      <w:pPr>
        <w:spacing w:line="480" w:lineRule="exact"/>
        <w:outlineLvl w:val="2"/>
        <w:rPr>
          <w:rFonts w:ascii="宋体" w:hAnsi="宋体"/>
          <w:b/>
          <w:color w:val="0D0D0D"/>
        </w:rPr>
      </w:pPr>
      <w:r>
        <w:rPr>
          <w:rFonts w:hint="eastAsia" w:ascii="宋体" w:hAnsi="宋体"/>
          <w:b/>
          <w:color w:val="0D0D0D"/>
        </w:rPr>
        <w:t>9.6评审报告签署</w:t>
      </w:r>
    </w:p>
    <w:p w14:paraId="4798FED5">
      <w:pPr>
        <w:spacing w:line="480" w:lineRule="exact"/>
        <w:ind w:firstLine="480"/>
        <w:rPr>
          <w:rFonts w:ascii="宋体" w:hAnsi="宋体"/>
          <w:color w:val="0D0D0D"/>
        </w:rPr>
      </w:pPr>
      <w:r>
        <w:rPr>
          <w:rFonts w:hint="eastAsia" w:ascii="宋体" w:hAnsi="宋体"/>
          <w:color w:val="0D0D0D"/>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14:paraId="488D5E3C">
      <w:pPr>
        <w:spacing w:line="480" w:lineRule="exact"/>
        <w:outlineLvl w:val="1"/>
        <w:rPr>
          <w:rFonts w:ascii="宋体" w:hAnsi="宋体"/>
          <w:b/>
          <w:color w:val="0D0D0D"/>
        </w:rPr>
      </w:pPr>
      <w:r>
        <w:rPr>
          <w:rFonts w:hint="eastAsia" w:ascii="宋体" w:hAnsi="宋体"/>
          <w:b/>
          <w:color w:val="0D0D0D"/>
        </w:rPr>
        <w:t>10.判定无效响应的规定</w:t>
      </w:r>
    </w:p>
    <w:p w14:paraId="2C6D13A4">
      <w:pPr>
        <w:spacing w:line="480" w:lineRule="exact"/>
        <w:rPr>
          <w:rFonts w:ascii="宋体" w:hAnsi="宋体"/>
          <w:b/>
          <w:color w:val="0D0D0D"/>
        </w:rPr>
      </w:pPr>
      <w:r>
        <w:rPr>
          <w:rFonts w:hint="eastAsia" w:ascii="宋体" w:hAnsi="宋体"/>
          <w:b/>
          <w:color w:val="0D0D0D"/>
        </w:rPr>
        <w:t>10.1响应文件开启过程中，有下列情形之一的，作无效响应处理。</w:t>
      </w:r>
    </w:p>
    <w:p w14:paraId="5CE8A33C">
      <w:pPr>
        <w:spacing w:line="480" w:lineRule="exact"/>
        <w:ind w:firstLine="480"/>
        <w:rPr>
          <w:rFonts w:ascii="宋体" w:hAnsi="宋体"/>
          <w:color w:val="0D0D0D"/>
        </w:rPr>
      </w:pPr>
      <w:r>
        <w:rPr>
          <w:rFonts w:hint="eastAsia" w:ascii="宋体" w:hAnsi="宋体"/>
          <w:color w:val="0D0D0D"/>
        </w:rPr>
        <w:t>（1）响应文件无法解密；</w:t>
      </w:r>
    </w:p>
    <w:p w14:paraId="1066DF9F">
      <w:pPr>
        <w:spacing w:line="480" w:lineRule="exact"/>
        <w:ind w:firstLine="480"/>
        <w:rPr>
          <w:rFonts w:ascii="宋体" w:hAnsi="宋体"/>
          <w:color w:val="0D0D0D"/>
        </w:rPr>
      </w:pPr>
      <w:r>
        <w:rPr>
          <w:rFonts w:hint="eastAsia" w:ascii="宋体" w:hAnsi="宋体"/>
          <w:color w:val="0D0D0D"/>
        </w:rPr>
        <w:t>（2）响应文件未在规定的时间内解密成功。</w:t>
      </w:r>
    </w:p>
    <w:p w14:paraId="1795DF84">
      <w:pPr>
        <w:spacing w:line="480" w:lineRule="exact"/>
        <w:rPr>
          <w:rFonts w:ascii="宋体" w:hAnsi="宋体"/>
          <w:b/>
          <w:color w:val="0D0D0D"/>
        </w:rPr>
      </w:pPr>
      <w:r>
        <w:rPr>
          <w:rFonts w:hint="eastAsia" w:ascii="宋体" w:hAnsi="宋体"/>
          <w:b/>
          <w:color w:val="0D0D0D"/>
        </w:rPr>
        <w:t>10.2资格审查结果为不合格的，作无效响应处理。</w:t>
      </w:r>
    </w:p>
    <w:p w14:paraId="7D6E5701">
      <w:pPr>
        <w:spacing w:line="480" w:lineRule="exact"/>
        <w:rPr>
          <w:rFonts w:ascii="宋体" w:hAnsi="宋体"/>
          <w:b/>
          <w:color w:val="0D0D0D"/>
        </w:rPr>
      </w:pPr>
      <w:r>
        <w:rPr>
          <w:rFonts w:hint="eastAsia" w:ascii="宋体" w:hAnsi="宋体"/>
          <w:b/>
          <w:color w:val="0D0D0D"/>
        </w:rPr>
        <w:t>10.3评审过程中，有下列情形之一的，作无效响应处理。</w:t>
      </w:r>
    </w:p>
    <w:p w14:paraId="676C7658">
      <w:pPr>
        <w:spacing w:line="480" w:lineRule="exact"/>
        <w:ind w:firstLine="480"/>
        <w:rPr>
          <w:rFonts w:ascii="宋体" w:hAnsi="宋体"/>
          <w:color w:val="0D0D0D"/>
        </w:rPr>
      </w:pPr>
      <w:r>
        <w:rPr>
          <w:rFonts w:hint="eastAsia" w:ascii="宋体" w:hAnsi="宋体"/>
          <w:color w:val="0D0D0D"/>
        </w:rPr>
        <w:t>（1）未按照磋商小组要求提供书面说明及相关证明材料证明其报价合理性的；</w:t>
      </w:r>
    </w:p>
    <w:p w14:paraId="6F8E2E96">
      <w:pPr>
        <w:spacing w:line="480" w:lineRule="exact"/>
        <w:ind w:firstLine="480"/>
        <w:outlineLvl w:val="2"/>
        <w:rPr>
          <w:rFonts w:hint="eastAsia" w:ascii="宋体" w:hAnsi="宋体"/>
          <w:color w:val="0D0D0D"/>
        </w:rPr>
      </w:pPr>
      <w:r>
        <w:rPr>
          <w:rFonts w:hint="eastAsia" w:ascii="宋体" w:hAnsi="宋体"/>
          <w:color w:val="0D0D0D"/>
        </w:rPr>
        <w:t>（2）响应文件含有采购人不能接受的附加条件的。</w:t>
      </w:r>
    </w:p>
    <w:p w14:paraId="783575D3">
      <w:pPr>
        <w:spacing w:line="480" w:lineRule="exact"/>
        <w:rPr>
          <w:rFonts w:hint="eastAsia"/>
          <w:b/>
          <w:color w:val="0D0D0D"/>
        </w:rPr>
      </w:pPr>
      <w:r>
        <w:rPr>
          <w:rFonts w:hint="eastAsia"/>
          <w:b/>
          <w:color w:val="0D0D0D"/>
        </w:rPr>
        <w:t>10.4磋商环节及提交最终报价后如出现以下情况的，供应商的响应文件无效：</w:t>
      </w:r>
    </w:p>
    <w:p w14:paraId="6E1BF63C">
      <w:pPr>
        <w:pStyle w:val="2"/>
        <w:rPr>
          <w:rFonts w:hint="eastAsia"/>
          <w:b/>
          <w:color w:val="FF0000"/>
        </w:rPr>
      </w:pPr>
      <w:r>
        <w:rPr>
          <w:rFonts w:hint="eastAsia"/>
          <w:b/>
          <w:color w:val="FF0000"/>
        </w:rPr>
        <w:t>（1）未按照磋商小组规定的时间、逾期提交最终报价的；</w:t>
      </w:r>
    </w:p>
    <w:p w14:paraId="0C6C87F1">
      <w:pPr>
        <w:pStyle w:val="2"/>
        <w:rPr>
          <w:rFonts w:hint="eastAsia"/>
          <w:b/>
          <w:color w:val="FF0000"/>
        </w:rPr>
      </w:pPr>
      <w:r>
        <w:rPr>
          <w:rFonts w:hint="eastAsia"/>
          <w:b/>
          <w:color w:val="FF0000"/>
        </w:rPr>
        <w:t>（2）如供应商的最终报价超过竞争性磋商文件中规定的项目/采购包预算金额或者项目/采购包最高限价的；</w:t>
      </w:r>
    </w:p>
    <w:p w14:paraId="0FDD8E91">
      <w:pPr>
        <w:pStyle w:val="2"/>
        <w:rPr>
          <w:rFonts w:hint="eastAsia"/>
          <w:b/>
          <w:color w:val="FF0000"/>
        </w:rPr>
      </w:pPr>
      <w:r>
        <w:rPr>
          <w:rFonts w:hint="eastAsia"/>
          <w:b/>
          <w:color w:val="FF0000"/>
        </w:rPr>
        <w:t>（3）供应商未按照磋商文件的变动情况和磋商小组的要求，对采购需求中的技术、服务要求以及合同草案条款作出响应。</w:t>
      </w:r>
    </w:p>
    <w:p w14:paraId="09ED2AE0">
      <w:pPr>
        <w:spacing w:line="480" w:lineRule="exact"/>
        <w:outlineLvl w:val="3"/>
        <w:rPr>
          <w:rFonts w:ascii="宋体" w:hAnsi="宋体"/>
          <w:b/>
          <w:color w:val="0D0D0D"/>
        </w:rPr>
      </w:pPr>
      <w:r>
        <w:rPr>
          <w:rFonts w:hint="eastAsia" w:ascii="宋体" w:hAnsi="宋体"/>
          <w:b/>
          <w:color w:val="0D0D0D"/>
        </w:rPr>
        <w:t>10.5法律、法规规定的其他无效响应情形。</w:t>
      </w:r>
    </w:p>
    <w:p w14:paraId="5DCA19B1"/>
    <w:p w14:paraId="5575CAEE"/>
    <w:p w14:paraId="519F41B8">
      <w:pPr>
        <w:pStyle w:val="2"/>
      </w:pPr>
    </w:p>
    <w:p w14:paraId="7C48FBAB">
      <w:pPr>
        <w:pStyle w:val="2"/>
      </w:pPr>
    </w:p>
    <w:p w14:paraId="39BF2FA6">
      <w:pPr>
        <w:pStyle w:val="2"/>
        <w:ind w:left="0" w:leftChars="0" w:firstLine="0" w:firstLineChars="0"/>
        <w:jc w:val="center"/>
        <w:rPr>
          <w:rFonts w:ascii="宋体" w:hAnsi="宋体"/>
          <w:b/>
          <w:color w:val="0D0D0D"/>
          <w:sz w:val="36"/>
          <w:szCs w:val="36"/>
        </w:rPr>
      </w:pPr>
      <w:bookmarkStart w:id="227" w:name="_Toc22986"/>
      <w:bookmarkStart w:id="228" w:name="_Toc23712"/>
      <w:bookmarkStart w:id="229" w:name="_Toc16938559"/>
      <w:bookmarkStart w:id="230" w:name="_Toc4149"/>
      <w:bookmarkStart w:id="231" w:name="_Toc10559"/>
      <w:bookmarkStart w:id="232" w:name="_Toc20823315"/>
      <w:bookmarkStart w:id="233" w:name="_Toc513029243"/>
      <w:bookmarkStart w:id="234" w:name="_Toc9649"/>
      <w:r>
        <w:rPr>
          <w:rFonts w:hint="eastAsia" w:ascii="宋体" w:hAnsi="宋体"/>
          <w:b/>
          <w:color w:val="0D0D0D"/>
          <w:sz w:val="36"/>
          <w:szCs w:val="36"/>
        </w:rPr>
        <w:t xml:space="preserve">第四章 </w:t>
      </w:r>
      <w:r>
        <w:rPr>
          <w:rFonts w:ascii="宋体" w:hAnsi="宋体"/>
          <w:b/>
          <w:color w:val="0D0D0D"/>
          <w:sz w:val="36"/>
          <w:szCs w:val="36"/>
        </w:rPr>
        <w:t xml:space="preserve"> </w:t>
      </w:r>
      <w:r>
        <w:rPr>
          <w:rFonts w:hint="eastAsia" w:ascii="宋体" w:hAnsi="宋体"/>
          <w:b/>
          <w:color w:val="0D0D0D"/>
          <w:sz w:val="36"/>
          <w:szCs w:val="36"/>
        </w:rPr>
        <w:t>合同条款及格式</w:t>
      </w:r>
    </w:p>
    <w:bookmarkEnd w:id="227"/>
    <w:bookmarkEnd w:id="228"/>
    <w:bookmarkEnd w:id="229"/>
    <w:bookmarkEnd w:id="230"/>
    <w:bookmarkEnd w:id="231"/>
    <w:bookmarkEnd w:id="232"/>
    <w:bookmarkEnd w:id="233"/>
    <w:bookmarkEnd w:id="234"/>
    <w:p w14:paraId="2C88236A">
      <w:pPr>
        <w:pStyle w:val="289"/>
        <w:jc w:val="center"/>
        <w:rPr>
          <w:rFonts w:eastAsia="华文中宋"/>
          <w:b/>
          <w:sz w:val="52"/>
          <w:szCs w:val="52"/>
        </w:rPr>
      </w:pPr>
      <w:bookmarkStart w:id="235" w:name="_Toc20823346"/>
      <w:bookmarkEnd w:id="235"/>
      <w:bookmarkStart w:id="236" w:name="_Toc120614244"/>
      <w:bookmarkEnd w:id="236"/>
      <w:bookmarkStart w:id="237" w:name="_Hlt16619350"/>
      <w:bookmarkEnd w:id="237"/>
      <w:bookmarkStart w:id="238" w:name="_Toc479757211"/>
      <w:bookmarkEnd w:id="238"/>
      <w:bookmarkStart w:id="239" w:name="_Toc462564139"/>
      <w:bookmarkEnd w:id="239"/>
      <w:bookmarkStart w:id="240" w:name="_Hlt16619369"/>
      <w:bookmarkEnd w:id="240"/>
      <w:bookmarkStart w:id="241" w:name="_Toc16938590"/>
      <w:bookmarkEnd w:id="241"/>
    </w:p>
    <w:p w14:paraId="04283ED7">
      <w:pPr>
        <w:pStyle w:val="289"/>
        <w:jc w:val="center"/>
        <w:rPr>
          <w:rFonts w:eastAsia="华文中宋"/>
          <w:b/>
          <w:sz w:val="52"/>
          <w:szCs w:val="52"/>
        </w:rPr>
      </w:pPr>
    </w:p>
    <w:p w14:paraId="14307A47">
      <w:pPr>
        <w:pStyle w:val="289"/>
        <w:jc w:val="center"/>
        <w:rPr>
          <w:rFonts w:eastAsia="华文中宋"/>
          <w:b/>
          <w:sz w:val="52"/>
          <w:szCs w:val="52"/>
        </w:rPr>
      </w:pPr>
    </w:p>
    <w:p w14:paraId="489DE30F">
      <w:pPr>
        <w:pStyle w:val="289"/>
        <w:jc w:val="center"/>
        <w:rPr>
          <w:rFonts w:eastAsia="华文中宋"/>
          <w:b/>
          <w:sz w:val="52"/>
          <w:szCs w:val="52"/>
        </w:rPr>
      </w:pPr>
    </w:p>
    <w:p w14:paraId="575834C1">
      <w:pPr>
        <w:pStyle w:val="289"/>
        <w:jc w:val="center"/>
        <w:rPr>
          <w:rFonts w:hint="eastAsia" w:eastAsia="华文中宋"/>
          <w:b/>
          <w:sz w:val="72"/>
          <w:szCs w:val="52"/>
        </w:rPr>
      </w:pPr>
      <w:r>
        <w:rPr>
          <w:rFonts w:eastAsia="华文中宋"/>
          <w:b/>
          <w:sz w:val="72"/>
          <w:szCs w:val="52"/>
        </w:rPr>
        <w:t>建设工程施工合同</w:t>
      </w:r>
    </w:p>
    <w:p w14:paraId="741ADB9D">
      <w:pPr>
        <w:pStyle w:val="289"/>
        <w:jc w:val="center"/>
        <w:rPr>
          <w:rFonts w:eastAsia="华文中宋"/>
          <w:b/>
          <w:sz w:val="52"/>
          <w:szCs w:val="52"/>
        </w:rPr>
      </w:pPr>
      <w:r>
        <w:rPr>
          <w:rFonts w:eastAsia="华文中宋"/>
          <w:b/>
          <w:sz w:val="52"/>
          <w:szCs w:val="52"/>
        </w:rPr>
        <w:t>（示范文本）</w:t>
      </w:r>
    </w:p>
    <w:p w14:paraId="3566BF24">
      <w:pPr>
        <w:pStyle w:val="289"/>
        <w:jc w:val="center"/>
        <w:rPr>
          <w:rFonts w:eastAsia="仿宋_GB2312"/>
          <w:bCs/>
          <w:sz w:val="32"/>
          <w:szCs w:val="32"/>
        </w:rPr>
      </w:pPr>
      <w:r>
        <w:rPr>
          <w:rFonts w:eastAsia="仿宋_GB2312"/>
          <w:bCs/>
          <w:sz w:val="32"/>
          <w:szCs w:val="32"/>
        </w:rPr>
        <w:t>（GF—2017—</w:t>
      </w:r>
      <w:r>
        <w:rPr>
          <w:rFonts w:hint="eastAsia" w:eastAsia="仿宋_GB2312"/>
          <w:bCs/>
          <w:sz w:val="32"/>
          <w:szCs w:val="32"/>
        </w:rPr>
        <w:t>0201）</w:t>
      </w:r>
    </w:p>
    <w:p w14:paraId="42CABD06">
      <w:pPr>
        <w:pStyle w:val="289"/>
        <w:jc w:val="center"/>
        <w:rPr>
          <w:rFonts w:eastAsia="华文中宋"/>
          <w:b/>
          <w:sz w:val="52"/>
          <w:szCs w:val="52"/>
        </w:rPr>
      </w:pPr>
    </w:p>
    <w:p w14:paraId="3C7D8344">
      <w:pPr>
        <w:pStyle w:val="289"/>
        <w:jc w:val="center"/>
        <w:rPr>
          <w:rFonts w:eastAsia="黑体"/>
          <w:b/>
          <w:sz w:val="72"/>
          <w:szCs w:val="72"/>
        </w:rPr>
      </w:pPr>
    </w:p>
    <w:p w14:paraId="62E8F0A6">
      <w:pPr>
        <w:pStyle w:val="289"/>
        <w:jc w:val="center"/>
        <w:rPr>
          <w:rFonts w:eastAsia="楷体_GB2312"/>
          <w:b/>
          <w:sz w:val="72"/>
          <w:szCs w:val="72"/>
        </w:rPr>
      </w:pPr>
    </w:p>
    <w:p w14:paraId="37EF4BB3">
      <w:pPr>
        <w:pStyle w:val="289"/>
        <w:jc w:val="center"/>
        <w:rPr>
          <w:rFonts w:eastAsia="黑体"/>
          <w:b/>
          <w:sz w:val="52"/>
          <w:szCs w:val="52"/>
        </w:rPr>
      </w:pPr>
    </w:p>
    <w:p w14:paraId="2FA782EA">
      <w:pPr>
        <w:pStyle w:val="289"/>
        <w:rPr>
          <w:b/>
          <w:sz w:val="28"/>
          <w:szCs w:val="28"/>
        </w:rPr>
      </w:pPr>
    </w:p>
    <w:p w14:paraId="40F42F13">
      <w:pPr>
        <w:pStyle w:val="289"/>
        <w:rPr>
          <w:b/>
          <w:sz w:val="28"/>
          <w:szCs w:val="28"/>
        </w:rPr>
      </w:pPr>
    </w:p>
    <w:p w14:paraId="55586D31">
      <w:pPr>
        <w:pStyle w:val="177"/>
        <w:jc w:val="center"/>
        <w:rPr>
          <w:rFonts w:ascii="宋体" w:hAnsi="宋体"/>
          <w:b w:val="0"/>
          <w:sz w:val="28"/>
          <w:szCs w:val="28"/>
        </w:rPr>
      </w:pPr>
      <w:r>
        <w:rPr/>
        <w:br w:type="page" w:clear="all"/>
      </w:r>
      <w:bookmarkStart w:id="242" w:name="_Toc119597876"/>
      <w:bookmarkStart w:id="243" w:name="_Toc85382124"/>
      <w:bookmarkStart w:id="244" w:name="_Toc93243196"/>
      <w:bookmarkStart w:id="245" w:name="_Toc117787799"/>
      <w:bookmarkStart w:id="246" w:name="_Toc86759990"/>
      <w:r>
        <w:rPr>
          <w:rFonts w:hint="eastAsia" w:ascii="宋体" w:hAnsi="宋体"/>
          <w:sz w:val="28"/>
          <w:szCs w:val="28"/>
        </w:rPr>
        <w:t xml:space="preserve">第一部分 </w:t>
      </w:r>
      <w:r>
        <w:rPr>
          <w:rFonts w:ascii="宋体" w:hAnsi="宋体"/>
          <w:sz w:val="28"/>
          <w:szCs w:val="28"/>
        </w:rPr>
        <w:t xml:space="preserve"> </w:t>
      </w:r>
      <w:r>
        <w:rPr>
          <w:rFonts w:hint="eastAsia" w:ascii="宋体" w:hAnsi="宋体"/>
          <w:sz w:val="28"/>
          <w:szCs w:val="28"/>
        </w:rPr>
        <w:t>合同协议书</w:t>
      </w:r>
    </w:p>
    <w:p w14:paraId="092D785D">
      <w:pPr>
        <w:spacing w:line="332" w:lineRule="auto"/>
        <w:rPr>
          <w:rFonts w:ascii="宋体" w:hAnsi="宋体"/>
          <w:bCs/>
          <w:szCs w:val="30"/>
          <w:u w:val="single"/>
        </w:rPr>
      </w:pPr>
      <w:r>
        <w:rPr>
          <w:rFonts w:hint="eastAsia" w:ascii="宋体" w:hAnsi="宋体"/>
          <w:bCs/>
          <w:szCs w:val="30"/>
        </w:rPr>
        <w:t>发包人（全称）：</w:t>
      </w:r>
      <w:r>
        <w:rPr>
          <w:rFonts w:ascii="宋体" w:hAnsi="宋体"/>
          <w:bCs/>
          <w:szCs w:val="30"/>
          <w:u w:val="single"/>
        </w:rPr>
        <w:t xml:space="preserve">        </w:t>
      </w:r>
      <w:r>
        <w:rPr>
          <w:rFonts w:hint="eastAsia" w:ascii="宋体" w:hAnsi="宋体"/>
          <w:bCs/>
          <w:szCs w:val="30"/>
          <w:u w:val="single"/>
        </w:rPr>
        <w:t xml:space="preserve">             </w:t>
      </w:r>
      <w:r>
        <w:rPr>
          <w:rFonts w:ascii="宋体" w:hAnsi="宋体"/>
          <w:bCs/>
          <w:szCs w:val="30"/>
          <w:u w:val="single"/>
        </w:rPr>
        <w:t xml:space="preserve">     </w:t>
      </w:r>
    </w:p>
    <w:p w14:paraId="1BE833D9">
      <w:pPr>
        <w:spacing w:line="332" w:lineRule="auto"/>
        <w:rPr>
          <w:rFonts w:ascii="宋体" w:hAnsi="宋体"/>
          <w:b/>
          <w:szCs w:val="30"/>
          <w:u w:val="single"/>
        </w:rPr>
      </w:pPr>
      <w:r>
        <w:rPr>
          <w:rFonts w:hint="eastAsia" w:ascii="宋体" w:hAnsi="宋体"/>
          <w:bCs/>
          <w:szCs w:val="30"/>
        </w:rPr>
        <w:t>承包人（全称）：</w:t>
      </w:r>
      <w:r>
        <w:rPr>
          <w:rFonts w:ascii="宋体" w:hAnsi="宋体"/>
          <w:bCs/>
          <w:szCs w:val="30"/>
          <w:u w:val="single"/>
        </w:rPr>
        <w:t xml:space="preserve">        </w:t>
      </w:r>
      <w:r>
        <w:rPr>
          <w:rFonts w:hint="eastAsia" w:ascii="宋体" w:hAnsi="宋体"/>
          <w:bCs/>
          <w:szCs w:val="30"/>
          <w:u w:val="single"/>
        </w:rPr>
        <w:t xml:space="preserve">             </w:t>
      </w:r>
      <w:r>
        <w:rPr>
          <w:rFonts w:ascii="宋体" w:hAnsi="宋体"/>
          <w:bCs/>
          <w:szCs w:val="30"/>
          <w:u w:val="single"/>
        </w:rPr>
        <w:t xml:space="preserve">     </w:t>
      </w:r>
    </w:p>
    <w:p w14:paraId="6C282540">
      <w:pPr>
        <w:spacing w:line="332" w:lineRule="auto"/>
        <w:ind w:firstLine="480"/>
        <w:rPr>
          <w:rFonts w:ascii="宋体" w:hAnsi="宋体"/>
          <w:szCs w:val="30"/>
        </w:rPr>
      </w:pPr>
      <w:r>
        <w:rPr>
          <w:rFonts w:hint="eastAsia" w:ascii="宋体" w:hAnsi="宋体"/>
          <w:szCs w:val="30"/>
        </w:rPr>
        <w:t>根据《中华人民共和国民法典》、《中华人民共和国建筑法》及有关法律规定，遵循平等、自愿、公平和诚实信用的原则，双方就</w:t>
      </w:r>
      <w:r>
        <w:rPr>
          <w:rFonts w:ascii="宋体" w:hAnsi="宋体"/>
          <w:szCs w:val="30"/>
          <w:u w:val="single"/>
        </w:rPr>
        <w:t xml:space="preserve">                       </w:t>
      </w:r>
      <w:r>
        <w:rPr>
          <w:rFonts w:hint="eastAsia" w:ascii="宋体" w:hAnsi="宋体"/>
          <w:szCs w:val="30"/>
        </w:rPr>
        <w:t>工程施工及有关事项协商一致，共同达成如下协议：</w:t>
      </w:r>
    </w:p>
    <w:p w14:paraId="126ADE7E">
      <w:pPr>
        <w:spacing w:line="440" w:lineRule="exact"/>
        <w:rPr>
          <w:rFonts w:ascii="宋体" w:hAnsi="宋体"/>
          <w:b/>
          <w:bCs/>
          <w:szCs w:val="21"/>
        </w:rPr>
      </w:pPr>
      <w:r>
        <w:rPr>
          <w:rFonts w:hint="eastAsia" w:ascii="宋体" w:hAnsi="宋体"/>
          <w:b/>
          <w:bCs/>
          <w:szCs w:val="21"/>
        </w:rPr>
        <w:t>一、工程概况</w:t>
      </w:r>
    </w:p>
    <w:p w14:paraId="12001CDE">
      <w:pPr>
        <w:spacing w:line="332" w:lineRule="auto"/>
        <w:ind w:firstLine="470"/>
        <w:rPr>
          <w:rFonts w:ascii="宋体" w:hAnsi="宋体"/>
          <w:szCs w:val="30"/>
          <w:u w:val="single"/>
        </w:rPr>
      </w:pPr>
      <w:r>
        <w:rPr>
          <w:rFonts w:ascii="宋体" w:hAnsi="宋体"/>
          <w:bCs/>
          <w:szCs w:val="30"/>
        </w:rPr>
        <w:t>1.</w:t>
      </w:r>
      <w:r>
        <w:rPr>
          <w:rFonts w:hint="eastAsia" w:ascii="宋体" w:hAnsi="宋体"/>
          <w:bCs/>
          <w:szCs w:val="30"/>
        </w:rPr>
        <w:t>工程名称</w:t>
      </w:r>
      <w:r>
        <w:rPr>
          <w:rFonts w:hint="eastAsia" w:ascii="宋体" w:hAnsi="宋体"/>
          <w:szCs w:val="30"/>
        </w:rPr>
        <w:t>：</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szCs w:val="30"/>
        </w:rPr>
        <w:t>。</w:t>
      </w:r>
    </w:p>
    <w:p w14:paraId="202EB700">
      <w:pPr>
        <w:spacing w:line="332" w:lineRule="auto"/>
        <w:ind w:firstLine="470"/>
        <w:rPr>
          <w:rFonts w:ascii="宋体" w:hAnsi="宋体"/>
          <w:bCs/>
          <w:szCs w:val="30"/>
        </w:rPr>
      </w:pPr>
      <w:r>
        <w:rPr>
          <w:rFonts w:ascii="宋体" w:hAnsi="宋体"/>
          <w:bCs/>
          <w:szCs w:val="30"/>
        </w:rPr>
        <w:t>2.</w:t>
      </w:r>
      <w:r>
        <w:rPr>
          <w:rFonts w:hint="eastAsia" w:ascii="宋体" w:hAnsi="宋体"/>
          <w:bCs/>
          <w:szCs w:val="30"/>
        </w:rPr>
        <w:t>工程地点：</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szCs w:val="30"/>
        </w:rPr>
        <w:t>。</w:t>
      </w:r>
    </w:p>
    <w:p w14:paraId="1CAAC286">
      <w:pPr>
        <w:spacing w:line="332" w:lineRule="auto"/>
        <w:ind w:firstLine="470"/>
        <w:rPr>
          <w:rFonts w:ascii="宋体" w:hAnsi="宋体"/>
          <w:bCs/>
          <w:szCs w:val="30"/>
        </w:rPr>
      </w:pPr>
      <w:r>
        <w:rPr>
          <w:rFonts w:ascii="宋体" w:hAnsi="宋体"/>
          <w:bCs/>
          <w:szCs w:val="30"/>
        </w:rPr>
        <w:t>3.</w:t>
      </w:r>
      <w:r>
        <w:rPr>
          <w:rFonts w:hint="eastAsia" w:ascii="宋体" w:hAnsi="宋体"/>
          <w:bCs/>
          <w:szCs w:val="30"/>
        </w:rPr>
        <w:t>工程立项批准文号：</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bCs/>
          <w:szCs w:val="30"/>
        </w:rPr>
        <w:t>。</w:t>
      </w:r>
    </w:p>
    <w:p w14:paraId="09E90792">
      <w:pPr>
        <w:spacing w:line="332" w:lineRule="auto"/>
        <w:ind w:firstLine="470"/>
        <w:rPr>
          <w:rFonts w:ascii="宋体" w:hAnsi="宋体"/>
          <w:bCs/>
          <w:szCs w:val="30"/>
        </w:rPr>
      </w:pPr>
      <w:r>
        <w:rPr>
          <w:rFonts w:ascii="宋体" w:hAnsi="宋体"/>
          <w:bCs/>
          <w:szCs w:val="30"/>
        </w:rPr>
        <w:t>4.</w:t>
      </w:r>
      <w:r>
        <w:rPr>
          <w:rFonts w:hint="eastAsia" w:ascii="宋体" w:hAnsi="宋体"/>
          <w:bCs/>
          <w:szCs w:val="30"/>
        </w:rPr>
        <w:t>资金来源：</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bCs/>
          <w:szCs w:val="30"/>
        </w:rPr>
        <w:t>。</w:t>
      </w:r>
    </w:p>
    <w:p w14:paraId="7CA89975">
      <w:pPr>
        <w:spacing w:line="332" w:lineRule="auto"/>
        <w:ind w:firstLine="470"/>
        <w:rPr>
          <w:rFonts w:ascii="宋体" w:hAnsi="宋体"/>
          <w:bCs/>
          <w:szCs w:val="30"/>
        </w:rPr>
      </w:pPr>
      <w:r>
        <w:rPr>
          <w:rFonts w:ascii="宋体" w:hAnsi="宋体"/>
          <w:bCs/>
          <w:szCs w:val="30"/>
        </w:rPr>
        <w:t>5.</w:t>
      </w:r>
      <w:r>
        <w:rPr>
          <w:rFonts w:hint="eastAsia" w:ascii="宋体" w:hAnsi="宋体"/>
          <w:bCs/>
          <w:szCs w:val="30"/>
        </w:rPr>
        <w:t>工程内容：</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bCs/>
          <w:szCs w:val="30"/>
        </w:rPr>
        <w:t>。</w:t>
      </w:r>
    </w:p>
    <w:p w14:paraId="081BB025">
      <w:pPr>
        <w:spacing w:line="332" w:lineRule="auto"/>
        <w:ind w:firstLine="470"/>
        <w:rPr>
          <w:rFonts w:ascii="宋体" w:hAnsi="宋体"/>
          <w:bCs/>
          <w:szCs w:val="30"/>
        </w:rPr>
      </w:pPr>
      <w:r>
        <w:rPr>
          <w:rFonts w:hint="eastAsia" w:ascii="宋体" w:hAnsi="宋体"/>
          <w:szCs w:val="32"/>
        </w:rPr>
        <w:t>群体工程应附《承包人承揽工程项目一览表》（附件</w:t>
      </w:r>
      <w:r>
        <w:rPr>
          <w:rFonts w:ascii="宋体" w:hAnsi="宋体"/>
          <w:szCs w:val="32"/>
        </w:rPr>
        <w:t>1</w:t>
      </w:r>
      <w:r>
        <w:rPr>
          <w:rFonts w:hint="eastAsia" w:ascii="宋体" w:hAnsi="宋体"/>
          <w:szCs w:val="32"/>
        </w:rPr>
        <w:t>）。</w:t>
      </w:r>
    </w:p>
    <w:p w14:paraId="388C159C">
      <w:pPr>
        <w:spacing w:line="332" w:lineRule="auto"/>
        <w:ind w:firstLine="470"/>
        <w:rPr>
          <w:rFonts w:ascii="宋体" w:hAnsi="宋体"/>
          <w:bCs/>
          <w:szCs w:val="30"/>
        </w:rPr>
      </w:pPr>
      <w:r>
        <w:rPr>
          <w:rFonts w:ascii="宋体" w:hAnsi="宋体"/>
          <w:bCs/>
          <w:szCs w:val="30"/>
        </w:rPr>
        <w:t>6.</w:t>
      </w:r>
      <w:r>
        <w:rPr>
          <w:rFonts w:hint="eastAsia" w:ascii="宋体" w:hAnsi="宋体"/>
          <w:bCs/>
          <w:szCs w:val="30"/>
        </w:rPr>
        <w:t>工程承包范围：</w:t>
      </w:r>
    </w:p>
    <w:p w14:paraId="52A8C723">
      <w:pPr>
        <w:spacing w:line="332" w:lineRule="auto"/>
        <w:ind w:firstLine="463"/>
        <w:rPr>
          <w:rFonts w:ascii="宋体" w:hAnsi="宋体"/>
          <w:szCs w:val="30"/>
        </w:rPr>
      </w:pPr>
      <w:r>
        <w:rPr>
          <w:rFonts w:ascii="宋体" w:hAnsi="宋体"/>
          <w:szCs w:val="30"/>
          <w:u w:val="single"/>
        </w:rPr>
        <w:t xml:space="preserve">   </w:t>
      </w:r>
      <w:r>
        <w:rPr>
          <w:rFonts w:hint="eastAsia" w:ascii="宋体" w:hAnsi="宋体"/>
          <w:szCs w:val="30"/>
          <w:u w:val="single"/>
        </w:rPr>
        <w:t xml:space="preserve">                                                                </w:t>
      </w:r>
    </w:p>
    <w:p w14:paraId="172C158D">
      <w:pPr>
        <w:spacing w:line="332" w:lineRule="auto"/>
        <w:ind w:firstLine="480"/>
        <w:rPr>
          <w:rFonts w:ascii="宋体" w:hAnsi="宋体"/>
          <w:szCs w:val="30"/>
        </w:rPr>
      </w:pP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szCs w:val="30"/>
        </w:rPr>
        <w:t>。</w:t>
      </w:r>
    </w:p>
    <w:p w14:paraId="7F7DB2F4">
      <w:pPr>
        <w:spacing w:line="440" w:lineRule="exact"/>
        <w:rPr>
          <w:rFonts w:ascii="宋体" w:hAnsi="宋体"/>
          <w:b/>
          <w:bCs/>
          <w:szCs w:val="21"/>
        </w:rPr>
      </w:pPr>
      <w:r>
        <w:rPr>
          <w:rFonts w:hint="eastAsia" w:ascii="宋体" w:hAnsi="宋体"/>
          <w:b/>
          <w:bCs/>
          <w:szCs w:val="21"/>
        </w:rPr>
        <w:t>二、合同工期</w:t>
      </w:r>
    </w:p>
    <w:p w14:paraId="5CB8E121">
      <w:pPr>
        <w:spacing w:line="332" w:lineRule="auto"/>
        <w:ind w:firstLine="459"/>
        <w:rPr>
          <w:rFonts w:ascii="宋体" w:hAnsi="宋体"/>
          <w:szCs w:val="30"/>
        </w:rPr>
      </w:pPr>
      <w:r>
        <w:rPr>
          <w:rFonts w:hint="eastAsia" w:ascii="宋体" w:hAnsi="宋体"/>
          <w:szCs w:val="30"/>
        </w:rPr>
        <w:t>计划开工日期：</w:t>
      </w:r>
      <w:r>
        <w:rPr>
          <w:rFonts w:ascii="宋体" w:hAnsi="宋体"/>
          <w:szCs w:val="30"/>
          <w:u w:val="single"/>
        </w:rPr>
        <w:t xml:space="preserve">   </w:t>
      </w:r>
      <w:r>
        <w:rPr>
          <w:rFonts w:hint="eastAsia" w:ascii="宋体" w:hAnsi="宋体"/>
          <w:szCs w:val="30"/>
          <w:u w:val="single"/>
        </w:rPr>
        <w:t xml:space="preserve">    </w:t>
      </w:r>
      <w:r>
        <w:rPr>
          <w:rFonts w:hint="eastAsia" w:ascii="宋体" w:hAnsi="宋体"/>
          <w:szCs w:val="30"/>
        </w:rPr>
        <w:t>年</w:t>
      </w:r>
      <w:r>
        <w:rPr>
          <w:rFonts w:ascii="宋体" w:hAnsi="宋体"/>
          <w:szCs w:val="30"/>
          <w:u w:val="single"/>
        </w:rPr>
        <w:t xml:space="preserve">   </w:t>
      </w:r>
      <w:r>
        <w:rPr>
          <w:rFonts w:hint="eastAsia" w:ascii="宋体" w:hAnsi="宋体"/>
          <w:szCs w:val="30"/>
          <w:u w:val="single"/>
        </w:rPr>
        <w:t xml:space="preserve">    </w:t>
      </w:r>
      <w:r>
        <w:rPr>
          <w:rFonts w:hint="eastAsia" w:ascii="宋体" w:hAnsi="宋体"/>
          <w:szCs w:val="30"/>
        </w:rPr>
        <w:t>月</w:t>
      </w:r>
      <w:r>
        <w:rPr>
          <w:rFonts w:ascii="宋体" w:hAnsi="宋体"/>
          <w:szCs w:val="30"/>
          <w:u w:val="single"/>
        </w:rPr>
        <w:t xml:space="preserve">   </w:t>
      </w:r>
      <w:r>
        <w:rPr>
          <w:rFonts w:hint="eastAsia" w:ascii="宋体" w:hAnsi="宋体"/>
          <w:szCs w:val="30"/>
          <w:u w:val="single"/>
        </w:rPr>
        <w:t xml:space="preserve">    </w:t>
      </w:r>
      <w:r>
        <w:rPr>
          <w:rFonts w:hint="eastAsia" w:ascii="宋体" w:hAnsi="宋体"/>
          <w:szCs w:val="30"/>
        </w:rPr>
        <w:t>日。</w:t>
      </w:r>
    </w:p>
    <w:p w14:paraId="49E2C618">
      <w:pPr>
        <w:spacing w:line="332" w:lineRule="auto"/>
        <w:ind w:firstLine="459"/>
        <w:rPr>
          <w:rFonts w:ascii="宋体" w:hAnsi="宋体"/>
          <w:szCs w:val="30"/>
        </w:rPr>
      </w:pPr>
      <w:r>
        <w:rPr>
          <w:rFonts w:hint="eastAsia" w:ascii="宋体" w:hAnsi="宋体"/>
          <w:szCs w:val="30"/>
        </w:rPr>
        <w:t>计划竣工日期：</w:t>
      </w:r>
      <w:r>
        <w:rPr>
          <w:rFonts w:ascii="宋体" w:hAnsi="宋体"/>
          <w:szCs w:val="30"/>
          <w:u w:val="single"/>
        </w:rPr>
        <w:t xml:space="preserve">   </w:t>
      </w:r>
      <w:r>
        <w:rPr>
          <w:rFonts w:hint="eastAsia" w:ascii="宋体" w:hAnsi="宋体"/>
          <w:szCs w:val="30"/>
          <w:u w:val="single"/>
        </w:rPr>
        <w:t xml:space="preserve">    </w:t>
      </w:r>
      <w:r>
        <w:rPr>
          <w:rFonts w:hint="eastAsia" w:ascii="宋体" w:hAnsi="宋体"/>
          <w:szCs w:val="30"/>
        </w:rPr>
        <w:t>年</w:t>
      </w:r>
      <w:r>
        <w:rPr>
          <w:rFonts w:ascii="宋体" w:hAnsi="宋体"/>
          <w:szCs w:val="30"/>
          <w:u w:val="single"/>
        </w:rPr>
        <w:t xml:space="preserve">   </w:t>
      </w:r>
      <w:r>
        <w:rPr>
          <w:rFonts w:hint="eastAsia" w:ascii="宋体" w:hAnsi="宋体"/>
          <w:szCs w:val="30"/>
          <w:u w:val="single"/>
        </w:rPr>
        <w:t xml:space="preserve">    </w:t>
      </w:r>
      <w:r>
        <w:rPr>
          <w:rFonts w:hint="eastAsia" w:ascii="宋体" w:hAnsi="宋体"/>
          <w:szCs w:val="30"/>
        </w:rPr>
        <w:t>月</w:t>
      </w:r>
      <w:r>
        <w:rPr>
          <w:rFonts w:ascii="宋体" w:hAnsi="宋体"/>
          <w:szCs w:val="30"/>
          <w:u w:val="single"/>
        </w:rPr>
        <w:t xml:space="preserve">   </w:t>
      </w:r>
      <w:r>
        <w:rPr>
          <w:rFonts w:hint="eastAsia" w:ascii="宋体" w:hAnsi="宋体"/>
          <w:szCs w:val="30"/>
          <w:u w:val="single"/>
        </w:rPr>
        <w:t xml:space="preserve">    </w:t>
      </w:r>
      <w:r>
        <w:rPr>
          <w:rFonts w:hint="eastAsia" w:ascii="宋体" w:hAnsi="宋体"/>
          <w:szCs w:val="30"/>
        </w:rPr>
        <w:t>日。</w:t>
      </w:r>
    </w:p>
    <w:p w14:paraId="1E1877A5">
      <w:pPr>
        <w:spacing w:line="332" w:lineRule="auto"/>
        <w:ind w:firstLine="459"/>
        <w:rPr>
          <w:rFonts w:ascii="宋体" w:hAnsi="宋体"/>
          <w:szCs w:val="30"/>
        </w:rPr>
      </w:pPr>
      <w:r>
        <w:rPr>
          <w:rFonts w:hint="eastAsia" w:ascii="宋体" w:hAnsi="宋体"/>
          <w:szCs w:val="30"/>
        </w:rPr>
        <w:t>工期总日历天数：</w:t>
      </w:r>
      <w:r>
        <w:rPr>
          <w:rFonts w:ascii="宋体" w:hAnsi="宋体"/>
          <w:szCs w:val="30"/>
          <w:u w:val="single"/>
        </w:rPr>
        <w:t xml:space="preserve">   </w:t>
      </w:r>
      <w:r>
        <w:rPr>
          <w:rFonts w:hint="eastAsia" w:ascii="宋体" w:hAnsi="宋体"/>
          <w:szCs w:val="30"/>
          <w:u w:val="single"/>
        </w:rPr>
        <w:t xml:space="preserve">    </w:t>
      </w:r>
      <w:r>
        <w:rPr>
          <w:rFonts w:hint="eastAsia" w:ascii="宋体" w:hAnsi="宋体"/>
          <w:szCs w:val="30"/>
        </w:rPr>
        <w:t>天。工期总日历天数与根据前述计划开竣工日期计算的工期天数不一致的，以工期总日历天数为准。</w:t>
      </w:r>
    </w:p>
    <w:p w14:paraId="5A99A06B">
      <w:pPr>
        <w:spacing w:line="332" w:lineRule="auto"/>
        <w:rPr>
          <w:rFonts w:ascii="宋体" w:hAnsi="宋体"/>
          <w:b/>
          <w:bCs/>
          <w:szCs w:val="21"/>
        </w:rPr>
      </w:pPr>
      <w:r>
        <w:rPr>
          <w:rFonts w:hint="eastAsia" w:ascii="宋体" w:hAnsi="宋体"/>
          <w:b/>
          <w:bCs/>
          <w:szCs w:val="21"/>
        </w:rPr>
        <w:t>三、质量标准</w:t>
      </w:r>
    </w:p>
    <w:p w14:paraId="721F8BB4">
      <w:pPr>
        <w:spacing w:line="332" w:lineRule="auto"/>
        <w:ind w:firstLine="459"/>
        <w:rPr>
          <w:rFonts w:ascii="宋体" w:hAnsi="宋体"/>
          <w:szCs w:val="30"/>
        </w:rPr>
      </w:pPr>
      <w:r>
        <w:rPr>
          <w:rFonts w:hint="eastAsia" w:ascii="宋体" w:hAnsi="宋体"/>
          <w:szCs w:val="30"/>
        </w:rPr>
        <w:t>工程质量符合</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szCs w:val="30"/>
        </w:rPr>
        <w:t>标准。</w:t>
      </w:r>
    </w:p>
    <w:p w14:paraId="0653396A">
      <w:pPr>
        <w:spacing w:line="332" w:lineRule="auto"/>
        <w:rPr>
          <w:rFonts w:ascii="宋体" w:hAnsi="宋体"/>
          <w:szCs w:val="30"/>
        </w:rPr>
      </w:pPr>
      <w:r>
        <w:rPr>
          <w:rFonts w:hint="eastAsia" w:ascii="宋体" w:hAnsi="宋体"/>
          <w:b/>
          <w:bCs/>
          <w:szCs w:val="21"/>
        </w:rPr>
        <w:t>四、签约合同价与合同价格形式</w:t>
      </w:r>
    </w:p>
    <w:p w14:paraId="422B9737">
      <w:pPr>
        <w:spacing w:line="332" w:lineRule="auto"/>
        <w:ind w:firstLine="480"/>
        <w:rPr>
          <w:rFonts w:ascii="宋体" w:hAnsi="宋体"/>
          <w:szCs w:val="30"/>
        </w:rPr>
      </w:pPr>
      <w:r>
        <w:rPr>
          <w:rFonts w:ascii="宋体" w:hAnsi="宋体"/>
          <w:szCs w:val="30"/>
        </w:rPr>
        <w:t>1.</w:t>
      </w:r>
      <w:r>
        <w:rPr>
          <w:rFonts w:hint="eastAsia" w:ascii="宋体" w:hAnsi="宋体"/>
          <w:szCs w:val="30"/>
        </w:rPr>
        <w:t>签约合同价为：</w:t>
      </w:r>
    </w:p>
    <w:p w14:paraId="44EE9C31">
      <w:pPr>
        <w:spacing w:line="332" w:lineRule="auto"/>
        <w:ind w:firstLine="600"/>
        <w:rPr>
          <w:rFonts w:ascii="宋体" w:hAnsi="宋体"/>
          <w:szCs w:val="30"/>
        </w:rPr>
      </w:pPr>
      <w:r>
        <w:rPr>
          <w:rFonts w:hint="eastAsia" w:ascii="宋体" w:hAnsi="宋体"/>
          <w:szCs w:val="30"/>
        </w:rPr>
        <w:t>人民币（大写）</w:t>
      </w:r>
      <w:r>
        <w:rPr>
          <w:rFonts w:ascii="宋体" w:hAnsi="宋体"/>
          <w:szCs w:val="30"/>
          <w:u w:val="single"/>
        </w:rPr>
        <w:t xml:space="preserve">                 </w:t>
      </w:r>
      <w:r>
        <w:rPr>
          <w:rFonts w:ascii="宋体" w:hAnsi="宋体"/>
          <w:szCs w:val="30"/>
        </w:rPr>
        <w:t>(¥</w:t>
      </w:r>
      <w:r>
        <w:rPr>
          <w:rFonts w:ascii="宋体" w:hAnsi="宋体"/>
          <w:szCs w:val="30"/>
          <w:u w:val="single"/>
        </w:rPr>
        <w:t xml:space="preserve">            </w:t>
      </w:r>
      <w:r>
        <w:rPr>
          <w:rFonts w:hint="eastAsia" w:ascii="宋体" w:hAnsi="宋体"/>
          <w:szCs w:val="30"/>
        </w:rPr>
        <w:t>元</w:t>
      </w:r>
      <w:r>
        <w:rPr>
          <w:rFonts w:ascii="宋体" w:hAnsi="宋体"/>
          <w:szCs w:val="30"/>
        </w:rPr>
        <w:t>)</w:t>
      </w:r>
      <w:r>
        <w:rPr>
          <w:rFonts w:hint="eastAsia" w:ascii="宋体" w:hAnsi="宋体"/>
          <w:szCs w:val="30"/>
        </w:rPr>
        <w:t>；</w:t>
      </w:r>
    </w:p>
    <w:p w14:paraId="254F3C36">
      <w:pPr>
        <w:spacing w:line="332" w:lineRule="auto"/>
        <w:ind w:firstLine="480"/>
        <w:rPr>
          <w:rFonts w:ascii="宋体" w:hAnsi="宋体"/>
          <w:szCs w:val="30"/>
        </w:rPr>
      </w:pPr>
      <w:r>
        <w:rPr>
          <w:rFonts w:hint="eastAsia" w:ascii="宋体" w:hAnsi="宋体"/>
          <w:szCs w:val="30"/>
        </w:rPr>
        <w:t>其中：</w:t>
      </w:r>
    </w:p>
    <w:p w14:paraId="4BA12810">
      <w:pPr>
        <w:spacing w:line="332" w:lineRule="auto"/>
        <w:ind w:firstLine="480"/>
        <w:rPr>
          <w:rFonts w:ascii="宋体" w:hAnsi="宋体"/>
          <w:szCs w:val="30"/>
        </w:rPr>
      </w:pPr>
      <w:r>
        <w:rPr>
          <w:rFonts w:hint="eastAsia" w:ascii="宋体" w:hAnsi="宋体"/>
          <w:szCs w:val="30"/>
        </w:rPr>
        <w:t>（</w:t>
      </w:r>
      <w:r>
        <w:rPr>
          <w:rFonts w:ascii="宋体" w:hAnsi="宋体"/>
          <w:szCs w:val="30"/>
        </w:rPr>
        <w:t>1</w:t>
      </w:r>
      <w:r>
        <w:rPr>
          <w:rFonts w:hint="eastAsia" w:ascii="宋体" w:hAnsi="宋体"/>
          <w:szCs w:val="30"/>
        </w:rPr>
        <w:t>）安全文明施工费：</w:t>
      </w:r>
    </w:p>
    <w:p w14:paraId="32DF0D7D">
      <w:pPr>
        <w:spacing w:line="332" w:lineRule="auto"/>
        <w:ind w:firstLine="1080"/>
        <w:rPr>
          <w:rFonts w:ascii="宋体" w:hAnsi="宋体"/>
          <w:szCs w:val="30"/>
        </w:rPr>
      </w:pPr>
      <w:r>
        <w:rPr>
          <w:rFonts w:hint="eastAsia" w:ascii="宋体" w:hAnsi="宋体"/>
          <w:szCs w:val="30"/>
        </w:rPr>
        <w:t>人民币（大写）</w:t>
      </w:r>
      <w:r>
        <w:rPr>
          <w:rFonts w:ascii="宋体" w:hAnsi="宋体"/>
          <w:szCs w:val="30"/>
          <w:u w:val="single"/>
        </w:rPr>
        <w:t xml:space="preserve">              </w:t>
      </w:r>
      <w:r>
        <w:rPr>
          <w:rFonts w:ascii="宋体" w:hAnsi="宋体"/>
          <w:szCs w:val="30"/>
        </w:rPr>
        <w:t xml:space="preserve"> (¥</w:t>
      </w:r>
      <w:r>
        <w:rPr>
          <w:rFonts w:ascii="宋体" w:hAnsi="宋体"/>
          <w:szCs w:val="30"/>
          <w:u w:val="single"/>
        </w:rPr>
        <w:t xml:space="preserve">          </w:t>
      </w:r>
      <w:r>
        <w:rPr>
          <w:rFonts w:hint="eastAsia" w:ascii="宋体" w:hAnsi="宋体"/>
          <w:szCs w:val="30"/>
        </w:rPr>
        <w:t>元</w:t>
      </w:r>
      <w:r>
        <w:rPr>
          <w:rFonts w:ascii="宋体" w:hAnsi="宋体"/>
          <w:szCs w:val="30"/>
        </w:rPr>
        <w:t>)</w:t>
      </w:r>
      <w:r>
        <w:rPr>
          <w:rFonts w:hint="eastAsia" w:ascii="宋体" w:hAnsi="宋体"/>
          <w:szCs w:val="30"/>
        </w:rPr>
        <w:t>；</w:t>
      </w:r>
    </w:p>
    <w:p w14:paraId="6BE77CB5">
      <w:pPr>
        <w:spacing w:line="332" w:lineRule="auto"/>
        <w:ind w:firstLine="480"/>
        <w:rPr>
          <w:rFonts w:ascii="宋体" w:hAnsi="宋体"/>
          <w:szCs w:val="30"/>
        </w:rPr>
      </w:pPr>
      <w:r>
        <w:rPr>
          <w:rFonts w:hint="eastAsia" w:ascii="宋体" w:hAnsi="宋体"/>
          <w:szCs w:val="30"/>
        </w:rPr>
        <w:t>（</w:t>
      </w:r>
      <w:r>
        <w:rPr>
          <w:rFonts w:ascii="宋体" w:hAnsi="宋体"/>
          <w:szCs w:val="30"/>
        </w:rPr>
        <w:t>2</w:t>
      </w:r>
      <w:r>
        <w:rPr>
          <w:rFonts w:hint="eastAsia" w:ascii="宋体" w:hAnsi="宋体"/>
          <w:szCs w:val="30"/>
        </w:rPr>
        <w:t>）材料和工程设备暂估价金额：</w:t>
      </w:r>
    </w:p>
    <w:p w14:paraId="46426A46">
      <w:pPr>
        <w:spacing w:line="332" w:lineRule="auto"/>
        <w:ind w:firstLine="1080"/>
        <w:rPr>
          <w:rFonts w:ascii="宋体" w:hAnsi="宋体"/>
          <w:szCs w:val="30"/>
        </w:rPr>
      </w:pPr>
      <w:r>
        <w:rPr>
          <w:rFonts w:hint="eastAsia" w:ascii="宋体" w:hAnsi="宋体"/>
          <w:szCs w:val="30"/>
        </w:rPr>
        <w:t>人民币（大写）</w:t>
      </w:r>
      <w:r>
        <w:rPr>
          <w:rFonts w:ascii="宋体" w:hAnsi="宋体"/>
          <w:szCs w:val="30"/>
          <w:u w:val="single"/>
        </w:rPr>
        <w:t xml:space="preserve">              </w:t>
      </w:r>
      <w:r>
        <w:rPr>
          <w:rFonts w:ascii="宋体" w:hAnsi="宋体"/>
          <w:szCs w:val="30"/>
        </w:rPr>
        <w:t xml:space="preserve"> (¥</w:t>
      </w:r>
      <w:r>
        <w:rPr>
          <w:rFonts w:ascii="宋体" w:hAnsi="宋体"/>
          <w:szCs w:val="30"/>
          <w:u w:val="single"/>
        </w:rPr>
        <w:t xml:space="preserve">          </w:t>
      </w:r>
      <w:r>
        <w:rPr>
          <w:rFonts w:hint="eastAsia" w:ascii="宋体" w:hAnsi="宋体"/>
          <w:szCs w:val="30"/>
        </w:rPr>
        <w:t>元</w:t>
      </w:r>
      <w:r>
        <w:rPr>
          <w:rFonts w:ascii="宋体" w:hAnsi="宋体"/>
          <w:szCs w:val="30"/>
        </w:rPr>
        <w:t>)</w:t>
      </w:r>
      <w:r>
        <w:rPr>
          <w:rFonts w:hint="eastAsia" w:ascii="宋体" w:hAnsi="宋体"/>
          <w:szCs w:val="30"/>
        </w:rPr>
        <w:t>；</w:t>
      </w:r>
    </w:p>
    <w:p w14:paraId="1431B49F">
      <w:pPr>
        <w:spacing w:line="332" w:lineRule="auto"/>
        <w:ind w:firstLine="480"/>
        <w:rPr>
          <w:rFonts w:ascii="宋体" w:hAnsi="宋体"/>
          <w:szCs w:val="30"/>
        </w:rPr>
      </w:pPr>
      <w:r>
        <w:rPr>
          <w:rFonts w:hint="eastAsia" w:ascii="宋体" w:hAnsi="宋体"/>
          <w:szCs w:val="30"/>
        </w:rPr>
        <w:t>（</w:t>
      </w:r>
      <w:r>
        <w:rPr>
          <w:rFonts w:ascii="宋体" w:hAnsi="宋体"/>
          <w:szCs w:val="30"/>
        </w:rPr>
        <w:t>3</w:t>
      </w:r>
      <w:r>
        <w:rPr>
          <w:rFonts w:hint="eastAsia" w:ascii="宋体" w:hAnsi="宋体"/>
          <w:szCs w:val="30"/>
        </w:rPr>
        <w:t>）专业工程暂估价金额：</w:t>
      </w:r>
    </w:p>
    <w:p w14:paraId="03B1F24B">
      <w:pPr>
        <w:spacing w:line="332" w:lineRule="auto"/>
        <w:ind w:firstLine="1080"/>
        <w:rPr>
          <w:rFonts w:ascii="宋体" w:hAnsi="宋体"/>
          <w:szCs w:val="30"/>
        </w:rPr>
      </w:pPr>
      <w:r>
        <w:rPr>
          <w:rFonts w:hint="eastAsia" w:ascii="宋体" w:hAnsi="宋体"/>
          <w:szCs w:val="30"/>
        </w:rPr>
        <w:t>人民币（大写）</w:t>
      </w:r>
      <w:r>
        <w:rPr>
          <w:rFonts w:ascii="宋体" w:hAnsi="宋体"/>
          <w:szCs w:val="30"/>
          <w:u w:val="single"/>
        </w:rPr>
        <w:t xml:space="preserve">              </w:t>
      </w:r>
      <w:r>
        <w:rPr>
          <w:rFonts w:ascii="宋体" w:hAnsi="宋体"/>
          <w:szCs w:val="30"/>
        </w:rPr>
        <w:t xml:space="preserve"> (¥</w:t>
      </w:r>
      <w:r>
        <w:rPr>
          <w:rFonts w:ascii="宋体" w:hAnsi="宋体"/>
          <w:szCs w:val="30"/>
          <w:u w:val="single"/>
        </w:rPr>
        <w:t xml:space="preserve">          </w:t>
      </w:r>
      <w:r>
        <w:rPr>
          <w:rFonts w:hint="eastAsia" w:ascii="宋体" w:hAnsi="宋体"/>
          <w:szCs w:val="30"/>
        </w:rPr>
        <w:t>元</w:t>
      </w:r>
      <w:r>
        <w:rPr>
          <w:rFonts w:ascii="宋体" w:hAnsi="宋体"/>
          <w:szCs w:val="30"/>
        </w:rPr>
        <w:t>)</w:t>
      </w:r>
      <w:r>
        <w:rPr>
          <w:rFonts w:hint="eastAsia" w:ascii="宋体" w:hAnsi="宋体"/>
          <w:szCs w:val="30"/>
        </w:rPr>
        <w:t>；</w:t>
      </w:r>
    </w:p>
    <w:p w14:paraId="26E862FB">
      <w:pPr>
        <w:spacing w:line="332" w:lineRule="auto"/>
        <w:ind w:firstLine="480"/>
        <w:rPr>
          <w:rFonts w:ascii="宋体" w:hAnsi="宋体"/>
          <w:szCs w:val="30"/>
        </w:rPr>
      </w:pPr>
      <w:r>
        <w:rPr>
          <w:rFonts w:hint="eastAsia" w:ascii="宋体" w:hAnsi="宋体"/>
          <w:szCs w:val="30"/>
        </w:rPr>
        <w:t>（</w:t>
      </w:r>
      <w:r>
        <w:rPr>
          <w:rFonts w:ascii="宋体" w:hAnsi="宋体"/>
          <w:szCs w:val="30"/>
        </w:rPr>
        <w:t>4</w:t>
      </w:r>
      <w:r>
        <w:rPr>
          <w:rFonts w:hint="eastAsia" w:ascii="宋体" w:hAnsi="宋体"/>
          <w:szCs w:val="30"/>
        </w:rPr>
        <w:t>）暂列金额：</w:t>
      </w:r>
    </w:p>
    <w:p w14:paraId="093049ED">
      <w:pPr>
        <w:spacing w:line="332" w:lineRule="auto"/>
        <w:ind w:firstLine="1080"/>
        <w:rPr>
          <w:rFonts w:ascii="宋体" w:hAnsi="宋体"/>
          <w:szCs w:val="30"/>
        </w:rPr>
      </w:pPr>
      <w:r>
        <w:rPr>
          <w:rFonts w:hint="eastAsia" w:ascii="宋体" w:hAnsi="宋体"/>
          <w:szCs w:val="30"/>
        </w:rPr>
        <w:t>人民币（大写）</w:t>
      </w:r>
      <w:r>
        <w:rPr>
          <w:rFonts w:ascii="宋体" w:hAnsi="宋体"/>
          <w:szCs w:val="30"/>
          <w:u w:val="single"/>
        </w:rPr>
        <w:t xml:space="preserve">              </w:t>
      </w:r>
      <w:r>
        <w:rPr>
          <w:rFonts w:ascii="宋体" w:hAnsi="宋体"/>
          <w:szCs w:val="30"/>
        </w:rPr>
        <w:t xml:space="preserve"> (¥</w:t>
      </w:r>
      <w:r>
        <w:rPr>
          <w:rFonts w:ascii="宋体" w:hAnsi="宋体"/>
          <w:szCs w:val="30"/>
          <w:u w:val="single"/>
        </w:rPr>
        <w:t xml:space="preserve">          </w:t>
      </w:r>
      <w:r>
        <w:rPr>
          <w:rFonts w:hint="eastAsia" w:ascii="宋体" w:hAnsi="宋体"/>
          <w:szCs w:val="30"/>
        </w:rPr>
        <w:t>元</w:t>
      </w:r>
      <w:r>
        <w:rPr>
          <w:rFonts w:ascii="宋体" w:hAnsi="宋体"/>
          <w:szCs w:val="30"/>
        </w:rPr>
        <w:t>)</w:t>
      </w:r>
      <w:r>
        <w:rPr>
          <w:rFonts w:hint="eastAsia" w:ascii="宋体" w:hAnsi="宋体"/>
          <w:szCs w:val="30"/>
        </w:rPr>
        <w:t>。</w:t>
      </w:r>
    </w:p>
    <w:p w14:paraId="40703ADD">
      <w:pPr>
        <w:spacing w:line="332" w:lineRule="auto"/>
        <w:ind w:firstLine="480"/>
        <w:rPr>
          <w:rFonts w:ascii="宋体" w:hAnsi="宋体"/>
          <w:szCs w:val="30"/>
        </w:rPr>
      </w:pPr>
      <w:r>
        <w:rPr>
          <w:rFonts w:ascii="宋体" w:hAnsi="宋体"/>
          <w:szCs w:val="30"/>
        </w:rPr>
        <w:t>2.</w:t>
      </w:r>
      <w:r>
        <w:rPr>
          <w:rFonts w:hint="eastAsia" w:ascii="宋体" w:hAnsi="宋体"/>
          <w:szCs w:val="30"/>
        </w:rPr>
        <w:t>合同价格形式：</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szCs w:val="30"/>
        </w:rPr>
        <w:t>。</w:t>
      </w:r>
    </w:p>
    <w:p w14:paraId="3718F32B">
      <w:pPr>
        <w:spacing w:line="332" w:lineRule="auto"/>
        <w:rPr>
          <w:rFonts w:ascii="宋体" w:hAnsi="宋体"/>
          <w:b/>
          <w:bCs/>
          <w:szCs w:val="21"/>
        </w:rPr>
      </w:pPr>
      <w:r>
        <w:rPr>
          <w:rFonts w:hint="eastAsia" w:ascii="宋体" w:hAnsi="宋体"/>
          <w:b/>
          <w:bCs/>
          <w:szCs w:val="21"/>
        </w:rPr>
        <w:t>五、项目经理</w:t>
      </w:r>
    </w:p>
    <w:p w14:paraId="5A552996">
      <w:pPr>
        <w:spacing w:line="332" w:lineRule="auto"/>
        <w:ind w:firstLine="480"/>
        <w:rPr>
          <w:rFonts w:ascii="宋体" w:hAnsi="宋体"/>
          <w:szCs w:val="30"/>
        </w:rPr>
      </w:pPr>
      <w:r>
        <w:rPr>
          <w:rFonts w:hint="eastAsia" w:ascii="宋体" w:hAnsi="宋体"/>
          <w:szCs w:val="30"/>
        </w:rPr>
        <w:t>承包人项目经理：</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szCs w:val="30"/>
        </w:rPr>
        <w:t>。</w:t>
      </w:r>
    </w:p>
    <w:p w14:paraId="2E12764D">
      <w:pPr>
        <w:spacing w:line="332" w:lineRule="auto"/>
        <w:rPr>
          <w:rFonts w:ascii="宋体" w:hAnsi="宋体"/>
          <w:b/>
          <w:bCs/>
          <w:szCs w:val="21"/>
        </w:rPr>
      </w:pPr>
      <w:r>
        <w:rPr>
          <w:rFonts w:hint="eastAsia" w:ascii="宋体" w:hAnsi="宋体"/>
          <w:b/>
          <w:bCs/>
          <w:szCs w:val="21"/>
        </w:rPr>
        <w:t>六、合同文件构成</w:t>
      </w:r>
    </w:p>
    <w:p w14:paraId="42FC82F0">
      <w:pPr>
        <w:spacing w:line="332" w:lineRule="auto"/>
        <w:ind w:firstLine="480"/>
        <w:rPr>
          <w:rFonts w:ascii="宋体" w:hAnsi="宋体"/>
          <w:bCs/>
          <w:szCs w:val="30"/>
        </w:rPr>
      </w:pPr>
      <w:r>
        <w:rPr>
          <w:rFonts w:hint="eastAsia" w:ascii="宋体" w:hAnsi="宋体"/>
          <w:bCs/>
          <w:szCs w:val="30"/>
        </w:rPr>
        <w:t>本协议书与下列文件一起构成合同文件：</w:t>
      </w:r>
    </w:p>
    <w:p w14:paraId="00161ACD">
      <w:pPr>
        <w:spacing w:line="332" w:lineRule="auto"/>
        <w:ind w:firstLine="480"/>
        <w:jc w:val="left"/>
        <w:rPr>
          <w:rFonts w:ascii="宋体" w:hAnsi="宋体"/>
          <w:szCs w:val="30"/>
        </w:rPr>
      </w:pPr>
      <w:r>
        <w:rPr>
          <w:rFonts w:hint="eastAsia" w:ascii="宋体" w:hAnsi="宋体"/>
          <w:szCs w:val="30"/>
        </w:rPr>
        <w:t>（</w:t>
      </w:r>
      <w:r>
        <w:rPr>
          <w:rFonts w:ascii="宋体" w:hAnsi="宋体"/>
          <w:szCs w:val="30"/>
        </w:rPr>
        <w:t>1</w:t>
      </w:r>
      <w:r>
        <w:rPr>
          <w:rFonts w:hint="eastAsia" w:ascii="宋体" w:hAnsi="宋体"/>
          <w:szCs w:val="30"/>
        </w:rPr>
        <w:t>）成交通知书（如果有）；</w:t>
      </w:r>
    </w:p>
    <w:p w14:paraId="5AFEC4FC">
      <w:pPr>
        <w:spacing w:line="332" w:lineRule="auto"/>
        <w:ind w:firstLine="480"/>
        <w:jc w:val="left"/>
        <w:rPr>
          <w:rFonts w:ascii="宋体" w:hAnsi="宋体"/>
          <w:szCs w:val="30"/>
        </w:rPr>
      </w:pPr>
      <w:r>
        <w:rPr>
          <w:rFonts w:hint="eastAsia" w:ascii="宋体" w:hAnsi="宋体"/>
          <w:szCs w:val="30"/>
        </w:rPr>
        <w:t>（</w:t>
      </w:r>
      <w:r>
        <w:rPr>
          <w:rFonts w:ascii="宋体" w:hAnsi="宋体"/>
          <w:szCs w:val="30"/>
        </w:rPr>
        <w:t>2</w:t>
      </w:r>
      <w:r>
        <w:rPr>
          <w:rFonts w:hint="eastAsia" w:ascii="宋体" w:hAnsi="宋体"/>
          <w:szCs w:val="30"/>
        </w:rPr>
        <w:t>）投标函及投标函附录；</w:t>
      </w:r>
      <w:r>
        <w:rPr>
          <w:rFonts w:ascii="宋体" w:hAnsi="宋体"/>
          <w:szCs w:val="30"/>
        </w:rPr>
        <w:t xml:space="preserve"> </w:t>
      </w:r>
    </w:p>
    <w:p w14:paraId="3A4BA35D">
      <w:pPr>
        <w:spacing w:line="332" w:lineRule="auto"/>
        <w:ind w:firstLine="480"/>
        <w:jc w:val="left"/>
        <w:rPr>
          <w:rFonts w:ascii="宋体" w:hAnsi="宋体"/>
          <w:szCs w:val="30"/>
        </w:rPr>
      </w:pPr>
      <w:r>
        <w:rPr>
          <w:rFonts w:hint="eastAsia" w:ascii="宋体" w:hAnsi="宋体"/>
          <w:szCs w:val="30"/>
        </w:rPr>
        <w:t>（</w:t>
      </w:r>
      <w:r>
        <w:rPr>
          <w:rFonts w:ascii="宋体" w:hAnsi="宋体"/>
          <w:szCs w:val="30"/>
        </w:rPr>
        <w:t>3</w:t>
      </w:r>
      <w:r>
        <w:rPr>
          <w:rFonts w:hint="eastAsia" w:ascii="宋体" w:hAnsi="宋体"/>
          <w:szCs w:val="30"/>
        </w:rPr>
        <w:t>）专用合同条款及其附件；</w:t>
      </w:r>
    </w:p>
    <w:p w14:paraId="31154E3C">
      <w:pPr>
        <w:spacing w:line="332" w:lineRule="auto"/>
        <w:ind w:firstLine="480"/>
        <w:jc w:val="left"/>
        <w:rPr>
          <w:rFonts w:ascii="宋体" w:hAnsi="宋体"/>
          <w:szCs w:val="30"/>
        </w:rPr>
      </w:pPr>
      <w:r>
        <w:rPr>
          <w:rFonts w:hint="eastAsia" w:ascii="宋体" w:hAnsi="宋体"/>
          <w:szCs w:val="30"/>
        </w:rPr>
        <w:t>（</w:t>
      </w:r>
      <w:r>
        <w:rPr>
          <w:rFonts w:ascii="宋体" w:hAnsi="宋体"/>
          <w:szCs w:val="30"/>
        </w:rPr>
        <w:t>4</w:t>
      </w:r>
      <w:r>
        <w:rPr>
          <w:rFonts w:hint="eastAsia" w:ascii="宋体" w:hAnsi="宋体"/>
          <w:szCs w:val="30"/>
        </w:rPr>
        <w:t>）通用合同条款；</w:t>
      </w:r>
    </w:p>
    <w:p w14:paraId="18C972CA">
      <w:pPr>
        <w:spacing w:line="332" w:lineRule="auto"/>
        <w:ind w:firstLine="480"/>
        <w:jc w:val="left"/>
        <w:rPr>
          <w:rFonts w:ascii="宋体" w:hAnsi="宋体"/>
          <w:szCs w:val="30"/>
        </w:rPr>
      </w:pPr>
      <w:r>
        <w:rPr>
          <w:rFonts w:hint="eastAsia" w:ascii="宋体" w:hAnsi="宋体"/>
          <w:szCs w:val="30"/>
        </w:rPr>
        <w:t>（</w:t>
      </w:r>
      <w:r>
        <w:rPr>
          <w:rFonts w:ascii="宋体" w:hAnsi="宋体"/>
          <w:szCs w:val="30"/>
        </w:rPr>
        <w:t>5</w:t>
      </w:r>
      <w:r>
        <w:rPr>
          <w:rFonts w:hint="eastAsia" w:ascii="宋体" w:hAnsi="宋体"/>
          <w:szCs w:val="30"/>
        </w:rPr>
        <w:t>）技术标准和要求；</w:t>
      </w:r>
    </w:p>
    <w:p w14:paraId="47ADD2E7">
      <w:pPr>
        <w:spacing w:line="332" w:lineRule="auto"/>
        <w:ind w:firstLine="480"/>
        <w:jc w:val="left"/>
        <w:rPr>
          <w:rFonts w:ascii="宋体" w:hAnsi="宋体"/>
          <w:szCs w:val="30"/>
        </w:rPr>
      </w:pPr>
      <w:r>
        <w:rPr>
          <w:rFonts w:hint="eastAsia" w:ascii="宋体" w:hAnsi="宋体"/>
          <w:szCs w:val="30"/>
        </w:rPr>
        <w:t>（</w:t>
      </w:r>
      <w:r>
        <w:rPr>
          <w:rFonts w:ascii="宋体" w:hAnsi="宋体"/>
          <w:szCs w:val="30"/>
        </w:rPr>
        <w:t>6</w:t>
      </w:r>
      <w:r>
        <w:rPr>
          <w:rFonts w:hint="eastAsia" w:ascii="宋体" w:hAnsi="宋体"/>
          <w:szCs w:val="30"/>
        </w:rPr>
        <w:t>）图纸；</w:t>
      </w:r>
    </w:p>
    <w:p w14:paraId="280220FF">
      <w:pPr>
        <w:spacing w:line="332" w:lineRule="auto"/>
        <w:ind w:firstLine="480"/>
        <w:jc w:val="left"/>
        <w:rPr>
          <w:rFonts w:ascii="宋体" w:hAnsi="宋体"/>
          <w:szCs w:val="30"/>
        </w:rPr>
      </w:pPr>
      <w:r>
        <w:rPr>
          <w:rFonts w:hint="eastAsia" w:ascii="宋体" w:hAnsi="宋体"/>
          <w:szCs w:val="30"/>
        </w:rPr>
        <w:t>（</w:t>
      </w:r>
      <w:r>
        <w:rPr>
          <w:rFonts w:ascii="宋体" w:hAnsi="宋体"/>
          <w:szCs w:val="30"/>
        </w:rPr>
        <w:t>7</w:t>
      </w:r>
      <w:r>
        <w:rPr>
          <w:rFonts w:hint="eastAsia" w:ascii="宋体" w:hAnsi="宋体"/>
          <w:szCs w:val="30"/>
        </w:rPr>
        <w:t>）已标价工程量清单或预算书；</w:t>
      </w:r>
    </w:p>
    <w:p w14:paraId="62B60C53">
      <w:pPr>
        <w:spacing w:line="332" w:lineRule="auto"/>
        <w:ind w:firstLine="480"/>
        <w:jc w:val="left"/>
        <w:rPr>
          <w:rFonts w:ascii="宋体" w:hAnsi="宋体"/>
          <w:szCs w:val="30"/>
        </w:rPr>
      </w:pPr>
      <w:r>
        <w:rPr>
          <w:rFonts w:hint="eastAsia" w:ascii="宋体" w:hAnsi="宋体"/>
          <w:szCs w:val="30"/>
        </w:rPr>
        <w:t>（</w:t>
      </w:r>
      <w:r>
        <w:rPr>
          <w:rFonts w:ascii="宋体" w:hAnsi="宋体"/>
          <w:szCs w:val="30"/>
        </w:rPr>
        <w:t>8</w:t>
      </w:r>
      <w:r>
        <w:rPr>
          <w:rFonts w:hint="eastAsia" w:ascii="宋体" w:hAnsi="宋体"/>
          <w:szCs w:val="30"/>
        </w:rPr>
        <w:t>）其他合同文件。</w:t>
      </w:r>
    </w:p>
    <w:p w14:paraId="6C1D2E1D">
      <w:pPr>
        <w:spacing w:line="332" w:lineRule="auto"/>
        <w:ind w:firstLine="480"/>
        <w:jc w:val="left"/>
        <w:rPr>
          <w:rFonts w:ascii="宋体" w:hAnsi="宋体"/>
          <w:szCs w:val="30"/>
        </w:rPr>
      </w:pPr>
      <w:r>
        <w:rPr>
          <w:rFonts w:hint="eastAsia" w:ascii="宋体" w:hAnsi="宋体"/>
          <w:szCs w:val="30"/>
        </w:rPr>
        <w:t>在合同订立及履行过程中形成的与合同有关的文件均构成合同文件组成部分。</w:t>
      </w:r>
    </w:p>
    <w:p w14:paraId="5ACBD19C">
      <w:pPr>
        <w:spacing w:line="332" w:lineRule="auto"/>
        <w:ind w:firstLine="480"/>
        <w:jc w:val="left"/>
        <w:rPr>
          <w:rFonts w:ascii="宋体" w:hAnsi="宋体"/>
          <w:szCs w:val="30"/>
        </w:rPr>
      </w:pPr>
      <w:r>
        <w:rPr>
          <w:rFonts w:hint="eastAsia" w:ascii="宋体" w:hAnsi="宋体"/>
          <w:szCs w:val="30"/>
        </w:rPr>
        <w:t>上述各项合同文件包括合同当事人就该项合同文件所作出的补充和修改，属于同一类内容的文件，应以最新签署的为准。专用合同条款及其附件须经合同当事人签字或盖章。</w:t>
      </w:r>
    </w:p>
    <w:p w14:paraId="5A3D811E">
      <w:pPr>
        <w:spacing w:line="332" w:lineRule="auto"/>
        <w:jc w:val="left"/>
        <w:rPr>
          <w:rFonts w:ascii="宋体" w:hAnsi="宋体"/>
          <w:b/>
          <w:bCs/>
          <w:szCs w:val="21"/>
        </w:rPr>
      </w:pPr>
      <w:r>
        <w:rPr>
          <w:rFonts w:hint="eastAsia" w:ascii="宋体" w:hAnsi="宋体"/>
          <w:b/>
          <w:bCs/>
          <w:szCs w:val="21"/>
        </w:rPr>
        <w:t>七、承诺</w:t>
      </w:r>
    </w:p>
    <w:p w14:paraId="2E3500B1">
      <w:pPr>
        <w:spacing w:line="332" w:lineRule="auto"/>
        <w:ind w:firstLine="480"/>
        <w:rPr>
          <w:rFonts w:ascii="宋体" w:hAnsi="宋体"/>
          <w:bCs/>
          <w:szCs w:val="30"/>
        </w:rPr>
      </w:pPr>
      <w:r>
        <w:rPr>
          <w:rFonts w:ascii="宋体" w:hAnsi="宋体"/>
          <w:bCs/>
          <w:szCs w:val="30"/>
        </w:rPr>
        <w:t>1.</w:t>
      </w:r>
      <w:r>
        <w:rPr>
          <w:rFonts w:hint="eastAsia" w:ascii="宋体" w:hAnsi="宋体"/>
          <w:bCs/>
          <w:szCs w:val="30"/>
        </w:rPr>
        <w:t>发包人承诺按照法律规定履行项目审批手续、筹集工程建设资金并按照合同约定的期限和方式支付合同价款。</w:t>
      </w:r>
    </w:p>
    <w:p w14:paraId="0C18385E">
      <w:pPr>
        <w:spacing w:line="332" w:lineRule="auto"/>
        <w:ind w:firstLine="480"/>
        <w:rPr>
          <w:rFonts w:ascii="宋体" w:hAnsi="宋体"/>
          <w:bCs/>
          <w:szCs w:val="30"/>
        </w:rPr>
      </w:pPr>
      <w:r>
        <w:rPr>
          <w:rFonts w:ascii="宋体" w:hAnsi="宋体"/>
          <w:bCs/>
          <w:szCs w:val="30"/>
        </w:rPr>
        <w:t>2.</w:t>
      </w:r>
      <w:r>
        <w:rPr>
          <w:rFonts w:hint="eastAsia" w:ascii="宋体" w:hAnsi="宋体"/>
          <w:bCs/>
          <w:szCs w:val="30"/>
        </w:rPr>
        <w:t>承包人承诺按照法律规定及合同约定组织完成工程施工，确保工程质量和安全，不进行转包及违法分包，并在缺陷责任期及保修期内承担相应的工程维修责任。</w:t>
      </w:r>
    </w:p>
    <w:p w14:paraId="14D9E1EE">
      <w:pPr>
        <w:spacing w:line="332" w:lineRule="auto"/>
        <w:ind w:firstLine="480"/>
        <w:rPr>
          <w:rFonts w:ascii="宋体" w:hAnsi="宋体"/>
          <w:bCs/>
          <w:szCs w:val="30"/>
        </w:rPr>
      </w:pPr>
      <w:r>
        <w:rPr>
          <w:rFonts w:ascii="宋体" w:hAnsi="宋体"/>
          <w:bCs/>
          <w:szCs w:val="30"/>
        </w:rPr>
        <w:t>3.</w:t>
      </w:r>
      <w:r>
        <w:rPr>
          <w:rFonts w:hint="eastAsia" w:ascii="宋体" w:hAnsi="宋体"/>
          <w:bCs/>
          <w:szCs w:val="30"/>
        </w:rPr>
        <w:t>发包人和承包人通过招投标形式签订合同的，双方理解并承诺不再就同一工程另行签订与合同实质性内容相背离的协议。</w:t>
      </w:r>
    </w:p>
    <w:p w14:paraId="3C111685">
      <w:pPr>
        <w:spacing w:line="332" w:lineRule="auto"/>
        <w:rPr>
          <w:rFonts w:ascii="宋体" w:hAnsi="宋体"/>
          <w:b/>
          <w:bCs/>
          <w:szCs w:val="21"/>
        </w:rPr>
      </w:pPr>
      <w:r>
        <w:rPr>
          <w:rFonts w:hint="eastAsia" w:ascii="宋体" w:hAnsi="宋体"/>
          <w:b/>
          <w:bCs/>
          <w:szCs w:val="21"/>
        </w:rPr>
        <w:t>八、词语含义</w:t>
      </w:r>
    </w:p>
    <w:p w14:paraId="235ADBDF">
      <w:pPr>
        <w:spacing w:line="332" w:lineRule="auto"/>
        <w:ind w:firstLine="480"/>
        <w:rPr>
          <w:rFonts w:ascii="宋体" w:hAnsi="宋体"/>
          <w:bCs/>
          <w:szCs w:val="30"/>
        </w:rPr>
      </w:pPr>
      <w:r>
        <w:rPr>
          <w:rFonts w:hint="eastAsia" w:ascii="宋体" w:hAnsi="宋体"/>
          <w:bCs/>
          <w:szCs w:val="30"/>
        </w:rPr>
        <w:t>本协议书中词语含义与第二部分通用合同条款中赋予的含义相同。</w:t>
      </w:r>
    </w:p>
    <w:p w14:paraId="5A829E74">
      <w:pPr>
        <w:spacing w:line="332" w:lineRule="auto"/>
        <w:rPr>
          <w:rFonts w:ascii="宋体" w:hAnsi="宋体"/>
          <w:b/>
          <w:bCs/>
          <w:szCs w:val="21"/>
        </w:rPr>
      </w:pPr>
      <w:r>
        <w:rPr>
          <w:rFonts w:hint="eastAsia" w:ascii="宋体" w:hAnsi="宋体"/>
          <w:b/>
          <w:bCs/>
          <w:szCs w:val="21"/>
        </w:rPr>
        <w:t>九、签订时间</w:t>
      </w:r>
    </w:p>
    <w:p w14:paraId="69A1280E">
      <w:pPr>
        <w:spacing w:line="332" w:lineRule="auto"/>
        <w:ind w:firstLine="480"/>
        <w:rPr>
          <w:rFonts w:ascii="宋体" w:hAnsi="宋体"/>
          <w:bCs/>
          <w:szCs w:val="30"/>
        </w:rPr>
      </w:pPr>
      <w:r>
        <w:rPr>
          <w:rFonts w:hint="eastAsia" w:ascii="宋体" w:hAnsi="宋体"/>
          <w:bCs/>
          <w:szCs w:val="30"/>
        </w:rPr>
        <w:t>本合同于</w:t>
      </w:r>
      <w:r>
        <w:rPr>
          <w:rFonts w:eastAsia="仿宋_GB2312"/>
          <w:bCs/>
          <w:szCs w:val="30"/>
          <w:u w:val="single"/>
        </w:rPr>
        <w:t xml:space="preserve">        </w:t>
      </w:r>
      <w:r>
        <w:rPr>
          <w:rFonts w:hint="eastAsia" w:ascii="宋体" w:hAnsi="宋体"/>
          <w:bCs/>
          <w:szCs w:val="30"/>
        </w:rPr>
        <w:t>年</w:t>
      </w:r>
      <w:r>
        <w:rPr>
          <w:rFonts w:eastAsia="仿宋_GB2312"/>
          <w:bCs/>
          <w:szCs w:val="30"/>
          <w:u w:val="single"/>
        </w:rPr>
        <w:t xml:space="preserve">   </w:t>
      </w:r>
      <w:r>
        <w:rPr>
          <w:rFonts w:hint="eastAsia" w:eastAsia="仿宋_GB2312"/>
          <w:bCs/>
          <w:szCs w:val="30"/>
          <w:u w:val="single"/>
        </w:rPr>
        <w:t xml:space="preserve">    </w:t>
      </w:r>
      <w:r>
        <w:rPr>
          <w:rFonts w:eastAsia="仿宋_GB2312"/>
          <w:bCs/>
          <w:szCs w:val="30"/>
          <w:u w:val="single"/>
        </w:rPr>
        <w:t xml:space="preserve"> </w:t>
      </w:r>
      <w:r>
        <w:rPr>
          <w:rFonts w:hint="eastAsia" w:ascii="宋体" w:hAnsi="宋体"/>
          <w:bCs/>
          <w:szCs w:val="30"/>
        </w:rPr>
        <w:t>月</w:t>
      </w:r>
      <w:r>
        <w:rPr>
          <w:rFonts w:eastAsia="仿宋_GB2312"/>
          <w:bCs/>
          <w:szCs w:val="30"/>
          <w:u w:val="single"/>
        </w:rPr>
        <w:t xml:space="preserve">  </w:t>
      </w:r>
      <w:r>
        <w:rPr>
          <w:rFonts w:hint="eastAsia" w:eastAsia="仿宋_GB2312"/>
          <w:bCs/>
          <w:szCs w:val="30"/>
          <w:u w:val="single"/>
        </w:rPr>
        <w:t xml:space="preserve">    </w:t>
      </w:r>
      <w:r>
        <w:rPr>
          <w:rFonts w:eastAsia="仿宋_GB2312"/>
          <w:bCs/>
          <w:szCs w:val="30"/>
          <w:u w:val="single"/>
        </w:rPr>
        <w:t xml:space="preserve">  </w:t>
      </w:r>
      <w:r>
        <w:rPr>
          <w:rFonts w:hint="eastAsia" w:ascii="宋体" w:hAnsi="宋体"/>
          <w:bCs/>
          <w:szCs w:val="30"/>
        </w:rPr>
        <w:t>日签订。</w:t>
      </w:r>
    </w:p>
    <w:p w14:paraId="4DAAFAF3">
      <w:pPr>
        <w:spacing w:line="332" w:lineRule="auto"/>
        <w:rPr>
          <w:rFonts w:ascii="宋体" w:hAnsi="宋体"/>
          <w:b/>
          <w:bCs/>
          <w:szCs w:val="21"/>
        </w:rPr>
      </w:pPr>
      <w:r>
        <w:rPr>
          <w:rFonts w:hint="eastAsia" w:ascii="宋体" w:hAnsi="宋体"/>
          <w:b/>
          <w:bCs/>
          <w:szCs w:val="21"/>
        </w:rPr>
        <w:t>十、签订地点</w:t>
      </w:r>
    </w:p>
    <w:p w14:paraId="298E3ABD">
      <w:pPr>
        <w:spacing w:line="332" w:lineRule="auto"/>
        <w:ind w:firstLine="480"/>
        <w:rPr>
          <w:rFonts w:ascii="宋体" w:hAnsi="宋体"/>
          <w:bCs/>
          <w:szCs w:val="30"/>
        </w:rPr>
      </w:pPr>
      <w:r>
        <w:rPr>
          <w:rFonts w:hint="eastAsia" w:ascii="宋体" w:hAnsi="宋体"/>
          <w:bCs/>
          <w:szCs w:val="30"/>
        </w:rPr>
        <w:t>本合同在</w:t>
      </w:r>
      <w:r>
        <w:rPr>
          <w:rFonts w:eastAsia="仿宋_GB2312"/>
          <w:bCs/>
          <w:szCs w:val="30"/>
          <w:u w:val="single"/>
        </w:rPr>
        <w:t xml:space="preserve">                                    </w:t>
      </w:r>
      <w:r>
        <w:rPr>
          <w:rFonts w:hint="eastAsia" w:ascii="宋体" w:hAnsi="宋体"/>
          <w:bCs/>
          <w:szCs w:val="30"/>
        </w:rPr>
        <w:t>签订。</w:t>
      </w:r>
    </w:p>
    <w:p w14:paraId="0B0CE121">
      <w:pPr>
        <w:spacing w:line="332" w:lineRule="auto"/>
        <w:rPr>
          <w:rFonts w:ascii="宋体" w:hAnsi="宋体"/>
          <w:b/>
          <w:bCs/>
          <w:szCs w:val="21"/>
        </w:rPr>
      </w:pPr>
      <w:r>
        <w:rPr>
          <w:rFonts w:hint="eastAsia" w:ascii="宋体" w:hAnsi="宋体"/>
          <w:b/>
          <w:bCs/>
          <w:szCs w:val="21"/>
        </w:rPr>
        <w:t>十一、补充协议</w:t>
      </w:r>
    </w:p>
    <w:p w14:paraId="09800366">
      <w:pPr>
        <w:spacing w:line="332" w:lineRule="auto"/>
        <w:ind w:firstLine="480"/>
        <w:rPr>
          <w:rFonts w:ascii="宋体" w:hAnsi="宋体"/>
          <w:bCs/>
          <w:szCs w:val="30"/>
        </w:rPr>
      </w:pPr>
      <w:r>
        <w:rPr>
          <w:rFonts w:hint="eastAsia" w:ascii="宋体" w:hAnsi="宋体"/>
          <w:bCs/>
          <w:szCs w:val="30"/>
        </w:rPr>
        <w:t>合同未尽事宜，合同当事人另行签订补充协议，补充协议是合同的组成部分。</w:t>
      </w:r>
    </w:p>
    <w:p w14:paraId="35ED9FD6">
      <w:pPr>
        <w:spacing w:line="332" w:lineRule="auto"/>
        <w:rPr>
          <w:rFonts w:ascii="宋体" w:hAnsi="宋体"/>
          <w:b/>
          <w:bCs/>
          <w:szCs w:val="21"/>
        </w:rPr>
      </w:pPr>
      <w:r>
        <w:rPr>
          <w:rFonts w:hint="eastAsia" w:ascii="宋体" w:hAnsi="宋体"/>
          <w:b/>
          <w:bCs/>
          <w:szCs w:val="21"/>
        </w:rPr>
        <w:t>十二、合同生效</w:t>
      </w:r>
    </w:p>
    <w:p w14:paraId="101B8E7E">
      <w:pPr>
        <w:spacing w:line="332" w:lineRule="auto"/>
        <w:ind w:firstLine="480"/>
        <w:rPr>
          <w:rFonts w:ascii="宋体" w:hAnsi="宋体"/>
          <w:bCs/>
          <w:szCs w:val="30"/>
        </w:rPr>
      </w:pPr>
      <w:r>
        <w:rPr>
          <w:rFonts w:hint="eastAsia" w:ascii="宋体" w:hAnsi="宋体"/>
          <w:bCs/>
          <w:szCs w:val="30"/>
        </w:rPr>
        <w:t>本合同自</w:t>
      </w:r>
      <w:r>
        <w:rPr>
          <w:rFonts w:eastAsia="仿宋_GB2312"/>
          <w:bCs/>
          <w:szCs w:val="30"/>
          <w:u w:val="single"/>
        </w:rPr>
        <w:t xml:space="preserve">                                   </w:t>
      </w:r>
      <w:r>
        <w:rPr>
          <w:rFonts w:hint="eastAsia" w:ascii="宋体" w:hAnsi="宋体"/>
          <w:bCs/>
          <w:szCs w:val="30"/>
        </w:rPr>
        <w:t>生效。</w:t>
      </w:r>
    </w:p>
    <w:p w14:paraId="21CC6FBB">
      <w:pPr>
        <w:spacing w:line="332" w:lineRule="auto"/>
        <w:rPr>
          <w:rFonts w:ascii="宋体" w:hAnsi="宋体"/>
          <w:b/>
          <w:bCs/>
          <w:szCs w:val="21"/>
        </w:rPr>
      </w:pPr>
      <w:r>
        <w:rPr>
          <w:rFonts w:hint="eastAsia" w:ascii="宋体" w:hAnsi="宋体"/>
          <w:b/>
          <w:bCs/>
          <w:szCs w:val="21"/>
        </w:rPr>
        <w:t>十三、合同份数</w:t>
      </w:r>
    </w:p>
    <w:p w14:paraId="1B1F5AD6">
      <w:pPr>
        <w:spacing w:line="332" w:lineRule="auto"/>
        <w:ind w:firstLine="480"/>
        <w:rPr>
          <w:rFonts w:ascii="宋体" w:hAnsi="宋体"/>
          <w:bCs/>
          <w:szCs w:val="30"/>
        </w:rPr>
      </w:pPr>
      <w:r>
        <w:rPr>
          <w:rFonts w:hint="eastAsia" w:ascii="宋体" w:hAnsi="宋体"/>
          <w:bCs/>
          <w:szCs w:val="30"/>
        </w:rPr>
        <w:t>本合同一式</w:t>
      </w:r>
      <w:r>
        <w:rPr>
          <w:rFonts w:eastAsia="仿宋_GB2312"/>
          <w:bCs/>
          <w:szCs w:val="30"/>
          <w:u w:val="single"/>
        </w:rPr>
        <w:t xml:space="preserve">    </w:t>
      </w:r>
      <w:r>
        <w:rPr>
          <w:rFonts w:hint="eastAsia" w:ascii="宋体" w:hAnsi="宋体"/>
          <w:bCs/>
          <w:szCs w:val="30"/>
        </w:rPr>
        <w:t>份，均具有同等法律效力，发包人执</w:t>
      </w:r>
      <w:r>
        <w:rPr>
          <w:rFonts w:eastAsia="仿宋_GB2312"/>
          <w:bCs/>
          <w:szCs w:val="30"/>
          <w:u w:val="single"/>
        </w:rPr>
        <w:t xml:space="preserve">    </w:t>
      </w:r>
      <w:r>
        <w:rPr>
          <w:rFonts w:hint="eastAsia" w:ascii="宋体" w:hAnsi="宋体"/>
          <w:bCs/>
          <w:szCs w:val="30"/>
        </w:rPr>
        <w:t>份，承包人执</w:t>
      </w:r>
      <w:r>
        <w:rPr>
          <w:rFonts w:eastAsia="仿宋_GB2312"/>
          <w:bCs/>
          <w:szCs w:val="30"/>
          <w:u w:val="single"/>
        </w:rPr>
        <w:t xml:space="preserve">    </w:t>
      </w:r>
      <w:r>
        <w:rPr>
          <w:rFonts w:hint="eastAsia" w:ascii="宋体" w:hAnsi="宋体"/>
          <w:bCs/>
          <w:szCs w:val="30"/>
        </w:rPr>
        <w:t>份。</w:t>
      </w:r>
    </w:p>
    <w:p w14:paraId="5632AF98">
      <w:pPr>
        <w:spacing w:line="332" w:lineRule="auto"/>
        <w:ind w:firstLine="480"/>
        <w:rPr>
          <w:rFonts w:ascii="宋体" w:hAnsi="宋体"/>
          <w:bCs/>
          <w:szCs w:val="30"/>
        </w:rPr>
      </w:pPr>
    </w:p>
    <w:p w14:paraId="304724AE">
      <w:pPr>
        <w:spacing w:line="332" w:lineRule="auto"/>
        <w:ind w:firstLine="480"/>
        <w:rPr>
          <w:rFonts w:ascii="宋体" w:hAnsi="宋体"/>
          <w:bCs/>
          <w:szCs w:val="30"/>
        </w:rPr>
      </w:pPr>
    </w:p>
    <w:p w14:paraId="3B166A33">
      <w:pPr>
        <w:spacing w:line="332" w:lineRule="auto"/>
        <w:rPr>
          <w:rFonts w:ascii="宋体" w:hAnsi="宋体"/>
          <w:szCs w:val="30"/>
        </w:rPr>
      </w:pPr>
      <w:r>
        <w:rPr>
          <w:rFonts w:hint="eastAsia" w:ascii="宋体" w:hAnsi="宋体"/>
          <w:szCs w:val="30"/>
        </w:rPr>
        <w:t>发包人：</w:t>
      </w:r>
      <w:r>
        <w:rPr>
          <w:rFonts w:ascii="宋体" w:hAnsi="宋体"/>
          <w:szCs w:val="30"/>
        </w:rPr>
        <w:t xml:space="preserve">  (</w:t>
      </w:r>
      <w:r>
        <w:rPr>
          <w:rFonts w:hint="eastAsia" w:ascii="宋体" w:hAnsi="宋体"/>
          <w:szCs w:val="30"/>
        </w:rPr>
        <w:t>公章</w:t>
      </w:r>
      <w:r>
        <w:rPr>
          <w:rFonts w:ascii="宋体" w:hAnsi="宋体"/>
          <w:szCs w:val="30"/>
        </w:rPr>
        <w:t xml:space="preserve">)             </w:t>
      </w:r>
      <w:r>
        <w:rPr>
          <w:rFonts w:hint="eastAsia" w:ascii="宋体" w:hAnsi="宋体"/>
          <w:szCs w:val="30"/>
        </w:rPr>
        <w:t xml:space="preserve">             承包人：</w:t>
      </w:r>
      <w:r>
        <w:rPr>
          <w:rFonts w:ascii="宋体" w:hAnsi="宋体"/>
          <w:szCs w:val="30"/>
        </w:rPr>
        <w:t xml:space="preserve">  (</w:t>
      </w:r>
      <w:r>
        <w:rPr>
          <w:rFonts w:hint="eastAsia" w:ascii="宋体" w:hAnsi="宋体"/>
          <w:szCs w:val="30"/>
        </w:rPr>
        <w:t>公章</w:t>
      </w:r>
      <w:r>
        <w:rPr>
          <w:rFonts w:ascii="宋体" w:hAnsi="宋体"/>
          <w:szCs w:val="30"/>
        </w:rPr>
        <w:t>)</w:t>
      </w:r>
    </w:p>
    <w:p w14:paraId="1F4C650D">
      <w:pPr>
        <w:spacing w:line="332" w:lineRule="auto"/>
        <w:rPr>
          <w:rFonts w:ascii="宋体" w:hAnsi="宋体"/>
          <w:szCs w:val="30"/>
          <w:u w:val="single"/>
        </w:rPr>
      </w:pPr>
      <w:r>
        <w:rPr>
          <w:rFonts w:ascii="宋体" w:hAnsi="宋体"/>
          <w:szCs w:val="30"/>
        </w:rPr>
        <w:t xml:space="preserve">                                 </w:t>
      </w:r>
    </w:p>
    <w:p w14:paraId="242B7C54">
      <w:pPr>
        <w:spacing w:line="332" w:lineRule="auto"/>
        <w:rPr>
          <w:rFonts w:ascii="宋体" w:hAnsi="宋体"/>
          <w:szCs w:val="30"/>
        </w:rPr>
      </w:pPr>
      <w:r>
        <w:rPr>
          <w:rFonts w:hint="eastAsia" w:ascii="宋体" w:hAnsi="宋体"/>
          <w:szCs w:val="30"/>
        </w:rPr>
        <w:t>法定代表人或其委托代理人：</w:t>
      </w:r>
      <w:r>
        <w:rPr>
          <w:rFonts w:ascii="宋体" w:hAnsi="宋体"/>
          <w:szCs w:val="30"/>
        </w:rPr>
        <w:t xml:space="preserve"> </w:t>
      </w:r>
      <w:r>
        <w:rPr>
          <w:rFonts w:hint="eastAsia" w:ascii="宋体" w:hAnsi="宋体"/>
          <w:szCs w:val="30"/>
        </w:rPr>
        <w:t xml:space="preserve">     （签字）   法定代表人或其委托代理人：     （签字）</w:t>
      </w:r>
    </w:p>
    <w:p w14:paraId="048E005C">
      <w:pPr>
        <w:spacing w:line="332" w:lineRule="auto"/>
        <w:rPr>
          <w:rFonts w:ascii="宋体" w:hAnsi="宋体"/>
          <w:szCs w:val="30"/>
        </w:rPr>
      </w:pPr>
    </w:p>
    <w:p w14:paraId="1FB149DA">
      <w:pPr>
        <w:spacing w:line="332" w:lineRule="auto"/>
        <w:rPr>
          <w:rFonts w:eastAsia="仿宋_GB2312"/>
          <w:szCs w:val="30"/>
          <w:u w:val="single"/>
        </w:rPr>
      </w:pPr>
    </w:p>
    <w:p w14:paraId="6DC44499">
      <w:pPr>
        <w:tabs>
          <w:tab w:val="left" w:pos="4410"/>
        </w:tabs>
        <w:spacing w:line="332" w:lineRule="auto"/>
        <w:rPr>
          <w:rFonts w:ascii="宋体" w:hAnsi="宋体"/>
          <w:szCs w:val="30"/>
        </w:rPr>
      </w:pPr>
      <w:r>
        <w:rPr>
          <w:rFonts w:hint="eastAsia" w:ascii="宋体" w:hAnsi="宋体"/>
          <w:szCs w:val="30"/>
        </w:rPr>
        <w:t>组织机构代码：</w:t>
      </w:r>
      <w:r>
        <w:rPr>
          <w:rFonts w:hint="eastAsia" w:eastAsia="仿宋_GB2312"/>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组织机构代码：</w:t>
      </w:r>
      <w:r>
        <w:rPr>
          <w:rFonts w:hint="eastAsia" w:eastAsia="仿宋_GB2312"/>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p>
    <w:p w14:paraId="20AA2EB4">
      <w:pPr>
        <w:spacing w:line="332" w:lineRule="auto"/>
        <w:rPr>
          <w:rFonts w:ascii="宋体" w:hAnsi="宋体"/>
          <w:szCs w:val="30"/>
        </w:rPr>
      </w:pPr>
      <w:r>
        <w:rPr>
          <w:rFonts w:hint="eastAsia" w:ascii="宋体" w:hAnsi="宋体"/>
          <w:szCs w:val="30"/>
        </w:rPr>
        <w:t>地</w:t>
      </w:r>
      <w:r>
        <w:rPr>
          <w:rFonts w:ascii="宋体" w:hAnsi="宋体"/>
          <w:szCs w:val="30"/>
        </w:rPr>
        <w:t xml:space="preserve">  </w:t>
      </w:r>
      <w:r>
        <w:rPr>
          <w:rFonts w:hint="eastAsia" w:ascii="宋体" w:hAnsi="宋体"/>
          <w:szCs w:val="30"/>
        </w:rPr>
        <w:t>址：</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地</w:t>
      </w:r>
      <w:r>
        <w:rPr>
          <w:rFonts w:ascii="宋体" w:hAnsi="宋体"/>
          <w:szCs w:val="30"/>
        </w:rPr>
        <w:t xml:space="preserve">  </w:t>
      </w:r>
      <w:r>
        <w:rPr>
          <w:rFonts w:hint="eastAsia" w:ascii="宋体" w:hAnsi="宋体"/>
          <w:szCs w:val="30"/>
        </w:rPr>
        <w:t>址：</w:t>
      </w:r>
      <w:r>
        <w:rPr>
          <w:rFonts w:hint="eastAsia" w:eastAsia="仿宋_GB2312"/>
          <w:szCs w:val="30"/>
          <w:u w:val="single"/>
        </w:rPr>
        <w:t xml:space="preserve">                 </w:t>
      </w:r>
      <w:r>
        <w:rPr>
          <w:rFonts w:eastAsia="仿宋_GB2312"/>
          <w:szCs w:val="30"/>
          <w:u w:val="single"/>
        </w:rPr>
        <w:t xml:space="preserve">    </w:t>
      </w:r>
    </w:p>
    <w:p w14:paraId="13673494">
      <w:pPr>
        <w:spacing w:line="332" w:lineRule="auto"/>
        <w:rPr>
          <w:rFonts w:ascii="宋体" w:hAnsi="宋体"/>
          <w:szCs w:val="30"/>
        </w:rPr>
      </w:pPr>
      <w:r>
        <w:rPr>
          <w:rFonts w:hint="eastAsia" w:ascii="宋体" w:hAnsi="宋体"/>
          <w:szCs w:val="30"/>
        </w:rPr>
        <w:t>邮政编码：</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邮政编码：</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p>
    <w:p w14:paraId="2B418B43">
      <w:pPr>
        <w:spacing w:line="332" w:lineRule="auto"/>
        <w:rPr>
          <w:rFonts w:ascii="宋体" w:hAnsi="宋体"/>
          <w:szCs w:val="30"/>
        </w:rPr>
      </w:pPr>
      <w:r>
        <w:rPr>
          <w:rFonts w:hint="eastAsia" w:ascii="宋体" w:hAnsi="宋体"/>
          <w:szCs w:val="30"/>
        </w:rPr>
        <w:t>法定代表人：</w:t>
      </w:r>
      <w:r>
        <w:rPr>
          <w:rFonts w:hint="eastAsia" w:eastAsia="仿宋_GB2312"/>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法定代表人：</w:t>
      </w:r>
      <w:r>
        <w:rPr>
          <w:rFonts w:hint="eastAsia" w:eastAsia="仿宋_GB2312"/>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p>
    <w:p w14:paraId="334C30D6">
      <w:pPr>
        <w:spacing w:line="332" w:lineRule="auto"/>
        <w:rPr>
          <w:rFonts w:ascii="宋体" w:hAnsi="宋体"/>
          <w:szCs w:val="30"/>
        </w:rPr>
      </w:pPr>
      <w:r>
        <w:rPr>
          <w:rFonts w:hint="eastAsia" w:ascii="宋体" w:hAnsi="宋体"/>
          <w:szCs w:val="30"/>
        </w:rPr>
        <w:t>委托代理人：</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委托代理人：</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p>
    <w:p w14:paraId="19510E14">
      <w:pPr>
        <w:spacing w:line="332" w:lineRule="auto"/>
        <w:rPr>
          <w:rFonts w:ascii="宋体" w:hAnsi="宋体"/>
          <w:szCs w:val="30"/>
        </w:rPr>
      </w:pPr>
      <w:r>
        <w:rPr>
          <w:rFonts w:hint="eastAsia" w:ascii="宋体" w:hAnsi="宋体"/>
          <w:szCs w:val="30"/>
        </w:rPr>
        <w:t>电</w:t>
      </w:r>
      <w:r>
        <w:rPr>
          <w:rFonts w:ascii="宋体" w:hAnsi="宋体"/>
          <w:szCs w:val="30"/>
        </w:rPr>
        <w:t xml:space="preserve">  </w:t>
      </w:r>
      <w:r>
        <w:rPr>
          <w:rFonts w:hint="eastAsia" w:ascii="宋体" w:hAnsi="宋体"/>
          <w:szCs w:val="30"/>
        </w:rPr>
        <w:t>话：</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电</w:t>
      </w:r>
      <w:r>
        <w:rPr>
          <w:rFonts w:ascii="宋体" w:hAnsi="宋体"/>
          <w:szCs w:val="30"/>
        </w:rPr>
        <w:t xml:space="preserve">  </w:t>
      </w:r>
      <w:r>
        <w:rPr>
          <w:rFonts w:hint="eastAsia" w:ascii="宋体" w:hAnsi="宋体"/>
          <w:szCs w:val="30"/>
        </w:rPr>
        <w:t>话：</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p>
    <w:p w14:paraId="32CD4DED">
      <w:pPr>
        <w:spacing w:line="332" w:lineRule="auto"/>
        <w:rPr>
          <w:rFonts w:ascii="宋体" w:hAnsi="宋体"/>
          <w:szCs w:val="30"/>
        </w:rPr>
      </w:pPr>
      <w:r>
        <w:rPr>
          <w:rFonts w:hint="eastAsia" w:ascii="宋体" w:hAnsi="宋体"/>
          <w:szCs w:val="30"/>
        </w:rPr>
        <w:t>传</w:t>
      </w:r>
      <w:r>
        <w:rPr>
          <w:rFonts w:ascii="宋体" w:hAnsi="宋体"/>
          <w:szCs w:val="30"/>
        </w:rPr>
        <w:t xml:space="preserve">  </w:t>
      </w:r>
      <w:r>
        <w:rPr>
          <w:rFonts w:hint="eastAsia" w:ascii="宋体" w:hAnsi="宋体"/>
          <w:szCs w:val="30"/>
        </w:rPr>
        <w:t>真：</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传</w:t>
      </w:r>
      <w:r>
        <w:rPr>
          <w:rFonts w:ascii="宋体" w:hAnsi="宋体"/>
          <w:szCs w:val="30"/>
        </w:rPr>
        <w:t xml:space="preserve">  </w:t>
      </w:r>
      <w:r>
        <w:rPr>
          <w:rFonts w:hint="eastAsia" w:ascii="宋体" w:hAnsi="宋体"/>
          <w:szCs w:val="30"/>
        </w:rPr>
        <w:t>真：</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p>
    <w:p w14:paraId="000B8A29">
      <w:pPr>
        <w:spacing w:line="332" w:lineRule="auto"/>
        <w:rPr>
          <w:rFonts w:ascii="宋体" w:hAnsi="宋体"/>
          <w:szCs w:val="30"/>
        </w:rPr>
      </w:pPr>
      <w:r>
        <w:rPr>
          <w:rFonts w:hint="eastAsia" w:ascii="宋体" w:hAnsi="宋体"/>
          <w:szCs w:val="30"/>
        </w:rPr>
        <w:t>电子信箱：</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电子信箱：</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p>
    <w:p w14:paraId="3BF18523">
      <w:pPr>
        <w:spacing w:line="332" w:lineRule="auto"/>
        <w:rPr>
          <w:rFonts w:ascii="宋体" w:hAnsi="宋体"/>
          <w:szCs w:val="30"/>
        </w:rPr>
      </w:pPr>
      <w:r>
        <w:rPr>
          <w:rFonts w:hint="eastAsia" w:ascii="宋体" w:hAnsi="宋体"/>
          <w:szCs w:val="30"/>
        </w:rPr>
        <w:t>开户银行：</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开户银行：</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p>
    <w:p w14:paraId="36E9ECA7">
      <w:pPr>
        <w:spacing w:line="332" w:lineRule="auto"/>
        <w:rPr>
          <w:rFonts w:ascii="宋体" w:hAnsi="宋体"/>
          <w:szCs w:val="30"/>
        </w:rPr>
      </w:pPr>
      <w:r>
        <w:rPr>
          <w:rFonts w:hint="eastAsia" w:ascii="宋体" w:hAnsi="宋体"/>
          <w:szCs w:val="30"/>
        </w:rPr>
        <w:t>账</w:t>
      </w:r>
      <w:r>
        <w:rPr>
          <w:rFonts w:ascii="宋体" w:hAnsi="宋体"/>
          <w:szCs w:val="30"/>
        </w:rPr>
        <w:t xml:space="preserve">  </w:t>
      </w:r>
      <w:r>
        <w:rPr>
          <w:rFonts w:hint="eastAsia" w:ascii="宋体" w:hAnsi="宋体"/>
          <w:szCs w:val="30"/>
        </w:rPr>
        <w:t>号：</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账</w:t>
      </w:r>
      <w:r>
        <w:rPr>
          <w:rFonts w:ascii="宋体" w:hAnsi="宋体"/>
          <w:szCs w:val="30"/>
        </w:rPr>
        <w:t xml:space="preserve">  </w:t>
      </w:r>
      <w:r>
        <w:rPr>
          <w:rFonts w:hint="eastAsia" w:ascii="宋体" w:hAnsi="宋体"/>
          <w:szCs w:val="30"/>
        </w:rPr>
        <w:t>号：</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p>
    <w:p w14:paraId="250E70EA">
      <w:pPr>
        <w:pStyle w:val="177"/>
        <w:jc w:val="center"/>
        <w:rPr>
          <w:rFonts w:ascii="宋体" w:hAnsi="宋体"/>
          <w:sz w:val="28"/>
          <w:szCs w:val="28"/>
        </w:rPr>
      </w:pPr>
      <w:r>
        <w:rPr>
          <w:rFonts w:ascii="宋体" w:hAnsi="宋体"/>
          <w:sz w:val="28"/>
          <w:szCs w:val="28"/>
        </w:rPr>
        <w:br w:type="page" w:clear="all"/>
      </w:r>
      <w:bookmarkEnd w:id="242"/>
      <w:bookmarkEnd w:id="243"/>
      <w:bookmarkStart w:id="247" w:name="_Toc85382125"/>
      <w:bookmarkStart w:id="248" w:name="_Toc498006745"/>
      <w:bookmarkStart w:id="249" w:name="_Toc119597877"/>
      <w:r>
        <w:rPr>
          <w:rFonts w:hint="eastAsia" w:ascii="宋体" w:hAnsi="宋体"/>
          <w:sz w:val="28"/>
          <w:szCs w:val="28"/>
        </w:rPr>
        <w:t>第二部分 通用合同条款</w:t>
      </w:r>
      <w:bookmarkEnd w:id="247"/>
      <w:bookmarkEnd w:id="248"/>
      <w:bookmarkEnd w:id="249"/>
    </w:p>
    <w:p w14:paraId="5A2734B4">
      <w:pPr>
        <w:spacing w:line="320" w:lineRule="exact"/>
        <w:ind w:firstLine="480"/>
        <w:rPr>
          <w:rFonts w:ascii="宋体" w:hAnsi="宋体"/>
          <w:szCs w:val="21"/>
        </w:rPr>
      </w:pPr>
    </w:p>
    <w:p w14:paraId="30B25376">
      <w:pPr>
        <w:spacing w:line="320" w:lineRule="exact"/>
        <w:ind w:firstLine="480"/>
        <w:rPr>
          <w:rFonts w:ascii="宋体" w:hAnsi="宋体" w:cs="宋体"/>
          <w:szCs w:val="21"/>
        </w:rPr>
      </w:pPr>
      <w:r>
        <w:rPr>
          <w:rFonts w:hint="eastAsia" w:ascii="宋体" w:hAnsi="宋体"/>
          <w:bCs/>
          <w:szCs w:val="21"/>
        </w:rPr>
        <w:t xml:space="preserve"> 采用《</w:t>
      </w:r>
      <w:r>
        <w:rPr>
          <w:rFonts w:ascii="宋体" w:hAnsi="宋体"/>
          <w:bCs/>
          <w:szCs w:val="21"/>
        </w:rPr>
        <w:t>建设工程施工合同（示范文本）</w:t>
      </w:r>
      <w:r>
        <w:rPr>
          <w:rFonts w:hint="eastAsia" w:ascii="宋体" w:hAnsi="宋体"/>
          <w:bCs/>
          <w:szCs w:val="21"/>
        </w:rPr>
        <w:t>》</w:t>
      </w:r>
      <w:r>
        <w:rPr>
          <w:rFonts w:ascii="宋体" w:hAnsi="宋体"/>
          <w:bCs/>
          <w:szCs w:val="21"/>
        </w:rPr>
        <w:t>（GF—201</w:t>
      </w:r>
      <w:r>
        <w:rPr>
          <w:rFonts w:hint="eastAsia" w:ascii="宋体" w:hAnsi="宋体"/>
          <w:bCs/>
          <w:szCs w:val="21"/>
        </w:rPr>
        <w:t>7</w:t>
      </w:r>
      <w:r>
        <w:rPr>
          <w:rFonts w:ascii="宋体" w:hAnsi="宋体"/>
          <w:bCs/>
          <w:szCs w:val="21"/>
        </w:rPr>
        <w:t>—</w:t>
      </w:r>
      <w:r>
        <w:rPr>
          <w:rFonts w:hint="eastAsia" w:ascii="宋体" w:hAnsi="宋体"/>
          <w:bCs/>
          <w:szCs w:val="21"/>
        </w:rPr>
        <w:t>0201）。</w:t>
      </w:r>
    </w:p>
    <w:p w14:paraId="10154549">
      <w:pPr>
        <w:tabs>
          <w:tab w:val="left" w:pos="0"/>
        </w:tabs>
        <w:spacing w:line="320" w:lineRule="exact"/>
        <w:ind w:right="-36" w:firstLine="605"/>
        <w:rPr>
          <w:highlight w:val="white"/>
        </w:rPr>
      </w:pPr>
    </w:p>
    <w:p w14:paraId="0F75D72A">
      <w:pPr>
        <w:pStyle w:val="177"/>
        <w:spacing w:line="320" w:lineRule="exact"/>
        <w:jc w:val="center"/>
        <w:rPr>
          <w:rFonts w:ascii="宋体" w:hAnsi="宋体"/>
          <w:sz w:val="28"/>
          <w:szCs w:val="44"/>
        </w:rPr>
      </w:pPr>
      <w:r>
        <w:rPr>
          <w:highlight w:val="white"/>
        </w:rPr>
        <w:br w:type="page" w:clear="all"/>
      </w:r>
      <w:bookmarkStart w:id="250" w:name="_Toc119597878"/>
      <w:bookmarkStart w:id="251" w:name="_Toc498006746"/>
      <w:bookmarkStart w:id="252" w:name="_Toc85382126"/>
      <w:r>
        <w:rPr>
          <w:rFonts w:hint="eastAsia" w:ascii="宋体" w:hAnsi="宋体"/>
          <w:sz w:val="28"/>
          <w:szCs w:val="44"/>
        </w:rPr>
        <w:t xml:space="preserve">第三部分 </w:t>
      </w:r>
      <w:r>
        <w:rPr>
          <w:rFonts w:ascii="宋体" w:hAnsi="宋体"/>
          <w:sz w:val="28"/>
          <w:szCs w:val="44"/>
        </w:rPr>
        <w:t xml:space="preserve"> </w:t>
      </w:r>
      <w:r>
        <w:rPr>
          <w:rFonts w:hint="eastAsia" w:ascii="宋体" w:hAnsi="宋体"/>
          <w:sz w:val="28"/>
          <w:szCs w:val="44"/>
        </w:rPr>
        <w:t>专用合同条款</w:t>
      </w:r>
    </w:p>
    <w:p w14:paraId="050D7F67">
      <w:pPr>
        <w:pStyle w:val="474"/>
        <w:spacing w:before="0" w:after="0" w:line="440" w:lineRule="exact"/>
        <w:rPr>
          <w:rFonts w:ascii="宋体" w:hAnsi="宋体" w:eastAsia="宋体"/>
          <w:sz w:val="21"/>
          <w:szCs w:val="21"/>
        </w:rPr>
      </w:pPr>
      <w:bookmarkStart w:id="253" w:name="_Toc351203633"/>
      <w:r>
        <w:rPr>
          <w:rFonts w:ascii="宋体" w:hAnsi="宋体" w:eastAsia="宋体"/>
          <w:sz w:val="21"/>
          <w:szCs w:val="21"/>
        </w:rPr>
        <w:t>1</w:t>
      </w:r>
      <w:bookmarkStart w:id="254" w:name="_Toc296503156"/>
      <w:bookmarkStart w:id="255" w:name="_Toc296891196"/>
      <w:bookmarkStart w:id="256" w:name="_Toc296347155"/>
      <w:bookmarkStart w:id="257" w:name="_Toc292559866"/>
      <w:bookmarkStart w:id="258" w:name="_Toc296890984"/>
      <w:bookmarkStart w:id="259" w:name="_Toc292559361"/>
      <w:bookmarkStart w:id="260" w:name="_Toc297120456"/>
      <w:bookmarkStart w:id="261" w:name="_Toc297048342"/>
      <w:bookmarkStart w:id="262" w:name="_Toc296944495"/>
      <w:bookmarkStart w:id="263" w:name="_Toc296346657"/>
      <w:r>
        <w:rPr>
          <w:rFonts w:ascii="宋体" w:hAnsi="宋体" w:eastAsia="宋体"/>
          <w:sz w:val="21"/>
          <w:szCs w:val="21"/>
        </w:rPr>
        <w:t>. 一般约定</w:t>
      </w:r>
      <w:bookmarkEnd w:id="253"/>
    </w:p>
    <w:bookmarkEnd w:id="254"/>
    <w:bookmarkEnd w:id="255"/>
    <w:bookmarkEnd w:id="256"/>
    <w:bookmarkEnd w:id="257"/>
    <w:bookmarkEnd w:id="258"/>
    <w:bookmarkEnd w:id="259"/>
    <w:bookmarkEnd w:id="260"/>
    <w:bookmarkEnd w:id="261"/>
    <w:bookmarkEnd w:id="262"/>
    <w:bookmarkEnd w:id="263"/>
    <w:p w14:paraId="0C48185A">
      <w:pPr>
        <w:pStyle w:val="473"/>
        <w:spacing w:line="440" w:lineRule="exact"/>
        <w:ind w:firstLine="422"/>
        <w:outlineLvl w:val="0"/>
        <w:rPr>
          <w:rFonts w:ascii="宋体" w:hAnsi="宋体"/>
          <w:b/>
          <w:sz w:val="21"/>
          <w:szCs w:val="21"/>
        </w:rPr>
      </w:pPr>
      <w:bookmarkStart w:id="264" w:name="_Toc30622594"/>
      <w:bookmarkStart w:id="265" w:name="_Toc30004135"/>
      <w:bookmarkStart w:id="266" w:name="_Toc54867142"/>
      <w:bookmarkStart w:id="267" w:name="_Toc499560827"/>
      <w:bookmarkStart w:id="268" w:name="_Toc472686038"/>
      <w:bookmarkStart w:id="269" w:name="_Toc9974925"/>
      <w:bookmarkStart w:id="270" w:name="_Toc11671812"/>
      <w:bookmarkStart w:id="271" w:name="_Toc467144124"/>
      <w:bookmarkStart w:id="272" w:name="_Toc41327798"/>
      <w:bookmarkStart w:id="273" w:name="_Toc119597879"/>
      <w:bookmarkStart w:id="274" w:name="_Toc473034357"/>
      <w:r>
        <w:rPr>
          <w:rFonts w:ascii="宋体" w:hAnsi="宋体"/>
          <w:b/>
          <w:sz w:val="21"/>
          <w:szCs w:val="21"/>
        </w:rPr>
        <w:t>1.1 词语定义</w:t>
      </w:r>
      <w:bookmarkEnd w:id="264"/>
      <w:bookmarkEnd w:id="265"/>
      <w:bookmarkEnd w:id="266"/>
      <w:bookmarkEnd w:id="267"/>
      <w:bookmarkEnd w:id="268"/>
      <w:bookmarkEnd w:id="269"/>
      <w:bookmarkEnd w:id="270"/>
      <w:bookmarkEnd w:id="271"/>
      <w:bookmarkEnd w:id="272"/>
      <w:bookmarkEnd w:id="273"/>
      <w:bookmarkEnd w:id="274"/>
    </w:p>
    <w:p w14:paraId="6E5D7859">
      <w:pPr>
        <w:pStyle w:val="473"/>
        <w:spacing w:line="440" w:lineRule="exact"/>
        <w:ind w:firstLine="420"/>
        <w:rPr>
          <w:rFonts w:ascii="宋体" w:hAnsi="宋体"/>
          <w:sz w:val="21"/>
          <w:szCs w:val="21"/>
        </w:rPr>
      </w:pPr>
      <w:r>
        <w:rPr>
          <w:rFonts w:ascii="宋体" w:hAnsi="宋体"/>
          <w:sz w:val="21"/>
          <w:szCs w:val="21"/>
        </w:rPr>
        <w:t>1.1.1合同</w:t>
      </w:r>
    </w:p>
    <w:p w14:paraId="0FFD118B">
      <w:pPr>
        <w:pStyle w:val="473"/>
        <w:spacing w:line="440" w:lineRule="exact"/>
        <w:ind w:firstLine="420"/>
        <w:rPr>
          <w:rFonts w:ascii="宋体" w:hAnsi="宋体"/>
          <w:sz w:val="21"/>
          <w:szCs w:val="21"/>
        </w:rPr>
      </w:pPr>
      <w:r>
        <w:rPr>
          <w:rFonts w:ascii="宋体" w:hAnsi="宋体"/>
          <w:sz w:val="21"/>
          <w:szCs w:val="21"/>
        </w:rPr>
        <w:t>1.1.1.10其他合同文件包括：</w:t>
      </w:r>
      <w:r>
        <w:rPr>
          <w:rFonts w:hint="eastAsia" w:ascii="宋体" w:hAnsi="宋体"/>
          <w:sz w:val="21"/>
          <w:szCs w:val="21"/>
          <w:u w:val="single"/>
        </w:rPr>
        <w:t>（1）本合同协议书（2）成交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ascii="宋体" w:hAnsi="宋体"/>
          <w:sz w:val="21"/>
          <w:szCs w:val="21"/>
        </w:rPr>
        <w:t>。</w:t>
      </w:r>
    </w:p>
    <w:p w14:paraId="735983EA">
      <w:pPr>
        <w:pStyle w:val="473"/>
        <w:spacing w:line="440" w:lineRule="exact"/>
        <w:ind w:firstLine="420"/>
        <w:rPr>
          <w:rFonts w:ascii="宋体" w:hAnsi="宋体"/>
          <w:sz w:val="21"/>
          <w:szCs w:val="21"/>
        </w:rPr>
      </w:pPr>
      <w:r>
        <w:rPr>
          <w:rFonts w:ascii="宋体" w:hAnsi="宋体"/>
          <w:sz w:val="21"/>
          <w:szCs w:val="21"/>
        </w:rPr>
        <w:t>1.1.2 合同当事人及其他相关方</w:t>
      </w:r>
    </w:p>
    <w:p w14:paraId="529B523A">
      <w:pPr>
        <w:pStyle w:val="473"/>
        <w:spacing w:line="440" w:lineRule="exact"/>
        <w:ind w:firstLine="420"/>
        <w:rPr>
          <w:rFonts w:ascii="宋体" w:hAnsi="宋体"/>
          <w:sz w:val="21"/>
          <w:szCs w:val="21"/>
        </w:rPr>
      </w:pPr>
      <w:r>
        <w:rPr>
          <w:rFonts w:ascii="宋体" w:hAnsi="宋体"/>
          <w:sz w:val="21"/>
          <w:szCs w:val="21"/>
        </w:rPr>
        <w:t>1.1.2.4监理人：</w:t>
      </w:r>
    </w:p>
    <w:p w14:paraId="3F5480A6">
      <w:pPr>
        <w:pStyle w:val="473"/>
        <w:spacing w:line="440" w:lineRule="exact"/>
        <w:ind w:firstLine="420"/>
        <w:rPr>
          <w:rFonts w:ascii="宋体" w:hAnsi="宋体"/>
          <w:sz w:val="21"/>
          <w:szCs w:val="21"/>
          <w:u w:val="single"/>
        </w:rPr>
      </w:pPr>
      <w:r>
        <w:rPr>
          <w:rFonts w:ascii="宋体" w:hAnsi="宋体"/>
          <w:sz w:val="21"/>
          <w:szCs w:val="21"/>
        </w:rPr>
        <w:t>名    称：</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4BA3A234">
      <w:pPr>
        <w:pStyle w:val="473"/>
        <w:spacing w:line="440" w:lineRule="exact"/>
        <w:ind w:firstLine="420"/>
        <w:rPr>
          <w:rFonts w:ascii="宋体" w:hAnsi="宋体"/>
          <w:sz w:val="21"/>
          <w:szCs w:val="21"/>
        </w:rPr>
      </w:pPr>
      <w:r>
        <w:rPr>
          <w:rFonts w:ascii="宋体" w:hAnsi="宋体"/>
          <w:sz w:val="21"/>
          <w:szCs w:val="21"/>
        </w:rPr>
        <w:t>资质类别和等级：</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3B01D4B7">
      <w:pPr>
        <w:pStyle w:val="473"/>
        <w:spacing w:line="440" w:lineRule="exact"/>
        <w:ind w:firstLine="420"/>
        <w:rPr>
          <w:rFonts w:ascii="宋体" w:hAnsi="宋体"/>
          <w:sz w:val="21"/>
          <w:szCs w:val="21"/>
        </w:rPr>
      </w:pPr>
      <w:r>
        <w:rPr>
          <w:rFonts w:ascii="宋体" w:hAnsi="宋体"/>
          <w:sz w:val="21"/>
          <w:szCs w:val="21"/>
        </w:rPr>
        <w:t>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p w14:paraId="1DDFD29C">
      <w:pPr>
        <w:pStyle w:val="473"/>
        <w:spacing w:line="440" w:lineRule="exact"/>
        <w:ind w:firstLine="420"/>
        <w:rPr>
          <w:rFonts w:ascii="宋体" w:hAnsi="宋体"/>
          <w:sz w:val="21"/>
          <w:szCs w:val="21"/>
        </w:rPr>
      </w:pPr>
      <w:r>
        <w:rPr>
          <w:rFonts w:ascii="宋体" w:hAnsi="宋体"/>
          <w:sz w:val="21"/>
          <w:szCs w:val="21"/>
        </w:rPr>
        <w:t>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72878FC5">
      <w:pPr>
        <w:pStyle w:val="473"/>
        <w:spacing w:line="440" w:lineRule="exact"/>
        <w:ind w:firstLine="420"/>
        <w:rPr>
          <w:rFonts w:ascii="宋体" w:hAnsi="宋体"/>
          <w:sz w:val="21"/>
          <w:szCs w:val="21"/>
        </w:rPr>
      </w:pPr>
      <w:r>
        <w:rPr>
          <w:rFonts w:ascii="宋体" w:hAnsi="宋体"/>
          <w:sz w:val="21"/>
          <w:szCs w:val="21"/>
        </w:rPr>
        <w:t>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1E624682">
      <w:pPr>
        <w:pStyle w:val="473"/>
        <w:spacing w:line="440" w:lineRule="exact"/>
        <w:ind w:firstLine="420"/>
        <w:rPr>
          <w:rFonts w:ascii="宋体" w:hAnsi="宋体"/>
          <w:sz w:val="21"/>
          <w:szCs w:val="21"/>
        </w:rPr>
      </w:pPr>
      <w:r>
        <w:rPr>
          <w:rFonts w:ascii="宋体" w:hAnsi="宋体"/>
          <w:sz w:val="21"/>
          <w:szCs w:val="21"/>
        </w:rPr>
        <w:t>1.1.2.5 设计人：</w:t>
      </w:r>
    </w:p>
    <w:p w14:paraId="02691B5B">
      <w:pPr>
        <w:pStyle w:val="473"/>
        <w:spacing w:line="440" w:lineRule="exact"/>
        <w:ind w:firstLine="420"/>
        <w:rPr>
          <w:rFonts w:ascii="宋体" w:hAnsi="宋体"/>
          <w:sz w:val="21"/>
          <w:szCs w:val="21"/>
        </w:rPr>
      </w:pPr>
      <w:r>
        <w:rPr>
          <w:rFonts w:ascii="宋体" w:hAnsi="宋体"/>
          <w:sz w:val="21"/>
          <w:szCs w:val="21"/>
        </w:rPr>
        <w:t>名    称：</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1868A660">
      <w:pPr>
        <w:pStyle w:val="473"/>
        <w:spacing w:line="440" w:lineRule="exact"/>
        <w:ind w:firstLine="420"/>
        <w:rPr>
          <w:rFonts w:ascii="宋体" w:hAnsi="宋体"/>
          <w:sz w:val="21"/>
          <w:szCs w:val="21"/>
        </w:rPr>
      </w:pPr>
      <w:r>
        <w:rPr>
          <w:rFonts w:ascii="宋体" w:hAnsi="宋体"/>
          <w:sz w:val="21"/>
          <w:szCs w:val="21"/>
        </w:rPr>
        <w:t>资质类别和等级：</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p w14:paraId="1581A15D">
      <w:pPr>
        <w:pStyle w:val="473"/>
        <w:spacing w:line="440" w:lineRule="exact"/>
        <w:ind w:firstLine="420"/>
        <w:rPr>
          <w:rFonts w:ascii="宋体" w:hAnsi="宋体"/>
          <w:sz w:val="21"/>
          <w:szCs w:val="21"/>
        </w:rPr>
      </w:pPr>
      <w:r>
        <w:rPr>
          <w:rFonts w:ascii="宋体" w:hAnsi="宋体"/>
          <w:sz w:val="21"/>
          <w:szCs w:val="21"/>
        </w:rPr>
        <w:t>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0FF7C831">
      <w:pPr>
        <w:pStyle w:val="473"/>
        <w:spacing w:line="440" w:lineRule="exact"/>
        <w:ind w:firstLine="420"/>
        <w:rPr>
          <w:rFonts w:ascii="宋体" w:hAnsi="宋体"/>
          <w:sz w:val="21"/>
          <w:szCs w:val="21"/>
        </w:rPr>
      </w:pPr>
      <w:r>
        <w:rPr>
          <w:rFonts w:ascii="宋体" w:hAnsi="宋体"/>
          <w:sz w:val="21"/>
          <w:szCs w:val="21"/>
        </w:rPr>
        <w:t>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p w14:paraId="3A7BB08D">
      <w:pPr>
        <w:pStyle w:val="473"/>
        <w:spacing w:line="440" w:lineRule="exact"/>
        <w:ind w:firstLine="420"/>
        <w:rPr>
          <w:rFonts w:ascii="宋体" w:hAnsi="宋体"/>
          <w:sz w:val="21"/>
          <w:szCs w:val="21"/>
        </w:rPr>
      </w:pPr>
      <w:r>
        <w:rPr>
          <w:rFonts w:ascii="宋体" w:hAnsi="宋体"/>
          <w:sz w:val="21"/>
          <w:szCs w:val="21"/>
        </w:rPr>
        <w:t>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2B695D84">
      <w:pPr>
        <w:pStyle w:val="473"/>
        <w:spacing w:line="440" w:lineRule="exact"/>
        <w:ind w:firstLine="420"/>
        <w:rPr>
          <w:rFonts w:ascii="宋体" w:hAnsi="宋体"/>
          <w:sz w:val="21"/>
          <w:szCs w:val="21"/>
        </w:rPr>
      </w:pPr>
      <w:r>
        <w:rPr>
          <w:rFonts w:ascii="宋体" w:hAnsi="宋体"/>
          <w:sz w:val="21"/>
          <w:szCs w:val="21"/>
        </w:rPr>
        <w:t>1.1.3 工程和设备</w:t>
      </w:r>
    </w:p>
    <w:p w14:paraId="76C06488">
      <w:pPr>
        <w:pStyle w:val="473"/>
        <w:spacing w:line="440" w:lineRule="exact"/>
        <w:ind w:firstLine="420"/>
        <w:rPr>
          <w:rFonts w:ascii="宋体" w:hAnsi="宋体"/>
          <w:sz w:val="21"/>
          <w:szCs w:val="21"/>
        </w:rPr>
      </w:pPr>
      <w:r>
        <w:rPr>
          <w:rFonts w:ascii="宋体" w:hAnsi="宋体"/>
          <w:sz w:val="21"/>
          <w:szCs w:val="21"/>
        </w:rPr>
        <w:t>1.1.3.7 作为施工现场组成部分的其他场所包括：</w:t>
      </w:r>
      <w:r>
        <w:rPr>
          <w:rFonts w:hint="eastAsia" w:ascii="宋体" w:hAnsi="宋体"/>
          <w:sz w:val="21"/>
          <w:szCs w:val="21"/>
          <w:u w:val="single"/>
        </w:rPr>
        <w:t xml:space="preserve">        </w:t>
      </w:r>
      <w:r>
        <w:rPr>
          <w:rFonts w:ascii="宋体" w:hAnsi="宋体"/>
          <w:sz w:val="21"/>
          <w:szCs w:val="21"/>
        </w:rPr>
        <w:t>。</w:t>
      </w:r>
    </w:p>
    <w:p w14:paraId="495168BF">
      <w:pPr>
        <w:pStyle w:val="473"/>
        <w:spacing w:line="440" w:lineRule="exact"/>
        <w:ind w:firstLine="420"/>
        <w:jc w:val="left"/>
        <w:rPr>
          <w:rFonts w:ascii="宋体" w:hAnsi="宋体"/>
          <w:sz w:val="21"/>
          <w:szCs w:val="21"/>
        </w:rPr>
      </w:pPr>
      <w:r>
        <w:rPr>
          <w:rFonts w:ascii="宋体" w:hAnsi="宋体"/>
          <w:sz w:val="21"/>
          <w:szCs w:val="21"/>
        </w:rPr>
        <w:t>1.1.3.9 永久占地包括：</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048F0CD5">
      <w:pPr>
        <w:pStyle w:val="473"/>
        <w:spacing w:line="440" w:lineRule="exact"/>
        <w:ind w:firstLine="420"/>
        <w:jc w:val="left"/>
        <w:rPr>
          <w:rFonts w:ascii="宋体" w:hAnsi="宋体"/>
          <w:sz w:val="21"/>
          <w:szCs w:val="21"/>
        </w:rPr>
      </w:pPr>
      <w:r>
        <w:rPr>
          <w:rFonts w:ascii="宋体" w:hAnsi="宋体"/>
          <w:sz w:val="21"/>
          <w:szCs w:val="21"/>
        </w:rPr>
        <w:t>1.1.3.10 临时占地包括：</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32A0D20F">
      <w:pPr>
        <w:pStyle w:val="473"/>
        <w:spacing w:line="440" w:lineRule="exact"/>
        <w:ind w:firstLine="422"/>
        <w:rPr>
          <w:rFonts w:ascii="宋体" w:hAnsi="宋体"/>
          <w:b/>
          <w:sz w:val="21"/>
          <w:szCs w:val="21"/>
        </w:rPr>
      </w:pPr>
      <w:r>
        <w:rPr>
          <w:rFonts w:ascii="宋体" w:hAnsi="宋体"/>
          <w:b/>
          <w:sz w:val="21"/>
          <w:szCs w:val="21"/>
        </w:rPr>
        <w:t xml:space="preserve">1.3法律 </w:t>
      </w:r>
    </w:p>
    <w:p w14:paraId="00E71436">
      <w:pPr>
        <w:pStyle w:val="473"/>
        <w:spacing w:line="440" w:lineRule="exact"/>
        <w:ind w:firstLine="420"/>
        <w:jc w:val="left"/>
        <w:rPr>
          <w:rFonts w:ascii="宋体" w:hAnsi="宋体"/>
          <w:sz w:val="21"/>
          <w:szCs w:val="21"/>
        </w:rPr>
      </w:pPr>
      <w:r>
        <w:rPr>
          <w:rFonts w:ascii="宋体" w:hAnsi="宋体"/>
          <w:sz w:val="21"/>
          <w:szCs w:val="21"/>
        </w:rPr>
        <w:t>适用于合同的其他规范性文件：</w:t>
      </w:r>
      <w:r>
        <w:rPr>
          <w:rFonts w:ascii="宋体" w:hAnsi="宋体"/>
          <w:sz w:val="21"/>
          <w:szCs w:val="21"/>
          <w:u w:val="single"/>
        </w:rPr>
        <w:t xml:space="preserve"> </w:t>
      </w:r>
      <w:r>
        <w:rPr>
          <w:rFonts w:hint="eastAsia" w:ascii="宋体" w:hAnsi="宋体"/>
          <w:sz w:val="21"/>
          <w:szCs w:val="21"/>
          <w:u w:val="single"/>
        </w:rPr>
        <w:t>《中华人民共和国民法典》、《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rPr>
          <w:rFonts w:ascii="宋体" w:hAnsi="宋体"/>
          <w:sz w:val="21"/>
          <w:szCs w:val="21"/>
        </w:rPr>
        <w:t>。</w:t>
      </w:r>
    </w:p>
    <w:p w14:paraId="00FA4EB6">
      <w:pPr>
        <w:pStyle w:val="473"/>
        <w:spacing w:line="440" w:lineRule="exact"/>
        <w:ind w:firstLine="413"/>
        <w:rPr>
          <w:rFonts w:ascii="宋体" w:hAnsi="宋体"/>
          <w:b/>
          <w:sz w:val="21"/>
          <w:szCs w:val="21"/>
        </w:rPr>
      </w:pPr>
      <w:r>
        <w:rPr>
          <w:rFonts w:ascii="宋体" w:hAnsi="宋体"/>
          <w:b/>
          <w:sz w:val="21"/>
          <w:szCs w:val="21"/>
        </w:rPr>
        <w:t>1.4 标准和规范</w:t>
      </w:r>
    </w:p>
    <w:p w14:paraId="3C3973F6">
      <w:pPr>
        <w:pStyle w:val="473"/>
        <w:spacing w:line="440" w:lineRule="exact"/>
        <w:ind w:firstLine="420"/>
        <w:rPr>
          <w:rFonts w:ascii="宋体" w:hAnsi="宋体"/>
          <w:sz w:val="21"/>
          <w:szCs w:val="21"/>
        </w:rPr>
      </w:pPr>
      <w:r>
        <w:rPr>
          <w:rFonts w:ascii="宋体" w:hAnsi="宋体"/>
          <w:sz w:val="21"/>
          <w:szCs w:val="21"/>
        </w:rPr>
        <w:t>1.4.1适用于工程的标准规范包括：</w:t>
      </w:r>
      <w:r>
        <w:rPr>
          <w:rFonts w:ascii="宋体" w:hAnsi="宋体"/>
          <w:sz w:val="21"/>
          <w:szCs w:val="21"/>
          <w:u w:val="single"/>
        </w:rPr>
        <w:t xml:space="preserve">  </w:t>
      </w:r>
      <w:r>
        <w:rPr>
          <w:rFonts w:hint="eastAsia" w:ascii="宋体" w:hAnsi="宋体"/>
          <w:sz w:val="21"/>
          <w:szCs w:val="21"/>
          <w:u w:val="single"/>
        </w:rPr>
        <w:t xml:space="preserve">现行有关建设工程的标准和规范、规程；建设质量验收评定标准，施工图纸以及设计文件所载明的标准、规范、规程等。      </w:t>
      </w:r>
    </w:p>
    <w:p w14:paraId="38A617FA">
      <w:pPr>
        <w:pStyle w:val="473"/>
        <w:spacing w:line="440" w:lineRule="exact"/>
        <w:ind w:firstLine="420"/>
        <w:rPr>
          <w:rFonts w:ascii="宋体" w:hAnsi="宋体"/>
          <w:sz w:val="21"/>
          <w:szCs w:val="21"/>
        </w:rPr>
      </w:pPr>
      <w:r>
        <w:rPr>
          <w:rFonts w:ascii="宋体" w:hAnsi="宋体"/>
          <w:sz w:val="21"/>
          <w:szCs w:val="21"/>
        </w:rPr>
        <w:t>1.4.2 发包人提供国外标准、规范的名称：</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14:paraId="57DDA749">
      <w:pPr>
        <w:pStyle w:val="473"/>
        <w:spacing w:line="440" w:lineRule="exact"/>
        <w:ind w:firstLine="420"/>
        <w:rPr>
          <w:rFonts w:ascii="宋体" w:hAnsi="宋体"/>
          <w:sz w:val="21"/>
          <w:szCs w:val="21"/>
        </w:rPr>
      </w:pPr>
      <w:r>
        <w:rPr>
          <w:rFonts w:ascii="宋体" w:hAnsi="宋体"/>
          <w:sz w:val="21"/>
          <w:szCs w:val="21"/>
        </w:rPr>
        <w:t>发包人提供国外标准、规范的份数：</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14:paraId="07EA172C">
      <w:pPr>
        <w:pStyle w:val="473"/>
        <w:spacing w:line="440" w:lineRule="exact"/>
        <w:ind w:firstLine="420"/>
        <w:rPr>
          <w:rFonts w:ascii="宋体" w:hAnsi="宋体"/>
          <w:sz w:val="21"/>
          <w:szCs w:val="21"/>
        </w:rPr>
      </w:pPr>
      <w:r>
        <w:rPr>
          <w:rFonts w:ascii="宋体" w:hAnsi="宋体"/>
          <w:sz w:val="21"/>
          <w:szCs w:val="21"/>
        </w:rPr>
        <w:t>发包人提供国外标准、规范的名称：</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46E5EA04">
      <w:pPr>
        <w:pStyle w:val="473"/>
        <w:spacing w:line="440" w:lineRule="exact"/>
        <w:ind w:firstLine="420"/>
        <w:rPr>
          <w:rFonts w:ascii="宋体" w:hAnsi="宋体"/>
          <w:sz w:val="21"/>
          <w:szCs w:val="21"/>
        </w:rPr>
      </w:pPr>
      <w:r>
        <w:rPr>
          <w:rFonts w:ascii="宋体" w:hAnsi="宋体"/>
          <w:sz w:val="21"/>
          <w:szCs w:val="21"/>
        </w:rPr>
        <w:t>1.4.3发包人对工程的技术标准和功能要求的特殊要求：</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14:paraId="45808872">
      <w:pPr>
        <w:pStyle w:val="473"/>
        <w:spacing w:line="440" w:lineRule="exact"/>
        <w:ind w:firstLine="422"/>
        <w:outlineLvl w:val="0"/>
        <w:rPr>
          <w:rFonts w:ascii="宋体" w:hAnsi="宋体"/>
          <w:b/>
          <w:sz w:val="21"/>
          <w:szCs w:val="21"/>
        </w:rPr>
      </w:pPr>
      <w:bookmarkStart w:id="275" w:name="_Toc472686039"/>
      <w:bookmarkStart w:id="276" w:name="_Toc11671813"/>
      <w:bookmarkStart w:id="277" w:name="_Toc41327799"/>
      <w:bookmarkStart w:id="278" w:name="_Toc499560828"/>
      <w:bookmarkStart w:id="279" w:name="_Toc54867143"/>
      <w:bookmarkStart w:id="280" w:name="_Toc467144125"/>
      <w:bookmarkStart w:id="281" w:name="_Toc30004136"/>
      <w:bookmarkStart w:id="282" w:name="_Toc473034358"/>
      <w:bookmarkStart w:id="283" w:name="_Toc9974926"/>
      <w:bookmarkStart w:id="284" w:name="_Toc119597880"/>
      <w:bookmarkStart w:id="285" w:name="_Toc30622595"/>
      <w:r>
        <w:rPr>
          <w:rFonts w:ascii="宋体" w:hAnsi="宋体"/>
          <w:b/>
          <w:sz w:val="21"/>
          <w:szCs w:val="21"/>
        </w:rPr>
        <w:t>1.5 合同文件的优先顺序</w:t>
      </w:r>
      <w:bookmarkEnd w:id="275"/>
      <w:bookmarkEnd w:id="276"/>
      <w:bookmarkEnd w:id="277"/>
      <w:bookmarkEnd w:id="278"/>
      <w:bookmarkEnd w:id="279"/>
      <w:bookmarkEnd w:id="280"/>
      <w:bookmarkEnd w:id="281"/>
      <w:bookmarkEnd w:id="282"/>
      <w:bookmarkEnd w:id="283"/>
      <w:bookmarkEnd w:id="284"/>
      <w:bookmarkEnd w:id="285"/>
    </w:p>
    <w:p w14:paraId="0BECA206">
      <w:pPr>
        <w:pStyle w:val="473"/>
        <w:spacing w:line="440" w:lineRule="exact"/>
        <w:ind w:firstLine="420"/>
        <w:rPr>
          <w:rFonts w:ascii="宋体" w:hAnsi="宋体"/>
          <w:sz w:val="21"/>
          <w:szCs w:val="21"/>
        </w:rPr>
      </w:pPr>
      <w:r>
        <w:rPr>
          <w:rFonts w:ascii="宋体" w:hAnsi="宋体"/>
          <w:sz w:val="21"/>
          <w:szCs w:val="21"/>
        </w:rPr>
        <w:t>合同文件组成及优先顺序为：</w:t>
      </w:r>
      <w:r>
        <w:rPr>
          <w:rFonts w:hint="eastAsia" w:ascii="宋体" w:hAnsi="宋体"/>
          <w:sz w:val="21"/>
          <w:szCs w:val="21"/>
          <w:u w:val="single"/>
        </w:rPr>
        <w:t xml:space="preserve"> 按照通用条款执行 </w:t>
      </w:r>
      <w:r>
        <w:rPr>
          <w:rFonts w:ascii="宋体" w:hAnsi="宋体"/>
          <w:sz w:val="21"/>
          <w:szCs w:val="21"/>
        </w:rPr>
        <w:t>。</w:t>
      </w:r>
    </w:p>
    <w:p w14:paraId="358EED4E">
      <w:pPr>
        <w:pStyle w:val="473"/>
        <w:spacing w:line="440" w:lineRule="exact"/>
        <w:ind w:firstLine="422"/>
        <w:outlineLvl w:val="0"/>
        <w:rPr>
          <w:rFonts w:ascii="宋体" w:hAnsi="宋体"/>
          <w:b/>
          <w:sz w:val="21"/>
          <w:szCs w:val="21"/>
        </w:rPr>
      </w:pPr>
      <w:bookmarkStart w:id="286" w:name="_Toc30622596"/>
      <w:bookmarkStart w:id="287" w:name="_Toc119597881"/>
      <w:bookmarkStart w:id="288" w:name="_Toc54867144"/>
      <w:bookmarkStart w:id="289" w:name="_Toc472686040"/>
      <w:bookmarkStart w:id="290" w:name="_Toc11671814"/>
      <w:bookmarkStart w:id="291" w:name="_Toc467144126"/>
      <w:bookmarkStart w:id="292" w:name="_Toc30004137"/>
      <w:bookmarkStart w:id="293" w:name="_Toc473034359"/>
      <w:bookmarkStart w:id="294" w:name="_Toc41327800"/>
      <w:bookmarkStart w:id="295" w:name="_Toc9974927"/>
      <w:bookmarkStart w:id="296" w:name="_Toc499560829"/>
      <w:r>
        <w:rPr>
          <w:rFonts w:ascii="宋体" w:hAnsi="宋体"/>
          <w:b/>
          <w:sz w:val="21"/>
          <w:szCs w:val="21"/>
        </w:rPr>
        <w:t>1.6 图纸和承包人文件</w:t>
      </w:r>
      <w:bookmarkEnd w:id="286"/>
      <w:bookmarkEnd w:id="287"/>
      <w:bookmarkEnd w:id="288"/>
      <w:bookmarkEnd w:id="289"/>
      <w:bookmarkEnd w:id="290"/>
      <w:bookmarkEnd w:id="291"/>
      <w:bookmarkEnd w:id="292"/>
      <w:bookmarkEnd w:id="293"/>
      <w:bookmarkEnd w:id="294"/>
      <w:bookmarkEnd w:id="295"/>
      <w:bookmarkEnd w:id="296"/>
      <w:r>
        <w:rPr>
          <w:rFonts w:ascii="宋体" w:hAnsi="宋体"/>
          <w:b/>
          <w:sz w:val="21"/>
          <w:szCs w:val="21"/>
        </w:rPr>
        <w:tab/>
      </w:r>
    </w:p>
    <w:p w14:paraId="21F6C023">
      <w:pPr>
        <w:pStyle w:val="473"/>
        <w:spacing w:line="440" w:lineRule="exact"/>
        <w:ind w:firstLine="420"/>
        <w:rPr>
          <w:rFonts w:ascii="宋体" w:hAnsi="宋体"/>
          <w:sz w:val="21"/>
          <w:szCs w:val="21"/>
        </w:rPr>
      </w:pPr>
      <w:r>
        <w:rPr>
          <w:rFonts w:ascii="宋体" w:hAnsi="宋体"/>
          <w:sz w:val="21"/>
          <w:szCs w:val="21"/>
        </w:rPr>
        <w:t>1.6.1 图纸的提供</w:t>
      </w:r>
    </w:p>
    <w:p w14:paraId="5FB3F9F7">
      <w:pPr>
        <w:pStyle w:val="473"/>
        <w:spacing w:line="440" w:lineRule="exact"/>
        <w:ind w:firstLine="420"/>
        <w:rPr>
          <w:rFonts w:ascii="宋体" w:hAnsi="宋体"/>
          <w:sz w:val="21"/>
          <w:szCs w:val="21"/>
        </w:rPr>
      </w:pPr>
      <w:r>
        <w:rPr>
          <w:rFonts w:ascii="宋体" w:hAnsi="宋体"/>
          <w:sz w:val="21"/>
          <w:szCs w:val="21"/>
        </w:rPr>
        <w:t>发包人向承包人提供图纸的期限：</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开工前         </w:t>
      </w:r>
      <w:r>
        <w:rPr>
          <w:rFonts w:ascii="宋体" w:hAnsi="宋体"/>
          <w:sz w:val="21"/>
          <w:szCs w:val="21"/>
        </w:rPr>
        <w:t>；</w:t>
      </w:r>
    </w:p>
    <w:p w14:paraId="547813E2">
      <w:pPr>
        <w:pStyle w:val="473"/>
        <w:spacing w:line="440" w:lineRule="exact"/>
        <w:ind w:firstLine="420"/>
        <w:rPr>
          <w:rFonts w:ascii="宋体" w:hAnsi="宋体"/>
          <w:sz w:val="21"/>
          <w:szCs w:val="21"/>
        </w:rPr>
      </w:pPr>
      <w:r>
        <w:rPr>
          <w:rFonts w:ascii="宋体" w:hAnsi="宋体"/>
          <w:sz w:val="21"/>
          <w:szCs w:val="21"/>
        </w:rPr>
        <w:t>发包人向承包人提供图纸的数量：</w:t>
      </w:r>
      <w:r>
        <w:rPr>
          <w:rFonts w:ascii="宋体" w:hAnsi="宋体"/>
          <w:sz w:val="21"/>
          <w:szCs w:val="21"/>
          <w:u w:val="single"/>
        </w:rPr>
        <w:t xml:space="preserve">       </w:t>
      </w:r>
      <w:r>
        <w:rPr>
          <w:rFonts w:hint="eastAsia" w:ascii="宋体" w:hAnsi="宋体"/>
          <w:sz w:val="21"/>
          <w:szCs w:val="21"/>
          <w:u w:val="single"/>
        </w:rPr>
        <w:t xml:space="preserve"> 叁套        </w:t>
      </w:r>
      <w:r>
        <w:rPr>
          <w:rFonts w:ascii="宋体" w:hAnsi="宋体"/>
          <w:sz w:val="21"/>
          <w:szCs w:val="21"/>
          <w:u w:val="single"/>
        </w:rPr>
        <w:t xml:space="preserve">  </w:t>
      </w:r>
      <w:r>
        <w:rPr>
          <w:rFonts w:ascii="宋体" w:hAnsi="宋体"/>
          <w:sz w:val="21"/>
          <w:szCs w:val="21"/>
        </w:rPr>
        <w:t>；</w:t>
      </w:r>
    </w:p>
    <w:p w14:paraId="4B47D181">
      <w:pPr>
        <w:pStyle w:val="473"/>
        <w:spacing w:line="440" w:lineRule="exact"/>
        <w:ind w:firstLine="420"/>
        <w:rPr>
          <w:rFonts w:ascii="宋体" w:hAnsi="宋体"/>
          <w:sz w:val="21"/>
          <w:szCs w:val="21"/>
        </w:rPr>
      </w:pPr>
      <w:r>
        <w:rPr>
          <w:rFonts w:ascii="宋体" w:hAnsi="宋体"/>
          <w:sz w:val="21"/>
          <w:szCs w:val="21"/>
        </w:rPr>
        <w:t>发包人向承包人提供图纸的内容：</w:t>
      </w:r>
      <w:r>
        <w:rPr>
          <w:rFonts w:hint="eastAsia" w:ascii="宋体" w:hAnsi="宋体"/>
          <w:sz w:val="21"/>
          <w:szCs w:val="21"/>
          <w:u w:val="single"/>
        </w:rPr>
        <w:t>全套图纸</w:t>
      </w:r>
      <w:r>
        <w:rPr>
          <w:rFonts w:ascii="宋体" w:hAnsi="宋体"/>
          <w:sz w:val="21"/>
          <w:szCs w:val="21"/>
        </w:rPr>
        <w:t>。</w:t>
      </w:r>
    </w:p>
    <w:p w14:paraId="4987CE2A">
      <w:pPr>
        <w:pStyle w:val="473"/>
        <w:spacing w:line="440" w:lineRule="exact"/>
        <w:ind w:firstLine="420"/>
        <w:rPr>
          <w:rFonts w:ascii="宋体" w:hAnsi="宋体"/>
          <w:sz w:val="21"/>
          <w:szCs w:val="21"/>
        </w:rPr>
      </w:pPr>
      <w:r>
        <w:rPr>
          <w:rFonts w:ascii="宋体" w:hAnsi="宋体"/>
          <w:sz w:val="21"/>
          <w:szCs w:val="21"/>
        </w:rPr>
        <w:t>1.6.4 承包人文件</w:t>
      </w:r>
    </w:p>
    <w:p w14:paraId="614A5025">
      <w:pPr>
        <w:pStyle w:val="473"/>
        <w:spacing w:line="440" w:lineRule="exact"/>
        <w:ind w:firstLine="420"/>
        <w:jc w:val="left"/>
        <w:rPr>
          <w:rFonts w:ascii="宋体" w:hAnsi="宋体"/>
          <w:sz w:val="21"/>
          <w:szCs w:val="21"/>
          <w:u w:val="single"/>
        </w:rPr>
      </w:pPr>
      <w:r>
        <w:rPr>
          <w:rFonts w:ascii="宋体" w:hAnsi="宋体"/>
          <w:sz w:val="21"/>
          <w:szCs w:val="21"/>
        </w:rPr>
        <w:t>需要由承包人提供的文件，包括：</w:t>
      </w:r>
      <w:r>
        <w:rPr>
          <w:rFonts w:hint="eastAsia" w:ascii="宋体" w:hAnsi="宋体"/>
          <w:sz w:val="21"/>
          <w:szCs w:val="21"/>
          <w:u w:val="single"/>
        </w:rPr>
        <w:t>施工组织设计、工程进度计划、专项施工方案等, 承包人在各分项工程施工前必须上报完整的施工组织设计报监理、发包人审核通过方可实施，危大工程必须编制专项施工方案，超规模的必须经专家论证通过后方可实施</w:t>
      </w:r>
      <w:r>
        <w:rPr>
          <w:rFonts w:ascii="宋体" w:hAnsi="宋体"/>
          <w:sz w:val="21"/>
          <w:szCs w:val="21"/>
          <w:u w:val="single"/>
        </w:rPr>
        <w:t>；</w:t>
      </w:r>
    </w:p>
    <w:p w14:paraId="7119203A">
      <w:pPr>
        <w:pStyle w:val="473"/>
        <w:spacing w:line="440" w:lineRule="exact"/>
        <w:ind w:firstLine="420"/>
        <w:rPr>
          <w:rFonts w:ascii="宋体" w:hAnsi="宋体"/>
          <w:sz w:val="21"/>
          <w:szCs w:val="21"/>
        </w:rPr>
      </w:pPr>
      <w:r>
        <w:rPr>
          <w:rFonts w:ascii="宋体" w:hAnsi="宋体"/>
          <w:sz w:val="21"/>
          <w:szCs w:val="21"/>
        </w:rPr>
        <w:t>承包人提供的文件的期限为：</w:t>
      </w:r>
      <w:r>
        <w:rPr>
          <w:rFonts w:hint="eastAsia" w:ascii="宋体" w:hAnsi="宋体"/>
          <w:sz w:val="21"/>
          <w:szCs w:val="21"/>
          <w:u w:val="single"/>
        </w:rPr>
        <w:t>在工程或相应部位施工前</w:t>
      </w:r>
      <w:r>
        <w:rPr>
          <w:rFonts w:ascii="宋体" w:hAnsi="宋体"/>
          <w:sz w:val="21"/>
          <w:szCs w:val="21"/>
        </w:rPr>
        <w:t>；</w:t>
      </w:r>
    </w:p>
    <w:p w14:paraId="16CC1651">
      <w:pPr>
        <w:pStyle w:val="473"/>
        <w:spacing w:line="440" w:lineRule="exact"/>
        <w:ind w:firstLine="420"/>
        <w:rPr>
          <w:rFonts w:ascii="宋体" w:hAnsi="宋体"/>
          <w:sz w:val="21"/>
          <w:szCs w:val="21"/>
        </w:rPr>
      </w:pPr>
      <w:r>
        <w:rPr>
          <w:rFonts w:ascii="宋体" w:hAnsi="宋体"/>
          <w:sz w:val="21"/>
          <w:szCs w:val="21"/>
        </w:rPr>
        <w:t>承包人提供的文件的数量为：</w:t>
      </w:r>
      <w:r>
        <w:rPr>
          <w:rFonts w:ascii="宋体" w:hAnsi="宋体"/>
          <w:sz w:val="21"/>
          <w:szCs w:val="21"/>
          <w:u w:val="single"/>
        </w:rPr>
        <w:t xml:space="preserve">        </w:t>
      </w:r>
      <w:r>
        <w:rPr>
          <w:rFonts w:hint="eastAsia" w:ascii="宋体" w:hAnsi="宋体"/>
          <w:sz w:val="21"/>
          <w:szCs w:val="21"/>
          <w:u w:val="single"/>
        </w:rPr>
        <w:t xml:space="preserve">叁套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2F3C68BA">
      <w:pPr>
        <w:pStyle w:val="473"/>
        <w:spacing w:line="440" w:lineRule="exact"/>
        <w:ind w:firstLine="420"/>
        <w:rPr>
          <w:rFonts w:ascii="宋体" w:hAnsi="宋体"/>
          <w:sz w:val="21"/>
          <w:szCs w:val="21"/>
        </w:rPr>
      </w:pPr>
      <w:r>
        <w:rPr>
          <w:rFonts w:ascii="宋体" w:hAnsi="宋体"/>
          <w:sz w:val="21"/>
          <w:szCs w:val="21"/>
        </w:rPr>
        <w:t>承包人提供的文件的形式为：</w:t>
      </w:r>
      <w:r>
        <w:rPr>
          <w:rFonts w:hint="eastAsia" w:ascii="宋体" w:hAnsi="宋体"/>
          <w:sz w:val="21"/>
          <w:szCs w:val="21"/>
          <w:u w:val="single"/>
        </w:rPr>
        <w:t xml:space="preserve">纸质书面材料并签字盖章  </w:t>
      </w:r>
      <w:r>
        <w:rPr>
          <w:rFonts w:ascii="宋体" w:hAnsi="宋体"/>
          <w:sz w:val="21"/>
          <w:szCs w:val="21"/>
        </w:rPr>
        <w:t>；</w:t>
      </w:r>
    </w:p>
    <w:p w14:paraId="60A0D8E9">
      <w:pPr>
        <w:pStyle w:val="473"/>
        <w:spacing w:line="440" w:lineRule="exact"/>
        <w:ind w:firstLine="420"/>
        <w:rPr>
          <w:rFonts w:ascii="宋体" w:hAnsi="宋体"/>
          <w:sz w:val="21"/>
          <w:szCs w:val="21"/>
        </w:rPr>
      </w:pPr>
      <w:r>
        <w:rPr>
          <w:rFonts w:ascii="宋体" w:hAnsi="宋体"/>
          <w:sz w:val="21"/>
          <w:szCs w:val="21"/>
        </w:rPr>
        <w:t>发包人</w:t>
      </w:r>
      <w:r>
        <w:rPr>
          <w:rFonts w:hint="eastAsia" w:ascii="宋体" w:hAnsi="宋体"/>
          <w:sz w:val="21"/>
          <w:szCs w:val="21"/>
        </w:rPr>
        <w:t>审批</w:t>
      </w:r>
      <w:r>
        <w:rPr>
          <w:rFonts w:ascii="宋体" w:hAnsi="宋体"/>
          <w:sz w:val="21"/>
          <w:szCs w:val="21"/>
        </w:rPr>
        <w:t>承包人文件的期限：</w:t>
      </w:r>
      <w:r>
        <w:rPr>
          <w:rFonts w:ascii="宋体" w:hAnsi="宋体"/>
          <w:sz w:val="21"/>
          <w:szCs w:val="21"/>
          <w:u w:val="single"/>
        </w:rPr>
        <w:t xml:space="preserve">      </w:t>
      </w:r>
      <w:r>
        <w:rPr>
          <w:rFonts w:hint="eastAsia" w:ascii="宋体" w:hAnsi="宋体"/>
          <w:sz w:val="21"/>
          <w:szCs w:val="21"/>
          <w:u w:val="single"/>
        </w:rPr>
        <w:t xml:space="preserve"> 7天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32A96980">
      <w:pPr>
        <w:pStyle w:val="473"/>
        <w:spacing w:line="440" w:lineRule="exact"/>
        <w:ind w:firstLine="420"/>
        <w:rPr>
          <w:rFonts w:ascii="宋体" w:hAnsi="宋体"/>
          <w:sz w:val="21"/>
          <w:szCs w:val="21"/>
        </w:rPr>
      </w:pPr>
      <w:r>
        <w:rPr>
          <w:rFonts w:ascii="宋体" w:hAnsi="宋体"/>
          <w:sz w:val="21"/>
          <w:szCs w:val="21"/>
        </w:rPr>
        <w:t>1.6.5 现场图纸准备</w:t>
      </w:r>
    </w:p>
    <w:p w14:paraId="773C7D89">
      <w:pPr>
        <w:pStyle w:val="473"/>
        <w:spacing w:line="440" w:lineRule="exact"/>
        <w:ind w:firstLine="420"/>
        <w:rPr>
          <w:rFonts w:ascii="宋体" w:hAnsi="宋体"/>
          <w:sz w:val="21"/>
          <w:szCs w:val="21"/>
        </w:rPr>
      </w:pPr>
      <w:r>
        <w:rPr>
          <w:rFonts w:ascii="宋体" w:hAnsi="宋体"/>
          <w:sz w:val="21"/>
          <w:szCs w:val="21"/>
        </w:rPr>
        <w:t>关于现场图纸准备的约定：</w:t>
      </w:r>
      <w:r>
        <w:rPr>
          <w:rFonts w:hint="eastAsia" w:ascii="宋体" w:hAnsi="宋体"/>
          <w:sz w:val="21"/>
          <w:szCs w:val="21"/>
          <w:u w:val="single"/>
        </w:rPr>
        <w:t>承包人应在施工现场另外保存一套完整的图纸和承包人文件，供发包人、监理人及有关人员进行工程检查时使用</w:t>
      </w:r>
      <w:r>
        <w:rPr>
          <w:rFonts w:ascii="宋体" w:hAnsi="宋体"/>
          <w:sz w:val="21"/>
          <w:szCs w:val="21"/>
          <w:u w:val="single"/>
        </w:rPr>
        <w:t xml:space="preserve"> </w:t>
      </w:r>
      <w:r>
        <w:rPr>
          <w:rFonts w:ascii="宋体" w:hAnsi="宋体"/>
          <w:sz w:val="21"/>
          <w:szCs w:val="21"/>
        </w:rPr>
        <w:t>。</w:t>
      </w:r>
    </w:p>
    <w:p w14:paraId="0333669D">
      <w:pPr>
        <w:pStyle w:val="473"/>
        <w:spacing w:line="440" w:lineRule="exact"/>
        <w:ind w:firstLine="422"/>
        <w:outlineLvl w:val="0"/>
        <w:rPr>
          <w:rFonts w:ascii="宋体" w:hAnsi="宋体"/>
          <w:b/>
          <w:sz w:val="21"/>
          <w:szCs w:val="21"/>
        </w:rPr>
      </w:pPr>
      <w:bookmarkStart w:id="297" w:name="_Toc119597882"/>
      <w:bookmarkStart w:id="298" w:name="_Toc9974928"/>
      <w:bookmarkStart w:id="299" w:name="_Toc499560830"/>
      <w:bookmarkStart w:id="300" w:name="_Toc54867145"/>
      <w:bookmarkStart w:id="301" w:name="_Toc472686041"/>
      <w:bookmarkStart w:id="302" w:name="_Toc41327801"/>
      <w:bookmarkStart w:id="303" w:name="_Toc30004138"/>
      <w:bookmarkStart w:id="304" w:name="_Toc467144127"/>
      <w:bookmarkStart w:id="305" w:name="_Toc11671815"/>
      <w:bookmarkStart w:id="306" w:name="_Toc30622597"/>
      <w:bookmarkStart w:id="307" w:name="_Toc473034360"/>
      <w:r>
        <w:rPr>
          <w:rFonts w:ascii="宋体" w:hAnsi="宋体"/>
          <w:b/>
          <w:sz w:val="21"/>
          <w:szCs w:val="21"/>
        </w:rPr>
        <w:t>1.7 联络</w:t>
      </w:r>
      <w:bookmarkEnd w:id="297"/>
      <w:bookmarkEnd w:id="298"/>
      <w:bookmarkEnd w:id="299"/>
      <w:bookmarkEnd w:id="300"/>
      <w:bookmarkEnd w:id="301"/>
      <w:bookmarkEnd w:id="302"/>
      <w:bookmarkEnd w:id="303"/>
      <w:bookmarkEnd w:id="304"/>
      <w:bookmarkEnd w:id="305"/>
      <w:bookmarkEnd w:id="306"/>
      <w:bookmarkEnd w:id="307"/>
    </w:p>
    <w:p w14:paraId="140B5DF0">
      <w:pPr>
        <w:pStyle w:val="473"/>
        <w:spacing w:line="440" w:lineRule="exact"/>
        <w:ind w:firstLine="420"/>
        <w:rPr>
          <w:rFonts w:ascii="宋体" w:hAnsi="宋体"/>
          <w:sz w:val="21"/>
          <w:szCs w:val="21"/>
        </w:rPr>
      </w:pPr>
      <w:r>
        <w:rPr>
          <w:rFonts w:ascii="宋体" w:hAnsi="宋体"/>
          <w:sz w:val="21"/>
          <w:szCs w:val="21"/>
        </w:rPr>
        <w:t>1.7.1发包人和承包人应当在</w:t>
      </w:r>
      <w:r>
        <w:rPr>
          <w:rFonts w:ascii="宋体" w:hAnsi="宋体"/>
          <w:sz w:val="21"/>
          <w:szCs w:val="21"/>
          <w:u w:val="single"/>
        </w:rPr>
        <w:t xml:space="preserve"> </w:t>
      </w:r>
      <w:r>
        <w:rPr>
          <w:rFonts w:hint="eastAsia" w:ascii="宋体" w:hAnsi="宋体"/>
          <w:sz w:val="21"/>
          <w:szCs w:val="21"/>
          <w:u w:val="single"/>
        </w:rPr>
        <w:t xml:space="preserve"> 5</w:t>
      </w:r>
      <w:r>
        <w:rPr>
          <w:rFonts w:ascii="宋体" w:hAnsi="宋体"/>
          <w:sz w:val="21"/>
          <w:szCs w:val="21"/>
          <w:u w:val="single"/>
        </w:rPr>
        <w:t xml:space="preserve">  </w:t>
      </w:r>
      <w:r>
        <w:rPr>
          <w:rFonts w:ascii="宋体" w:hAnsi="宋体"/>
          <w:sz w:val="21"/>
          <w:szCs w:val="21"/>
        </w:rPr>
        <w:t>天内将与合同有关的通知、批准、证明、证书、指示、指令、要求、请求、同意、意见、确定和决定等书面函件送达对方当事人</w:t>
      </w:r>
      <w:r>
        <w:rPr>
          <w:rFonts w:hint="eastAsia" w:ascii="宋体" w:hAnsi="宋体"/>
          <w:sz w:val="21"/>
          <w:szCs w:val="21"/>
        </w:rPr>
        <w:t>。</w:t>
      </w:r>
    </w:p>
    <w:p w14:paraId="4CC03648">
      <w:pPr>
        <w:pStyle w:val="473"/>
        <w:spacing w:line="440" w:lineRule="exact"/>
        <w:ind w:firstLine="420"/>
        <w:rPr>
          <w:rFonts w:ascii="宋体" w:hAnsi="宋体"/>
          <w:sz w:val="21"/>
          <w:szCs w:val="21"/>
        </w:rPr>
      </w:pPr>
      <w:r>
        <w:rPr>
          <w:rFonts w:ascii="宋体" w:hAnsi="宋体"/>
          <w:sz w:val="21"/>
          <w:szCs w:val="21"/>
        </w:rPr>
        <w:t>1.7.2 发包人接收文件的地点：</w:t>
      </w:r>
      <w:r>
        <w:rPr>
          <w:rFonts w:hint="eastAsia" w:ascii="宋体" w:hAnsi="宋体"/>
          <w:sz w:val="21"/>
          <w:szCs w:val="21"/>
          <w:u w:val="single"/>
        </w:rPr>
        <w:t>施工现场或建设单位办公室</w:t>
      </w:r>
      <w:r>
        <w:rPr>
          <w:rFonts w:ascii="宋体" w:hAnsi="宋体"/>
          <w:sz w:val="21"/>
          <w:szCs w:val="21"/>
          <w:u w:val="single"/>
        </w:rPr>
        <w:t xml:space="preserve"> </w:t>
      </w:r>
      <w:r>
        <w:rPr>
          <w:rFonts w:ascii="宋体" w:hAnsi="宋体"/>
          <w:sz w:val="21"/>
          <w:szCs w:val="21"/>
        </w:rPr>
        <w:t>；</w:t>
      </w:r>
    </w:p>
    <w:p w14:paraId="5D818110">
      <w:pPr>
        <w:pStyle w:val="473"/>
        <w:spacing w:line="440" w:lineRule="exact"/>
        <w:ind w:firstLine="420"/>
        <w:rPr>
          <w:rFonts w:ascii="宋体" w:hAnsi="宋体"/>
          <w:sz w:val="21"/>
          <w:szCs w:val="21"/>
        </w:rPr>
      </w:pPr>
      <w:r>
        <w:rPr>
          <w:rFonts w:ascii="宋体" w:hAnsi="宋体"/>
          <w:sz w:val="21"/>
          <w:szCs w:val="21"/>
        </w:rPr>
        <w:t>发包人指定的接收人为：</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p w14:paraId="17245C48">
      <w:pPr>
        <w:pStyle w:val="473"/>
        <w:spacing w:line="440" w:lineRule="exact"/>
        <w:ind w:firstLine="420"/>
        <w:rPr>
          <w:rFonts w:ascii="宋体" w:hAnsi="宋体"/>
          <w:sz w:val="21"/>
          <w:szCs w:val="21"/>
        </w:rPr>
      </w:pPr>
      <w:r>
        <w:rPr>
          <w:rFonts w:ascii="宋体" w:hAnsi="宋体"/>
          <w:sz w:val="21"/>
          <w:szCs w:val="21"/>
        </w:rPr>
        <w:t>承包人接收文件的地点：</w:t>
      </w:r>
      <w:r>
        <w:rPr>
          <w:rFonts w:ascii="宋体" w:hAnsi="宋体"/>
          <w:sz w:val="21"/>
          <w:szCs w:val="21"/>
          <w:u w:val="single"/>
        </w:rPr>
        <w:t xml:space="preserve">  </w:t>
      </w:r>
      <w:r>
        <w:rPr>
          <w:rFonts w:hint="eastAsia" w:ascii="宋体" w:hAnsi="宋体"/>
          <w:sz w:val="21"/>
          <w:szCs w:val="21"/>
          <w:u w:val="single"/>
        </w:rPr>
        <w:t xml:space="preserve">施工现场或建设单位办公室  </w:t>
      </w:r>
      <w:r>
        <w:rPr>
          <w:rFonts w:ascii="宋体" w:hAnsi="宋体"/>
          <w:sz w:val="21"/>
          <w:szCs w:val="21"/>
        </w:rPr>
        <w:t>；</w:t>
      </w:r>
    </w:p>
    <w:p w14:paraId="5B2586FF">
      <w:pPr>
        <w:pStyle w:val="473"/>
        <w:spacing w:line="440" w:lineRule="exact"/>
        <w:ind w:firstLine="420"/>
        <w:rPr>
          <w:rFonts w:ascii="宋体" w:hAnsi="宋体"/>
          <w:sz w:val="21"/>
          <w:szCs w:val="21"/>
        </w:rPr>
      </w:pPr>
      <w:r>
        <w:rPr>
          <w:rFonts w:ascii="宋体" w:hAnsi="宋体"/>
          <w:sz w:val="21"/>
          <w:szCs w:val="21"/>
        </w:rPr>
        <w:t>承包人指定的接收人为：</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445C3364">
      <w:pPr>
        <w:pStyle w:val="473"/>
        <w:spacing w:line="440" w:lineRule="exact"/>
        <w:ind w:firstLine="420"/>
        <w:rPr>
          <w:rFonts w:ascii="宋体" w:hAnsi="宋体"/>
          <w:sz w:val="21"/>
          <w:szCs w:val="21"/>
        </w:rPr>
      </w:pPr>
      <w:r>
        <w:rPr>
          <w:rFonts w:ascii="宋体" w:hAnsi="宋体"/>
          <w:sz w:val="21"/>
          <w:szCs w:val="21"/>
        </w:rPr>
        <w:t>监理人接收文件的地点：</w:t>
      </w:r>
      <w:r>
        <w:rPr>
          <w:rFonts w:ascii="宋体" w:hAnsi="宋体"/>
          <w:sz w:val="21"/>
          <w:szCs w:val="21"/>
          <w:u w:val="single"/>
        </w:rPr>
        <w:t xml:space="preserve">  </w:t>
      </w:r>
      <w:r>
        <w:rPr>
          <w:rFonts w:hint="eastAsia" w:ascii="宋体" w:hAnsi="宋体"/>
          <w:sz w:val="21"/>
          <w:szCs w:val="21"/>
          <w:u w:val="single"/>
        </w:rPr>
        <w:t xml:space="preserve">施工现场或建设单位办公室  </w:t>
      </w:r>
      <w:r>
        <w:rPr>
          <w:rFonts w:ascii="宋体" w:hAnsi="宋体"/>
          <w:sz w:val="21"/>
          <w:szCs w:val="21"/>
        </w:rPr>
        <w:t>；</w:t>
      </w:r>
    </w:p>
    <w:p w14:paraId="3E29BBA4">
      <w:pPr>
        <w:pStyle w:val="473"/>
        <w:spacing w:line="440" w:lineRule="exact"/>
        <w:ind w:firstLine="420"/>
        <w:rPr>
          <w:rFonts w:ascii="宋体" w:hAnsi="宋体"/>
          <w:sz w:val="21"/>
          <w:szCs w:val="21"/>
        </w:rPr>
      </w:pPr>
      <w:r>
        <w:rPr>
          <w:rFonts w:ascii="宋体" w:hAnsi="宋体"/>
          <w:sz w:val="21"/>
          <w:szCs w:val="21"/>
        </w:rPr>
        <w:t>监理人指定的接收人为：</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p w14:paraId="10D7B859">
      <w:pPr>
        <w:pStyle w:val="473"/>
        <w:spacing w:line="440" w:lineRule="exact"/>
        <w:ind w:firstLine="422"/>
        <w:outlineLvl w:val="0"/>
        <w:rPr>
          <w:rFonts w:ascii="宋体" w:hAnsi="宋体"/>
          <w:b/>
          <w:sz w:val="21"/>
          <w:szCs w:val="21"/>
        </w:rPr>
      </w:pPr>
      <w:bookmarkStart w:id="308" w:name="_Toc9974929"/>
      <w:bookmarkStart w:id="309" w:name="_Toc30622598"/>
      <w:bookmarkStart w:id="310" w:name="_Toc41327802"/>
      <w:bookmarkStart w:id="311" w:name="_Toc54867146"/>
      <w:bookmarkStart w:id="312" w:name="_Toc119597883"/>
      <w:bookmarkStart w:id="313" w:name="_Toc30004139"/>
      <w:bookmarkStart w:id="314" w:name="_Toc11671816"/>
      <w:bookmarkStart w:id="315" w:name="_Toc472686042"/>
      <w:bookmarkStart w:id="316" w:name="_Toc499560831"/>
      <w:bookmarkStart w:id="317" w:name="_Toc467144128"/>
      <w:bookmarkStart w:id="318" w:name="_Toc473034361"/>
      <w:r>
        <w:rPr>
          <w:rFonts w:ascii="宋体" w:hAnsi="宋体"/>
          <w:b/>
          <w:sz w:val="21"/>
          <w:szCs w:val="21"/>
        </w:rPr>
        <w:t>1.10 交通运输</w:t>
      </w:r>
      <w:bookmarkEnd w:id="308"/>
      <w:bookmarkEnd w:id="309"/>
      <w:bookmarkEnd w:id="310"/>
      <w:bookmarkEnd w:id="311"/>
      <w:bookmarkEnd w:id="312"/>
      <w:bookmarkEnd w:id="313"/>
      <w:bookmarkEnd w:id="314"/>
      <w:bookmarkEnd w:id="315"/>
      <w:bookmarkEnd w:id="316"/>
      <w:bookmarkEnd w:id="317"/>
      <w:bookmarkEnd w:id="318"/>
    </w:p>
    <w:p w14:paraId="799C74C0">
      <w:pPr>
        <w:pStyle w:val="473"/>
        <w:spacing w:line="440" w:lineRule="exact"/>
        <w:ind w:firstLine="420"/>
        <w:outlineLvl w:val="0"/>
        <w:rPr>
          <w:rFonts w:ascii="宋体" w:hAnsi="宋体"/>
          <w:sz w:val="21"/>
          <w:szCs w:val="21"/>
        </w:rPr>
      </w:pPr>
      <w:bookmarkStart w:id="319" w:name="_Toc9974930"/>
      <w:bookmarkStart w:id="320" w:name="_Toc54867147"/>
      <w:bookmarkStart w:id="321" w:name="_Toc11671817"/>
      <w:bookmarkStart w:id="322" w:name="_Toc467144129"/>
      <w:bookmarkStart w:id="323" w:name="_Toc499560832"/>
      <w:bookmarkStart w:id="324" w:name="_Toc30622599"/>
      <w:bookmarkStart w:id="325" w:name="_Toc30004140"/>
      <w:bookmarkStart w:id="326" w:name="_Toc472686043"/>
      <w:bookmarkStart w:id="327" w:name="_Toc119597884"/>
      <w:bookmarkStart w:id="328" w:name="_Toc473034362"/>
      <w:bookmarkStart w:id="329" w:name="_Toc41327803"/>
      <w:r>
        <w:rPr>
          <w:rFonts w:ascii="宋体" w:hAnsi="宋体"/>
          <w:sz w:val="21"/>
          <w:szCs w:val="21"/>
        </w:rPr>
        <w:t>1</w:t>
      </w:r>
      <w:bookmarkStart w:id="330" w:name="_Toc303539100"/>
      <w:bookmarkStart w:id="331" w:name="_Toc300934943"/>
      <w:bookmarkStart w:id="332" w:name="_Toc304295521"/>
      <w:bookmarkStart w:id="333" w:name="_Toc312677986"/>
      <w:bookmarkStart w:id="334" w:name="_Toc318581155"/>
      <w:r>
        <w:rPr>
          <w:rFonts w:ascii="宋体" w:hAnsi="宋体"/>
          <w:sz w:val="21"/>
          <w:szCs w:val="21"/>
        </w:rPr>
        <w:t>.10.1 出入现场的权利</w:t>
      </w:r>
      <w:bookmarkEnd w:id="319"/>
      <w:bookmarkEnd w:id="320"/>
      <w:bookmarkEnd w:id="321"/>
      <w:bookmarkEnd w:id="322"/>
      <w:bookmarkEnd w:id="323"/>
      <w:bookmarkEnd w:id="324"/>
      <w:bookmarkEnd w:id="325"/>
      <w:bookmarkEnd w:id="326"/>
      <w:bookmarkEnd w:id="327"/>
      <w:bookmarkEnd w:id="328"/>
      <w:bookmarkEnd w:id="329"/>
    </w:p>
    <w:p w14:paraId="3486991C">
      <w:pPr>
        <w:pStyle w:val="473"/>
        <w:spacing w:line="440" w:lineRule="exact"/>
        <w:ind w:firstLine="420"/>
        <w:rPr>
          <w:rFonts w:ascii="宋体" w:hAnsi="宋体"/>
          <w:sz w:val="21"/>
          <w:szCs w:val="21"/>
        </w:rPr>
      </w:pPr>
      <w:r>
        <w:rPr>
          <w:rFonts w:ascii="宋体" w:hAnsi="宋体"/>
          <w:sz w:val="21"/>
          <w:szCs w:val="21"/>
        </w:rPr>
        <w:t>关于出入现场的权利的约定：</w:t>
      </w:r>
      <w:r>
        <w:rPr>
          <w:rFonts w:hint="eastAsia" w:ascii="宋体" w:hAnsi="宋体"/>
          <w:sz w:val="21"/>
          <w:szCs w:val="21"/>
          <w:u w:val="single"/>
        </w:rPr>
        <w:t>发包人办理出入施工现场所需的所有批准或许可，并承担相关费用</w:t>
      </w:r>
      <w:r>
        <w:rPr>
          <w:rFonts w:ascii="宋体" w:hAnsi="宋体"/>
          <w:sz w:val="21"/>
          <w:szCs w:val="21"/>
        </w:rPr>
        <w:t>。</w:t>
      </w:r>
    </w:p>
    <w:bookmarkEnd w:id="330"/>
    <w:bookmarkEnd w:id="331"/>
    <w:bookmarkEnd w:id="332"/>
    <w:bookmarkEnd w:id="333"/>
    <w:bookmarkEnd w:id="334"/>
    <w:p w14:paraId="54797622">
      <w:pPr>
        <w:pStyle w:val="473"/>
        <w:spacing w:line="440" w:lineRule="exact"/>
        <w:ind w:firstLine="420"/>
        <w:jc w:val="left"/>
        <w:outlineLvl w:val="0"/>
        <w:rPr>
          <w:rFonts w:ascii="宋体" w:hAnsi="宋体"/>
          <w:sz w:val="21"/>
          <w:szCs w:val="21"/>
        </w:rPr>
      </w:pPr>
      <w:bookmarkStart w:id="335" w:name="_Toc467144130"/>
      <w:bookmarkStart w:id="336" w:name="_Toc30004141"/>
      <w:bookmarkStart w:id="337" w:name="_Toc9974931"/>
      <w:bookmarkStart w:id="338" w:name="_Toc472686044"/>
      <w:bookmarkStart w:id="339" w:name="_Toc473034363"/>
      <w:bookmarkStart w:id="340" w:name="_Toc54867148"/>
      <w:bookmarkStart w:id="341" w:name="_Toc499560833"/>
      <w:bookmarkStart w:id="342" w:name="_Toc30622600"/>
      <w:bookmarkStart w:id="343" w:name="_Toc41327804"/>
      <w:bookmarkStart w:id="344" w:name="_Toc11671818"/>
      <w:bookmarkStart w:id="345" w:name="_Toc119597885"/>
      <w:r>
        <w:rPr>
          <w:rFonts w:ascii="宋体" w:hAnsi="宋体"/>
          <w:sz w:val="21"/>
          <w:szCs w:val="21"/>
        </w:rPr>
        <w:t>1</w:t>
      </w:r>
      <w:bookmarkStart w:id="346" w:name="_Toc318581156"/>
      <w:bookmarkStart w:id="347" w:name="_Toc304295522"/>
      <w:bookmarkStart w:id="348" w:name="_Toc300934944"/>
      <w:bookmarkStart w:id="349" w:name="_Toc312677987"/>
      <w:bookmarkStart w:id="350" w:name="_Toc303539101"/>
      <w:r>
        <w:rPr>
          <w:rFonts w:ascii="宋体" w:hAnsi="宋体"/>
          <w:sz w:val="21"/>
          <w:szCs w:val="21"/>
        </w:rPr>
        <w:t>.10.3 场内交通</w:t>
      </w:r>
      <w:bookmarkEnd w:id="335"/>
      <w:bookmarkEnd w:id="336"/>
      <w:bookmarkEnd w:id="337"/>
      <w:bookmarkEnd w:id="338"/>
      <w:bookmarkEnd w:id="339"/>
      <w:bookmarkEnd w:id="340"/>
      <w:bookmarkEnd w:id="341"/>
      <w:bookmarkEnd w:id="342"/>
      <w:bookmarkEnd w:id="343"/>
      <w:bookmarkEnd w:id="344"/>
      <w:bookmarkEnd w:id="345"/>
    </w:p>
    <w:p w14:paraId="7DB347EE">
      <w:pPr>
        <w:pStyle w:val="473"/>
        <w:spacing w:line="440" w:lineRule="exact"/>
        <w:ind w:firstLine="420"/>
        <w:jc w:val="left"/>
        <w:rPr>
          <w:rFonts w:ascii="宋体" w:hAnsi="宋体"/>
          <w:sz w:val="21"/>
          <w:szCs w:val="21"/>
        </w:rPr>
      </w:pPr>
      <w:r>
        <w:rPr>
          <w:rFonts w:ascii="宋体" w:hAnsi="宋体"/>
          <w:sz w:val="21"/>
          <w:szCs w:val="21"/>
        </w:rPr>
        <w:t>关于场外交通和场内交通的边界的约定：</w:t>
      </w:r>
      <w:r>
        <w:rPr>
          <w:rFonts w:ascii="宋体" w:hAnsi="宋体"/>
          <w:sz w:val="21"/>
          <w:szCs w:val="21"/>
          <w:u w:val="single"/>
        </w:rPr>
        <w:t xml:space="preserve">  </w:t>
      </w:r>
      <w:r>
        <w:rPr>
          <w:rFonts w:hint="eastAsia" w:ascii="宋体" w:hAnsi="宋体"/>
          <w:sz w:val="21"/>
          <w:szCs w:val="21"/>
          <w:u w:val="single"/>
        </w:rPr>
        <w:t>规划红线</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p w14:paraId="58EF5BE3">
      <w:pPr>
        <w:pStyle w:val="473"/>
        <w:spacing w:line="440" w:lineRule="exact"/>
        <w:ind w:firstLine="420"/>
        <w:jc w:val="left"/>
        <w:rPr>
          <w:rFonts w:ascii="宋体" w:hAnsi="宋体"/>
          <w:sz w:val="21"/>
          <w:szCs w:val="21"/>
        </w:rPr>
      </w:pPr>
      <w:r>
        <w:rPr>
          <w:rFonts w:ascii="宋体" w:hAnsi="宋体"/>
          <w:sz w:val="21"/>
          <w:szCs w:val="21"/>
        </w:rPr>
        <w:t>关于发包人向承包人免费提供满足工程施工需要的场内道路和交通设施的约定：</w:t>
      </w:r>
      <w:r>
        <w:rPr>
          <w:rFonts w:hint="eastAsia" w:ascii="宋体" w:hAnsi="宋体"/>
          <w:sz w:val="21"/>
          <w:szCs w:val="21"/>
          <w:u w:val="single"/>
        </w:rPr>
        <w:t>电通、路通、水通，开工前壹周内完成</w:t>
      </w:r>
      <w:r>
        <w:rPr>
          <w:rFonts w:ascii="宋体" w:hAnsi="宋体"/>
          <w:sz w:val="21"/>
          <w:szCs w:val="21"/>
        </w:rPr>
        <w:t>。</w:t>
      </w:r>
      <w:bookmarkEnd w:id="346"/>
      <w:bookmarkEnd w:id="347"/>
      <w:bookmarkEnd w:id="348"/>
      <w:bookmarkEnd w:id="349"/>
      <w:bookmarkEnd w:id="350"/>
      <w:r>
        <w:rPr>
          <w:rFonts w:ascii="宋体" w:hAnsi="宋体"/>
          <w:sz w:val="21"/>
          <w:szCs w:val="21"/>
        </w:rPr>
        <w:t xml:space="preserve">  </w:t>
      </w:r>
      <w:bookmarkStart w:id="351" w:name="_Toc318581157"/>
    </w:p>
    <w:p w14:paraId="4D67CD85">
      <w:pPr>
        <w:pStyle w:val="473"/>
        <w:spacing w:line="440" w:lineRule="exact"/>
        <w:ind w:firstLine="420"/>
        <w:jc w:val="left"/>
        <w:rPr>
          <w:rFonts w:ascii="宋体" w:hAnsi="宋体"/>
          <w:sz w:val="21"/>
          <w:szCs w:val="21"/>
        </w:rPr>
      </w:pPr>
      <w:r>
        <w:rPr>
          <w:rFonts w:ascii="宋体" w:hAnsi="宋体"/>
          <w:sz w:val="21"/>
          <w:szCs w:val="21"/>
        </w:rPr>
        <w:t>1.10.4超大件和超重件的运输</w:t>
      </w:r>
    </w:p>
    <w:p w14:paraId="11905886">
      <w:pPr>
        <w:pStyle w:val="473"/>
        <w:spacing w:line="440" w:lineRule="exact"/>
        <w:ind w:firstLine="420"/>
        <w:jc w:val="left"/>
        <w:rPr>
          <w:rFonts w:ascii="宋体" w:hAnsi="宋体"/>
          <w:sz w:val="21"/>
          <w:szCs w:val="21"/>
        </w:rPr>
      </w:pPr>
      <w:r>
        <w:rPr>
          <w:rFonts w:ascii="宋体" w:hAnsi="宋体"/>
          <w:sz w:val="21"/>
          <w:szCs w:val="21"/>
        </w:rPr>
        <w:t>运输超大件或超重件所需的道路和桥梁临时加固改造费用和其他有关费用由</w:t>
      </w:r>
      <w:r>
        <w:rPr>
          <w:rFonts w:ascii="宋体" w:hAnsi="宋体"/>
          <w:sz w:val="21"/>
          <w:szCs w:val="21"/>
          <w:u w:val="single"/>
        </w:rPr>
        <w:t xml:space="preserve">   </w:t>
      </w:r>
      <w:r>
        <w:rPr>
          <w:rFonts w:hint="eastAsia" w:ascii="宋体" w:hAnsi="宋体"/>
          <w:sz w:val="21"/>
          <w:szCs w:val="21"/>
          <w:u w:val="single"/>
        </w:rPr>
        <w:t>承包人</w:t>
      </w:r>
      <w:r>
        <w:rPr>
          <w:rFonts w:ascii="宋体" w:hAnsi="宋体"/>
          <w:sz w:val="21"/>
          <w:szCs w:val="21"/>
          <w:u w:val="single"/>
        </w:rPr>
        <w:t xml:space="preserve">  </w:t>
      </w:r>
      <w:r>
        <w:rPr>
          <w:rFonts w:ascii="宋体" w:hAnsi="宋体"/>
          <w:sz w:val="21"/>
          <w:szCs w:val="21"/>
        </w:rPr>
        <w:t>承担。</w:t>
      </w:r>
    </w:p>
    <w:bookmarkEnd w:id="351"/>
    <w:p w14:paraId="60D47D48">
      <w:pPr>
        <w:pStyle w:val="473"/>
        <w:spacing w:line="440" w:lineRule="exact"/>
        <w:ind w:firstLine="422"/>
        <w:outlineLvl w:val="0"/>
        <w:rPr>
          <w:rFonts w:ascii="宋体" w:hAnsi="宋体"/>
          <w:b/>
          <w:sz w:val="21"/>
          <w:szCs w:val="21"/>
        </w:rPr>
      </w:pPr>
      <w:bookmarkStart w:id="352" w:name="_Toc467144131"/>
      <w:bookmarkStart w:id="353" w:name="_Toc499560834"/>
      <w:bookmarkStart w:id="354" w:name="_Toc30622601"/>
      <w:bookmarkStart w:id="355" w:name="_Toc472686045"/>
      <w:bookmarkStart w:id="356" w:name="_Toc41327805"/>
      <w:bookmarkStart w:id="357" w:name="_Toc11671819"/>
      <w:bookmarkStart w:id="358" w:name="_Toc30004142"/>
      <w:bookmarkStart w:id="359" w:name="_Toc119597886"/>
      <w:bookmarkStart w:id="360" w:name="_Toc473034364"/>
      <w:bookmarkStart w:id="361" w:name="_Toc54867149"/>
      <w:bookmarkStart w:id="362" w:name="_Toc9974932"/>
      <w:r>
        <w:rPr>
          <w:rFonts w:ascii="宋体" w:hAnsi="宋体"/>
          <w:b/>
          <w:sz w:val="21"/>
          <w:szCs w:val="21"/>
        </w:rPr>
        <w:t>1.11 知识产权</w:t>
      </w:r>
      <w:bookmarkEnd w:id="352"/>
      <w:bookmarkEnd w:id="353"/>
      <w:bookmarkEnd w:id="354"/>
      <w:bookmarkEnd w:id="355"/>
      <w:bookmarkEnd w:id="356"/>
      <w:bookmarkEnd w:id="357"/>
      <w:bookmarkEnd w:id="358"/>
      <w:bookmarkEnd w:id="359"/>
      <w:bookmarkEnd w:id="360"/>
      <w:bookmarkEnd w:id="361"/>
      <w:bookmarkEnd w:id="362"/>
    </w:p>
    <w:p w14:paraId="4A96DD2D">
      <w:pPr>
        <w:pStyle w:val="473"/>
        <w:spacing w:line="440" w:lineRule="exact"/>
        <w:ind w:left="480"/>
        <w:rPr>
          <w:rFonts w:ascii="宋体" w:hAnsi="宋体"/>
          <w:sz w:val="21"/>
          <w:szCs w:val="21"/>
        </w:rPr>
      </w:pPr>
      <w:r>
        <w:rPr>
          <w:rFonts w:ascii="宋体" w:hAnsi="宋体"/>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sz w:val="21"/>
          <w:szCs w:val="21"/>
          <w:u w:val="single"/>
        </w:rPr>
        <w:t>发包人</w:t>
      </w:r>
      <w:r>
        <w:rPr>
          <w:rFonts w:ascii="宋体" w:hAnsi="宋体"/>
          <w:sz w:val="21"/>
          <w:szCs w:val="21"/>
        </w:rPr>
        <w:t>。</w:t>
      </w:r>
    </w:p>
    <w:p w14:paraId="20B6456A">
      <w:pPr>
        <w:pStyle w:val="473"/>
        <w:spacing w:line="440" w:lineRule="exact"/>
        <w:ind w:firstLine="420"/>
        <w:rPr>
          <w:rFonts w:ascii="宋体" w:hAnsi="宋体"/>
          <w:sz w:val="21"/>
          <w:szCs w:val="21"/>
        </w:rPr>
      </w:pPr>
      <w:r>
        <w:rPr>
          <w:rFonts w:ascii="宋体" w:hAnsi="宋体"/>
          <w:sz w:val="21"/>
          <w:szCs w:val="21"/>
        </w:rPr>
        <w:t>关于发包人提供的上述文件的使用限制的要求：</w:t>
      </w:r>
      <w:r>
        <w:rPr>
          <w:rFonts w:ascii="宋体" w:hAnsi="宋体"/>
          <w:sz w:val="21"/>
          <w:szCs w:val="21"/>
          <w:u w:val="single"/>
        </w:rPr>
        <w:t xml:space="preserve"> </w:t>
      </w:r>
      <w:r>
        <w:rPr>
          <w:rFonts w:hint="eastAsia" w:ascii="宋体" w:hAnsi="宋体"/>
          <w:sz w:val="21"/>
          <w:szCs w:val="21"/>
          <w:u w:val="single"/>
        </w:rPr>
        <w:t>承包人可以为实现合同目的而复制、使用此类文件，但不能用于与合同无关的其他事项。未经发包人同意，承包人不得为了合同以外的目的而复制、使用上述文件或将之提供给任何第三方。</w:t>
      </w:r>
      <w:r>
        <w:rPr>
          <w:rFonts w:ascii="宋体" w:hAnsi="宋体"/>
          <w:sz w:val="21"/>
          <w:szCs w:val="21"/>
          <w:u w:val="single"/>
        </w:rPr>
        <w:t xml:space="preserve"> </w:t>
      </w:r>
    </w:p>
    <w:p w14:paraId="0451F535">
      <w:pPr>
        <w:pStyle w:val="473"/>
        <w:spacing w:line="440" w:lineRule="exact"/>
        <w:ind w:firstLine="420"/>
        <w:rPr>
          <w:rFonts w:ascii="宋体" w:hAnsi="宋体"/>
          <w:sz w:val="21"/>
          <w:szCs w:val="21"/>
        </w:rPr>
      </w:pPr>
      <w:r>
        <w:rPr>
          <w:rFonts w:ascii="宋体" w:hAnsi="宋体"/>
          <w:sz w:val="21"/>
          <w:szCs w:val="21"/>
        </w:rPr>
        <w:t>1.11.2 关于承包人为实施工程所编制文件的著作权的归属：</w:t>
      </w:r>
      <w:r>
        <w:rPr>
          <w:rFonts w:hint="eastAsia" w:ascii="宋体" w:hAnsi="宋体"/>
          <w:sz w:val="21"/>
          <w:szCs w:val="21"/>
          <w:u w:val="single"/>
        </w:rPr>
        <w:t>发包人</w:t>
      </w:r>
      <w:r>
        <w:rPr>
          <w:rFonts w:ascii="宋体" w:hAnsi="宋体"/>
          <w:sz w:val="21"/>
          <w:szCs w:val="21"/>
        </w:rPr>
        <w:t>。</w:t>
      </w:r>
    </w:p>
    <w:p w14:paraId="48FD1DA3">
      <w:pPr>
        <w:pStyle w:val="473"/>
        <w:spacing w:line="440" w:lineRule="exact"/>
        <w:ind w:firstLine="420"/>
        <w:rPr>
          <w:rFonts w:ascii="宋体" w:hAnsi="宋体"/>
          <w:sz w:val="21"/>
          <w:szCs w:val="21"/>
        </w:rPr>
      </w:pPr>
      <w:r>
        <w:rPr>
          <w:rFonts w:ascii="宋体" w:hAnsi="宋体"/>
          <w:sz w:val="21"/>
          <w:szCs w:val="21"/>
        </w:rPr>
        <w:t>关于承包人提供的上述文件的使用限制的要求：</w:t>
      </w:r>
      <w:r>
        <w:rPr>
          <w:rFonts w:hint="eastAsia" w:ascii="宋体" w:hAnsi="宋体"/>
          <w:sz w:val="21"/>
          <w:szCs w:val="21"/>
          <w:u w:val="single"/>
        </w:rPr>
        <w:t>承包人可以为实现合同目的而复制、使用此类文件，但不能用于与合同无关的其他事项。未经发包人同意，承包人不得为了合同以外的目的而复制、使用上述文件或将之提供给任何第三方。</w:t>
      </w:r>
    </w:p>
    <w:p w14:paraId="688BF36A">
      <w:pPr>
        <w:pStyle w:val="473"/>
        <w:spacing w:line="440" w:lineRule="exact"/>
        <w:ind w:firstLine="420"/>
        <w:outlineLvl w:val="0"/>
        <w:rPr>
          <w:rFonts w:ascii="宋体" w:hAnsi="宋体"/>
          <w:sz w:val="21"/>
          <w:szCs w:val="21"/>
        </w:rPr>
      </w:pPr>
      <w:bookmarkStart w:id="363" w:name="_Toc499560835"/>
      <w:bookmarkStart w:id="364" w:name="_Toc472686046"/>
      <w:bookmarkStart w:id="365" w:name="_Toc473034365"/>
      <w:bookmarkStart w:id="366" w:name="_Toc467144132"/>
      <w:bookmarkStart w:id="367" w:name="_Toc30622602"/>
      <w:bookmarkStart w:id="368" w:name="_Toc41327806"/>
      <w:bookmarkStart w:id="369" w:name="_Toc9974933"/>
      <w:bookmarkStart w:id="370" w:name="_Toc11671820"/>
      <w:bookmarkStart w:id="371" w:name="_Toc119597887"/>
      <w:bookmarkStart w:id="372" w:name="_Toc54867150"/>
      <w:bookmarkStart w:id="373" w:name="_Toc30004143"/>
      <w:r>
        <w:rPr>
          <w:rFonts w:ascii="宋体" w:hAnsi="宋体"/>
          <w:sz w:val="21"/>
          <w:szCs w:val="21"/>
        </w:rPr>
        <w:t>1.11.4 承包人在施工过程中所采用的专利、专有技术、技术秘密的使用费的承担方式：</w:t>
      </w:r>
      <w:r>
        <w:rPr>
          <w:rFonts w:ascii="宋体" w:hAnsi="宋体"/>
          <w:sz w:val="21"/>
          <w:szCs w:val="21"/>
          <w:u w:val="single"/>
        </w:rPr>
        <w:t xml:space="preserve">   </w:t>
      </w:r>
      <w:r>
        <w:rPr>
          <w:rFonts w:hint="eastAsia" w:ascii="宋体" w:hAnsi="宋体"/>
          <w:sz w:val="21"/>
          <w:szCs w:val="21"/>
          <w:u w:val="single"/>
        </w:rPr>
        <w:t>已包含在签约合同价中</w:t>
      </w:r>
      <w:r>
        <w:rPr>
          <w:rFonts w:ascii="宋体" w:hAnsi="宋体"/>
          <w:sz w:val="21"/>
          <w:szCs w:val="21"/>
        </w:rPr>
        <w:t>。</w:t>
      </w:r>
      <w:bookmarkEnd w:id="363"/>
      <w:bookmarkEnd w:id="364"/>
      <w:bookmarkEnd w:id="365"/>
      <w:bookmarkEnd w:id="366"/>
      <w:bookmarkEnd w:id="367"/>
      <w:bookmarkEnd w:id="368"/>
      <w:bookmarkEnd w:id="369"/>
      <w:bookmarkEnd w:id="370"/>
      <w:bookmarkEnd w:id="371"/>
      <w:bookmarkEnd w:id="372"/>
      <w:bookmarkEnd w:id="373"/>
    </w:p>
    <w:p w14:paraId="44D65E39">
      <w:pPr>
        <w:pStyle w:val="473"/>
        <w:spacing w:line="440" w:lineRule="exact"/>
        <w:ind w:firstLine="420"/>
        <w:rPr>
          <w:rFonts w:ascii="宋体" w:hAnsi="宋体"/>
          <w:sz w:val="21"/>
          <w:szCs w:val="21"/>
        </w:rPr>
      </w:pPr>
      <w:r>
        <w:rPr>
          <w:rFonts w:ascii="宋体" w:hAnsi="宋体"/>
          <w:sz w:val="21"/>
          <w:szCs w:val="21"/>
        </w:rPr>
        <w:t>1.13工程量清单错误的修正</w:t>
      </w:r>
    </w:p>
    <w:p w14:paraId="055AEB6E">
      <w:pPr>
        <w:pStyle w:val="473"/>
        <w:spacing w:line="440" w:lineRule="exact"/>
        <w:ind w:firstLine="420"/>
        <w:rPr>
          <w:rFonts w:ascii="宋体" w:hAnsi="宋体"/>
          <w:sz w:val="21"/>
          <w:szCs w:val="21"/>
        </w:rPr>
      </w:pPr>
      <w:r>
        <w:rPr>
          <w:rFonts w:hint="eastAsia" w:ascii="宋体" w:hAnsi="宋体"/>
          <w:sz w:val="21"/>
          <w:szCs w:val="21"/>
        </w:rPr>
        <w:t>出现工程量清单错误时，是否调整合同价格：</w:t>
      </w:r>
      <w:r>
        <w:rPr>
          <w:rFonts w:ascii="宋体" w:hAnsi="宋体"/>
          <w:sz w:val="21"/>
          <w:szCs w:val="21"/>
          <w:u w:val="single"/>
        </w:rPr>
        <w:t xml:space="preserve"> </w:t>
      </w:r>
      <w:r>
        <w:rPr>
          <w:rFonts w:hint="eastAsia" w:ascii="宋体" w:hAnsi="宋体"/>
          <w:sz w:val="21"/>
          <w:szCs w:val="21"/>
          <w:u w:val="single"/>
        </w:rPr>
        <w:t xml:space="preserve">  是</w:t>
      </w:r>
      <w:r>
        <w:rPr>
          <w:rFonts w:ascii="宋体" w:hAnsi="宋体"/>
          <w:sz w:val="21"/>
          <w:szCs w:val="21"/>
          <w:u w:val="single"/>
        </w:rPr>
        <w:t xml:space="preserve">    </w:t>
      </w:r>
      <w:r>
        <w:rPr>
          <w:rFonts w:ascii="宋体" w:hAnsi="宋体"/>
          <w:sz w:val="21"/>
          <w:szCs w:val="21"/>
        </w:rPr>
        <w:t>。</w:t>
      </w:r>
    </w:p>
    <w:p w14:paraId="4710AC1A">
      <w:pPr>
        <w:pStyle w:val="473"/>
        <w:spacing w:line="440" w:lineRule="exact"/>
        <w:ind w:firstLine="420"/>
        <w:rPr>
          <w:rFonts w:ascii="宋体" w:hAnsi="宋体"/>
          <w:sz w:val="21"/>
          <w:szCs w:val="21"/>
        </w:rPr>
      </w:pPr>
      <w:r>
        <w:rPr>
          <w:rFonts w:ascii="宋体" w:hAnsi="宋体"/>
          <w:sz w:val="21"/>
          <w:szCs w:val="21"/>
        </w:rPr>
        <w:t>允许调整合同价格的工程量偏差范围：</w:t>
      </w:r>
      <w:r>
        <w:rPr>
          <w:rFonts w:hint="eastAsia" w:ascii="宋体" w:hAnsi="宋体"/>
          <w:sz w:val="21"/>
          <w:szCs w:val="21"/>
          <w:u w:val="single"/>
        </w:rPr>
        <w:t>执行计价规定</w:t>
      </w:r>
      <w:r>
        <w:rPr>
          <w:rFonts w:ascii="宋体" w:hAnsi="宋体"/>
          <w:sz w:val="21"/>
          <w:szCs w:val="21"/>
        </w:rPr>
        <w:t>。</w:t>
      </w:r>
    </w:p>
    <w:p w14:paraId="1CFB7F9C">
      <w:pPr>
        <w:pStyle w:val="474"/>
        <w:spacing w:before="0" w:after="0" w:line="440" w:lineRule="exact"/>
        <w:rPr>
          <w:rFonts w:ascii="宋体" w:hAnsi="宋体" w:eastAsia="宋体"/>
          <w:sz w:val="21"/>
          <w:szCs w:val="21"/>
        </w:rPr>
      </w:pPr>
      <w:bookmarkStart w:id="374" w:name="_Toc351203634"/>
      <w:r>
        <w:rPr>
          <w:rFonts w:ascii="宋体" w:hAnsi="宋体" w:eastAsia="宋体"/>
          <w:sz w:val="21"/>
          <w:szCs w:val="21"/>
        </w:rPr>
        <w:t>2</w:t>
      </w:r>
      <w:bookmarkStart w:id="375" w:name="_Toc297120457"/>
      <w:bookmarkStart w:id="376" w:name="_Toc296890985"/>
      <w:bookmarkStart w:id="377" w:name="_Toc296347156"/>
      <w:bookmarkStart w:id="378" w:name="_Toc296891197"/>
      <w:bookmarkStart w:id="379" w:name="_Toc296944496"/>
      <w:bookmarkStart w:id="380" w:name="_Toc292559867"/>
      <w:bookmarkStart w:id="381" w:name="_Toc297048343"/>
      <w:bookmarkStart w:id="382" w:name="_Toc292559362"/>
      <w:bookmarkStart w:id="383" w:name="_Toc296503157"/>
      <w:bookmarkStart w:id="384" w:name="_Toc296346658"/>
      <w:r>
        <w:rPr>
          <w:rFonts w:ascii="宋体" w:hAnsi="宋体" w:eastAsia="宋体"/>
          <w:sz w:val="21"/>
          <w:szCs w:val="21"/>
        </w:rPr>
        <w:t>. 发包人</w:t>
      </w:r>
      <w:bookmarkEnd w:id="374"/>
    </w:p>
    <w:bookmarkEnd w:id="375"/>
    <w:bookmarkEnd w:id="376"/>
    <w:bookmarkEnd w:id="377"/>
    <w:bookmarkEnd w:id="378"/>
    <w:bookmarkEnd w:id="379"/>
    <w:bookmarkEnd w:id="380"/>
    <w:bookmarkEnd w:id="381"/>
    <w:bookmarkEnd w:id="382"/>
    <w:bookmarkEnd w:id="383"/>
    <w:bookmarkEnd w:id="384"/>
    <w:p w14:paraId="35CF951E">
      <w:pPr>
        <w:pStyle w:val="473"/>
        <w:spacing w:line="440" w:lineRule="exact"/>
        <w:ind w:firstLine="422"/>
        <w:outlineLvl w:val="0"/>
        <w:rPr>
          <w:rFonts w:ascii="宋体" w:hAnsi="宋体"/>
          <w:b/>
          <w:sz w:val="21"/>
          <w:szCs w:val="21"/>
        </w:rPr>
      </w:pPr>
      <w:bookmarkStart w:id="385" w:name="_Toc41327807"/>
      <w:bookmarkStart w:id="386" w:name="_Toc499560836"/>
      <w:bookmarkStart w:id="387" w:name="_Toc54867151"/>
      <w:bookmarkStart w:id="388" w:name="_Toc9974934"/>
      <w:bookmarkStart w:id="389" w:name="_Toc467144133"/>
      <w:bookmarkStart w:id="390" w:name="_Toc473034366"/>
      <w:bookmarkStart w:id="391" w:name="_Toc472686047"/>
      <w:bookmarkStart w:id="392" w:name="_Toc119597888"/>
      <w:bookmarkStart w:id="393" w:name="_Toc30004144"/>
      <w:bookmarkStart w:id="394" w:name="_Toc11671821"/>
      <w:bookmarkStart w:id="395" w:name="_Toc30622603"/>
      <w:r>
        <w:rPr>
          <w:rFonts w:ascii="宋体" w:hAnsi="宋体"/>
          <w:b/>
          <w:sz w:val="21"/>
          <w:szCs w:val="21"/>
        </w:rPr>
        <w:t>2.2 发包人代表</w:t>
      </w:r>
      <w:bookmarkEnd w:id="385"/>
      <w:bookmarkEnd w:id="386"/>
      <w:bookmarkEnd w:id="387"/>
      <w:bookmarkEnd w:id="388"/>
      <w:bookmarkEnd w:id="389"/>
      <w:bookmarkEnd w:id="390"/>
      <w:bookmarkEnd w:id="391"/>
      <w:bookmarkEnd w:id="392"/>
      <w:bookmarkEnd w:id="393"/>
      <w:bookmarkEnd w:id="394"/>
      <w:bookmarkEnd w:id="395"/>
    </w:p>
    <w:p w14:paraId="639FC38F">
      <w:pPr>
        <w:pStyle w:val="473"/>
        <w:spacing w:line="440" w:lineRule="exact"/>
        <w:ind w:firstLine="420"/>
        <w:rPr>
          <w:rFonts w:ascii="宋体" w:hAnsi="宋体"/>
          <w:sz w:val="21"/>
          <w:szCs w:val="21"/>
        </w:rPr>
      </w:pPr>
      <w:r>
        <w:rPr>
          <w:rFonts w:ascii="宋体" w:hAnsi="宋体"/>
          <w:sz w:val="21"/>
          <w:szCs w:val="21"/>
        </w:rPr>
        <w:t>发包人代表：</w:t>
      </w:r>
    </w:p>
    <w:p w14:paraId="3FADCACE">
      <w:pPr>
        <w:pStyle w:val="473"/>
        <w:spacing w:line="440" w:lineRule="exact"/>
        <w:ind w:firstLine="420"/>
        <w:rPr>
          <w:rFonts w:ascii="宋体" w:hAnsi="宋体"/>
          <w:sz w:val="21"/>
          <w:szCs w:val="21"/>
        </w:rPr>
      </w:pPr>
      <w:r>
        <w:rPr>
          <w:rFonts w:ascii="宋体" w:hAnsi="宋体"/>
          <w:sz w:val="21"/>
          <w:szCs w:val="21"/>
        </w:rPr>
        <w:t>姓    名：</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p w14:paraId="1FE0F147">
      <w:pPr>
        <w:pStyle w:val="473"/>
        <w:spacing w:line="440" w:lineRule="exact"/>
        <w:ind w:firstLine="420"/>
        <w:rPr>
          <w:rFonts w:ascii="宋体" w:hAnsi="宋体"/>
          <w:sz w:val="21"/>
          <w:szCs w:val="21"/>
        </w:rPr>
      </w:pPr>
      <w:r>
        <w:rPr>
          <w:rFonts w:ascii="宋体" w:hAnsi="宋体"/>
          <w:sz w:val="21"/>
          <w:szCs w:val="21"/>
        </w:rPr>
        <w:t>身份证号：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05ED9151">
      <w:pPr>
        <w:pStyle w:val="473"/>
        <w:spacing w:line="440" w:lineRule="exact"/>
        <w:ind w:firstLine="420"/>
        <w:rPr>
          <w:rFonts w:ascii="宋体" w:hAnsi="宋体"/>
          <w:sz w:val="21"/>
          <w:szCs w:val="21"/>
        </w:rPr>
      </w:pPr>
      <w:r>
        <w:rPr>
          <w:rFonts w:ascii="宋体" w:hAnsi="宋体"/>
          <w:sz w:val="21"/>
          <w:szCs w:val="21"/>
        </w:rPr>
        <w:t>职    务：</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0F389356">
      <w:pPr>
        <w:pStyle w:val="473"/>
        <w:spacing w:line="440" w:lineRule="exact"/>
        <w:ind w:firstLine="420"/>
        <w:rPr>
          <w:rFonts w:ascii="宋体" w:hAnsi="宋体"/>
          <w:sz w:val="21"/>
          <w:szCs w:val="21"/>
        </w:rPr>
      </w:pPr>
      <w:r>
        <w:rPr>
          <w:rFonts w:ascii="宋体" w:hAnsi="宋体"/>
          <w:sz w:val="21"/>
          <w:szCs w:val="21"/>
        </w:rPr>
        <w:t>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2770108F">
      <w:pPr>
        <w:pStyle w:val="473"/>
        <w:spacing w:line="440" w:lineRule="exact"/>
        <w:ind w:firstLine="420"/>
        <w:rPr>
          <w:rFonts w:ascii="宋体" w:hAnsi="宋体"/>
          <w:sz w:val="21"/>
          <w:szCs w:val="21"/>
        </w:rPr>
      </w:pPr>
      <w:r>
        <w:rPr>
          <w:rFonts w:ascii="宋体" w:hAnsi="宋体"/>
          <w:sz w:val="21"/>
          <w:szCs w:val="21"/>
        </w:rPr>
        <w:t>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6A97A39D">
      <w:pPr>
        <w:pStyle w:val="473"/>
        <w:spacing w:line="440" w:lineRule="exact"/>
        <w:ind w:firstLine="420"/>
        <w:rPr>
          <w:rFonts w:ascii="宋体" w:hAnsi="宋体"/>
          <w:sz w:val="21"/>
          <w:szCs w:val="21"/>
        </w:rPr>
      </w:pPr>
      <w:r>
        <w:rPr>
          <w:rFonts w:ascii="宋体" w:hAnsi="宋体"/>
          <w:sz w:val="21"/>
          <w:szCs w:val="21"/>
        </w:rPr>
        <w:t>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2D6C4962">
      <w:pPr>
        <w:pStyle w:val="473"/>
        <w:spacing w:line="440" w:lineRule="exact"/>
        <w:ind w:firstLine="420"/>
        <w:rPr>
          <w:rFonts w:ascii="宋体" w:hAnsi="宋体"/>
          <w:b/>
          <w:sz w:val="21"/>
          <w:szCs w:val="21"/>
        </w:rPr>
      </w:pPr>
      <w:r>
        <w:rPr>
          <w:rFonts w:ascii="宋体" w:hAnsi="宋体"/>
          <w:sz w:val="21"/>
          <w:szCs w:val="21"/>
        </w:rPr>
        <w:t>发包人对发包人代表的授权范围如下：</w:t>
      </w:r>
      <w:r>
        <w:rPr>
          <w:rFonts w:hint="eastAsia" w:ascii="宋体" w:hAnsi="宋体"/>
          <w:sz w:val="21"/>
          <w:szCs w:val="21"/>
          <w:u w:val="single"/>
        </w:rPr>
        <w:t>工程价款洽商、索赔事项的处理、合同的变更等，需要在监理人的配合下完成，但最终需经发包人书面同意</w:t>
      </w:r>
      <w:r>
        <w:rPr>
          <w:rFonts w:ascii="宋体" w:hAnsi="宋体"/>
          <w:sz w:val="21"/>
          <w:szCs w:val="21"/>
          <w:u w:val="single"/>
        </w:rPr>
        <w:t>。</w:t>
      </w:r>
    </w:p>
    <w:p w14:paraId="198CB55A">
      <w:pPr>
        <w:pStyle w:val="473"/>
        <w:spacing w:line="440" w:lineRule="exact"/>
        <w:ind w:firstLine="422"/>
        <w:outlineLvl w:val="0"/>
        <w:rPr>
          <w:rFonts w:ascii="宋体" w:hAnsi="宋体"/>
          <w:b/>
          <w:sz w:val="21"/>
          <w:szCs w:val="21"/>
        </w:rPr>
      </w:pPr>
      <w:bookmarkStart w:id="396" w:name="_Toc472686048"/>
      <w:bookmarkStart w:id="397" w:name="_Toc499560837"/>
      <w:bookmarkStart w:id="398" w:name="_Toc30622604"/>
      <w:bookmarkStart w:id="399" w:name="_Toc467144134"/>
      <w:bookmarkStart w:id="400" w:name="_Toc11671822"/>
      <w:bookmarkStart w:id="401" w:name="_Toc473034367"/>
      <w:bookmarkStart w:id="402" w:name="_Toc41327808"/>
      <w:bookmarkStart w:id="403" w:name="_Toc119597889"/>
      <w:bookmarkStart w:id="404" w:name="_Toc9974935"/>
      <w:bookmarkStart w:id="405" w:name="_Toc54867152"/>
      <w:bookmarkStart w:id="406" w:name="_Toc30004145"/>
      <w:r>
        <w:rPr>
          <w:rFonts w:ascii="宋体" w:hAnsi="宋体"/>
          <w:b/>
          <w:sz w:val="21"/>
          <w:szCs w:val="21"/>
        </w:rPr>
        <w:t>2.4 施工现场、施工条件和基础资料的提供</w:t>
      </w:r>
      <w:bookmarkEnd w:id="396"/>
      <w:bookmarkEnd w:id="397"/>
      <w:bookmarkEnd w:id="398"/>
      <w:bookmarkEnd w:id="399"/>
      <w:bookmarkEnd w:id="400"/>
      <w:bookmarkEnd w:id="401"/>
      <w:bookmarkEnd w:id="402"/>
      <w:bookmarkEnd w:id="403"/>
      <w:bookmarkEnd w:id="404"/>
      <w:bookmarkEnd w:id="405"/>
      <w:bookmarkEnd w:id="406"/>
    </w:p>
    <w:p w14:paraId="739B4B41">
      <w:pPr>
        <w:pStyle w:val="473"/>
        <w:spacing w:line="440" w:lineRule="exact"/>
        <w:ind w:firstLine="420"/>
        <w:rPr>
          <w:rFonts w:ascii="宋体" w:hAnsi="宋体"/>
          <w:sz w:val="21"/>
          <w:szCs w:val="21"/>
        </w:rPr>
      </w:pPr>
      <w:r>
        <w:rPr>
          <w:rFonts w:ascii="宋体" w:hAnsi="宋体"/>
          <w:sz w:val="21"/>
          <w:szCs w:val="21"/>
        </w:rPr>
        <w:t>2.4.1 提供施工现场</w:t>
      </w:r>
    </w:p>
    <w:p w14:paraId="77FC947B">
      <w:pPr>
        <w:pStyle w:val="473"/>
        <w:spacing w:line="440" w:lineRule="exact"/>
        <w:ind w:firstLine="420"/>
        <w:jc w:val="left"/>
        <w:rPr>
          <w:rFonts w:ascii="宋体" w:hAnsi="宋体"/>
          <w:sz w:val="21"/>
          <w:szCs w:val="21"/>
        </w:rPr>
      </w:pPr>
      <w:r>
        <w:rPr>
          <w:rFonts w:ascii="宋体" w:hAnsi="宋体"/>
          <w:sz w:val="21"/>
          <w:szCs w:val="21"/>
        </w:rPr>
        <w:t>关于发包人移交施工现场的期限要求：</w:t>
      </w:r>
      <w:r>
        <w:rPr>
          <w:rFonts w:hint="eastAsia" w:ascii="宋体" w:hAnsi="宋体"/>
          <w:sz w:val="21"/>
          <w:szCs w:val="21"/>
          <w:u w:val="single"/>
        </w:rPr>
        <w:t>开工前壹周内</w:t>
      </w:r>
      <w:r>
        <w:rPr>
          <w:rFonts w:ascii="宋体" w:hAnsi="宋体"/>
          <w:sz w:val="21"/>
          <w:szCs w:val="21"/>
        </w:rPr>
        <w:t>。</w:t>
      </w:r>
    </w:p>
    <w:p w14:paraId="7BED051A">
      <w:pPr>
        <w:pStyle w:val="473"/>
        <w:spacing w:line="440" w:lineRule="exact"/>
        <w:ind w:firstLine="420"/>
        <w:rPr>
          <w:rFonts w:ascii="宋体" w:hAnsi="宋体"/>
          <w:sz w:val="21"/>
          <w:szCs w:val="21"/>
        </w:rPr>
      </w:pPr>
      <w:r>
        <w:rPr>
          <w:rFonts w:ascii="宋体" w:hAnsi="宋体"/>
          <w:sz w:val="21"/>
          <w:szCs w:val="21"/>
        </w:rPr>
        <w:t>2.4.2 提供施工条件</w:t>
      </w:r>
    </w:p>
    <w:p w14:paraId="2F8C9445">
      <w:pPr>
        <w:pStyle w:val="473"/>
        <w:spacing w:line="440" w:lineRule="exact"/>
        <w:ind w:firstLine="420"/>
        <w:rPr>
          <w:rFonts w:ascii="宋体" w:hAnsi="宋体"/>
          <w:sz w:val="21"/>
          <w:szCs w:val="21"/>
          <w:u w:val="single"/>
        </w:rPr>
      </w:pPr>
      <w:r>
        <w:rPr>
          <w:rFonts w:ascii="宋体" w:hAnsi="宋体"/>
          <w:sz w:val="21"/>
          <w:szCs w:val="21"/>
        </w:rPr>
        <w:t>关于发包人应负责提供施工</w:t>
      </w:r>
      <w:r>
        <w:rPr>
          <w:rFonts w:hint="eastAsia" w:ascii="宋体" w:hAnsi="宋体"/>
          <w:sz w:val="21"/>
          <w:szCs w:val="21"/>
        </w:rPr>
        <w:t>所需要的条件，</w:t>
      </w:r>
      <w:r>
        <w:rPr>
          <w:rFonts w:ascii="宋体" w:hAnsi="宋体"/>
          <w:sz w:val="21"/>
          <w:szCs w:val="21"/>
        </w:rPr>
        <w:t>包括：</w:t>
      </w:r>
      <w:r>
        <w:rPr>
          <w:rFonts w:hint="eastAsia" w:ascii="宋体" w:hAnsi="宋体"/>
          <w:sz w:val="21"/>
          <w:szCs w:val="21"/>
          <w:u w:val="single"/>
        </w:rPr>
        <w:t>将施工用水、电力线路等施工所必需的条件接至施工现场内；向承包人提供正常施工所需要的进入施工现场的交通条件；协调处理施工现场周围地下管线和邻近建筑物、构筑物、古树名木的保护工作，并承担相关费用；其他有关基础资料。</w:t>
      </w:r>
    </w:p>
    <w:p w14:paraId="51D8E704">
      <w:pPr>
        <w:pStyle w:val="473"/>
        <w:spacing w:line="440" w:lineRule="exact"/>
        <w:ind w:firstLine="422"/>
        <w:outlineLvl w:val="0"/>
        <w:rPr>
          <w:rFonts w:ascii="宋体" w:hAnsi="宋体"/>
          <w:b/>
          <w:sz w:val="21"/>
          <w:szCs w:val="21"/>
        </w:rPr>
      </w:pPr>
      <w:bookmarkStart w:id="407" w:name="_Toc54867153"/>
      <w:bookmarkStart w:id="408" w:name="_Toc30622605"/>
      <w:bookmarkStart w:id="409" w:name="_Toc499560838"/>
      <w:bookmarkStart w:id="410" w:name="_Toc472686049"/>
      <w:bookmarkStart w:id="411" w:name="_Toc41327809"/>
      <w:bookmarkStart w:id="412" w:name="_Toc467144135"/>
      <w:bookmarkStart w:id="413" w:name="_Toc11671823"/>
      <w:bookmarkStart w:id="414" w:name="_Toc30004146"/>
      <w:bookmarkStart w:id="415" w:name="_Toc119597890"/>
      <w:bookmarkStart w:id="416" w:name="_Toc9974936"/>
      <w:bookmarkStart w:id="417" w:name="_Toc473034368"/>
      <w:r>
        <w:rPr>
          <w:rFonts w:ascii="宋体" w:hAnsi="宋体"/>
          <w:b/>
          <w:sz w:val="21"/>
          <w:szCs w:val="21"/>
        </w:rPr>
        <w:t>2.5 资金来源证明及支付担保</w:t>
      </w:r>
      <w:bookmarkEnd w:id="407"/>
      <w:bookmarkEnd w:id="408"/>
      <w:bookmarkEnd w:id="409"/>
      <w:bookmarkEnd w:id="410"/>
      <w:bookmarkEnd w:id="411"/>
      <w:bookmarkEnd w:id="412"/>
      <w:bookmarkEnd w:id="413"/>
      <w:bookmarkEnd w:id="414"/>
      <w:bookmarkEnd w:id="415"/>
      <w:bookmarkEnd w:id="416"/>
      <w:bookmarkEnd w:id="417"/>
    </w:p>
    <w:p w14:paraId="50D7D985">
      <w:pPr>
        <w:pStyle w:val="473"/>
        <w:spacing w:line="440" w:lineRule="exact"/>
        <w:ind w:firstLine="420"/>
        <w:rPr>
          <w:rFonts w:ascii="宋体" w:hAnsi="宋体"/>
          <w:sz w:val="21"/>
          <w:szCs w:val="21"/>
        </w:rPr>
      </w:pPr>
      <w:r>
        <w:rPr>
          <w:rFonts w:ascii="宋体" w:hAnsi="宋体"/>
          <w:sz w:val="21"/>
          <w:szCs w:val="21"/>
        </w:rPr>
        <w:t>发包人提供资金来源证明的期限要求：</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75BFDC03">
      <w:pPr>
        <w:pStyle w:val="473"/>
        <w:spacing w:line="440" w:lineRule="exact"/>
        <w:ind w:firstLine="420"/>
        <w:rPr>
          <w:rFonts w:ascii="宋体" w:hAnsi="宋体"/>
          <w:sz w:val="21"/>
          <w:szCs w:val="21"/>
        </w:rPr>
      </w:pPr>
      <w:r>
        <w:rPr>
          <w:rFonts w:ascii="宋体" w:hAnsi="宋体"/>
          <w:sz w:val="21"/>
          <w:szCs w:val="21"/>
        </w:rPr>
        <w:t>发包人是否提供支付担保：</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08900FCB">
      <w:pPr>
        <w:pStyle w:val="473"/>
        <w:spacing w:line="440" w:lineRule="exact"/>
        <w:ind w:firstLine="420"/>
        <w:rPr>
          <w:rFonts w:ascii="宋体" w:hAnsi="宋体"/>
          <w:sz w:val="21"/>
          <w:szCs w:val="21"/>
          <w:u w:val="single"/>
        </w:rPr>
      </w:pPr>
      <w:r>
        <w:rPr>
          <w:rFonts w:ascii="宋体" w:hAnsi="宋体"/>
          <w:sz w:val="21"/>
          <w:szCs w:val="21"/>
        </w:rPr>
        <w:t>发包人提供支付担保的形式：</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1A3F4268">
      <w:pPr>
        <w:pStyle w:val="474"/>
        <w:spacing w:before="0" w:after="0" w:line="440" w:lineRule="exact"/>
        <w:rPr>
          <w:rFonts w:ascii="宋体" w:hAnsi="宋体" w:eastAsia="宋体"/>
          <w:sz w:val="21"/>
          <w:szCs w:val="21"/>
        </w:rPr>
      </w:pPr>
      <w:bookmarkStart w:id="418" w:name="_Toc351203635"/>
      <w:r>
        <w:rPr>
          <w:rFonts w:ascii="宋体" w:hAnsi="宋体" w:eastAsia="宋体"/>
          <w:sz w:val="21"/>
          <w:szCs w:val="21"/>
        </w:rPr>
        <w:t>3</w:t>
      </w:r>
      <w:bookmarkStart w:id="419" w:name="_Toc297048344"/>
      <w:bookmarkStart w:id="420" w:name="_Toc296503158"/>
      <w:bookmarkStart w:id="421" w:name="_Toc296891198"/>
      <w:bookmarkStart w:id="422" w:name="_Toc292559363"/>
      <w:bookmarkStart w:id="423" w:name="_Toc296346659"/>
      <w:bookmarkStart w:id="424" w:name="_Toc296347157"/>
      <w:bookmarkStart w:id="425" w:name="_Toc296944497"/>
      <w:bookmarkStart w:id="426" w:name="_Toc297120458"/>
      <w:bookmarkStart w:id="427" w:name="_Toc292559868"/>
      <w:bookmarkStart w:id="428" w:name="_Toc296890986"/>
      <w:r>
        <w:rPr>
          <w:rFonts w:ascii="宋体" w:hAnsi="宋体" w:eastAsia="宋体"/>
          <w:sz w:val="21"/>
          <w:szCs w:val="21"/>
        </w:rPr>
        <w:t>. 承包人</w:t>
      </w:r>
      <w:bookmarkEnd w:id="418"/>
    </w:p>
    <w:bookmarkEnd w:id="419"/>
    <w:bookmarkEnd w:id="420"/>
    <w:bookmarkEnd w:id="421"/>
    <w:bookmarkEnd w:id="422"/>
    <w:bookmarkEnd w:id="423"/>
    <w:bookmarkEnd w:id="424"/>
    <w:bookmarkEnd w:id="425"/>
    <w:bookmarkEnd w:id="426"/>
    <w:bookmarkEnd w:id="427"/>
    <w:bookmarkEnd w:id="428"/>
    <w:p w14:paraId="73E90E10">
      <w:pPr>
        <w:pStyle w:val="473"/>
        <w:spacing w:line="440" w:lineRule="exact"/>
        <w:ind w:firstLine="422"/>
        <w:rPr>
          <w:rFonts w:ascii="宋体" w:hAnsi="宋体"/>
          <w:b/>
          <w:sz w:val="21"/>
          <w:szCs w:val="21"/>
        </w:rPr>
      </w:pPr>
      <w:r>
        <w:rPr>
          <w:rFonts w:ascii="宋体" w:hAnsi="宋体"/>
          <w:b/>
          <w:sz w:val="21"/>
          <w:szCs w:val="21"/>
        </w:rPr>
        <w:t>3.1 承包人的一般义务</w:t>
      </w:r>
    </w:p>
    <w:p w14:paraId="34674829">
      <w:pPr>
        <w:pStyle w:val="473"/>
        <w:spacing w:line="440" w:lineRule="exact"/>
        <w:ind w:firstLine="420"/>
        <w:jc w:val="left"/>
        <w:rPr>
          <w:rFonts w:ascii="宋体" w:hAnsi="宋体"/>
          <w:sz w:val="21"/>
          <w:szCs w:val="21"/>
        </w:rPr>
      </w:pPr>
      <w:r>
        <w:rPr>
          <w:rFonts w:ascii="宋体" w:hAnsi="宋体"/>
          <w:sz w:val="21"/>
          <w:szCs w:val="21"/>
        </w:rPr>
        <w:t>（</w:t>
      </w:r>
      <w:r>
        <w:rPr>
          <w:rFonts w:hint="eastAsia" w:ascii="宋体" w:hAnsi="宋体"/>
          <w:sz w:val="21"/>
          <w:szCs w:val="21"/>
        </w:rPr>
        <w:t>9</w:t>
      </w:r>
      <w:r>
        <w:rPr>
          <w:rFonts w:ascii="宋体" w:hAnsi="宋体"/>
          <w:sz w:val="21"/>
          <w:szCs w:val="21"/>
        </w:rPr>
        <w:t>）承包人提交的竣工资料的内容：</w:t>
      </w:r>
      <w:r>
        <w:rPr>
          <w:rFonts w:hint="eastAsia" w:ascii="宋体" w:hAnsi="宋体"/>
          <w:sz w:val="21"/>
          <w:szCs w:val="21"/>
          <w:u w:val="single"/>
        </w:rPr>
        <w:t xml:space="preserve">按照法律法规和当地竣工验收备案部门的有关规定，完成竣工资料的立卷及归档 </w:t>
      </w:r>
      <w:r>
        <w:rPr>
          <w:rFonts w:ascii="宋体" w:hAnsi="宋体"/>
          <w:sz w:val="21"/>
          <w:szCs w:val="21"/>
        </w:rPr>
        <w:t>。</w:t>
      </w:r>
    </w:p>
    <w:p w14:paraId="43C72C50">
      <w:pPr>
        <w:pStyle w:val="473"/>
        <w:spacing w:line="440" w:lineRule="exact"/>
        <w:ind w:firstLine="420"/>
        <w:jc w:val="left"/>
        <w:rPr>
          <w:rFonts w:ascii="宋体" w:hAnsi="宋体"/>
          <w:sz w:val="21"/>
          <w:szCs w:val="21"/>
        </w:rPr>
      </w:pPr>
      <w:r>
        <w:rPr>
          <w:rFonts w:ascii="宋体" w:hAnsi="宋体"/>
          <w:sz w:val="21"/>
          <w:szCs w:val="21"/>
        </w:rPr>
        <w:t>承包人需要提交的竣工资料套数：</w:t>
      </w:r>
      <w:r>
        <w:rPr>
          <w:rFonts w:ascii="宋体" w:hAnsi="宋体"/>
          <w:sz w:val="21"/>
          <w:szCs w:val="21"/>
          <w:u w:val="single"/>
        </w:rPr>
        <w:t xml:space="preserve"> </w:t>
      </w:r>
      <w:r>
        <w:rPr>
          <w:rFonts w:hint="eastAsia" w:ascii="宋体" w:hAnsi="宋体"/>
          <w:sz w:val="21"/>
          <w:szCs w:val="21"/>
          <w:u w:val="single"/>
        </w:rPr>
        <w:t>按照法律法规和当地竣工验收备案部门的有关规定</w:t>
      </w:r>
      <w:r>
        <w:rPr>
          <w:rFonts w:ascii="宋体" w:hAnsi="宋体"/>
          <w:sz w:val="21"/>
          <w:szCs w:val="21"/>
        </w:rPr>
        <w:t>。</w:t>
      </w:r>
    </w:p>
    <w:p w14:paraId="5CC06CA2">
      <w:pPr>
        <w:pStyle w:val="473"/>
        <w:spacing w:line="440" w:lineRule="exact"/>
        <w:ind w:firstLine="420"/>
        <w:jc w:val="left"/>
        <w:rPr>
          <w:rFonts w:ascii="宋体" w:hAnsi="宋体"/>
          <w:sz w:val="21"/>
          <w:szCs w:val="21"/>
        </w:rPr>
      </w:pPr>
      <w:r>
        <w:rPr>
          <w:rFonts w:ascii="宋体" w:hAnsi="宋体"/>
          <w:sz w:val="21"/>
          <w:szCs w:val="21"/>
        </w:rPr>
        <w:t>承包人提交的竣工资料的费用承担：</w:t>
      </w:r>
      <w:r>
        <w:rPr>
          <w:rFonts w:ascii="宋体" w:hAnsi="宋体"/>
          <w:sz w:val="21"/>
          <w:szCs w:val="21"/>
          <w:u w:val="single"/>
        </w:rPr>
        <w:t xml:space="preserve">  </w:t>
      </w:r>
      <w:r>
        <w:rPr>
          <w:rFonts w:hint="eastAsia" w:ascii="宋体" w:hAnsi="宋体"/>
          <w:sz w:val="21"/>
          <w:szCs w:val="21"/>
          <w:u w:val="single"/>
        </w:rPr>
        <w:t>由承包人自行承担</w:t>
      </w:r>
      <w:r>
        <w:rPr>
          <w:rFonts w:ascii="宋体" w:hAnsi="宋体"/>
          <w:sz w:val="21"/>
          <w:szCs w:val="21"/>
          <w:u w:val="single"/>
        </w:rPr>
        <w:t xml:space="preserve">  </w:t>
      </w:r>
      <w:r>
        <w:rPr>
          <w:rFonts w:ascii="宋体" w:hAnsi="宋体"/>
          <w:sz w:val="21"/>
          <w:szCs w:val="21"/>
        </w:rPr>
        <w:t>。</w:t>
      </w:r>
    </w:p>
    <w:p w14:paraId="22C7C9BC">
      <w:pPr>
        <w:pStyle w:val="473"/>
        <w:spacing w:line="440" w:lineRule="exact"/>
        <w:ind w:firstLine="420"/>
        <w:jc w:val="left"/>
        <w:rPr>
          <w:rFonts w:ascii="宋体" w:hAnsi="宋体"/>
          <w:sz w:val="21"/>
          <w:szCs w:val="21"/>
        </w:rPr>
      </w:pPr>
      <w:r>
        <w:rPr>
          <w:rFonts w:ascii="宋体" w:hAnsi="宋体"/>
          <w:sz w:val="21"/>
          <w:szCs w:val="21"/>
        </w:rPr>
        <w:t>承包人提交的竣工资料移交时间：</w:t>
      </w:r>
      <w:r>
        <w:rPr>
          <w:rFonts w:ascii="宋体" w:hAnsi="宋体"/>
          <w:sz w:val="21"/>
          <w:szCs w:val="21"/>
          <w:u w:val="single"/>
        </w:rPr>
        <w:t xml:space="preserve">  </w:t>
      </w:r>
      <w:r>
        <w:rPr>
          <w:rFonts w:hint="eastAsia" w:ascii="宋体" w:hAnsi="宋体"/>
          <w:sz w:val="21"/>
          <w:szCs w:val="21"/>
          <w:u w:val="single"/>
        </w:rPr>
        <w:t>验收合格一个月之内</w:t>
      </w:r>
      <w:r>
        <w:rPr>
          <w:rFonts w:ascii="宋体" w:hAnsi="宋体"/>
          <w:sz w:val="21"/>
          <w:szCs w:val="21"/>
          <w:u w:val="single"/>
        </w:rPr>
        <w:t xml:space="preserve">  </w:t>
      </w:r>
      <w:r>
        <w:rPr>
          <w:rFonts w:ascii="宋体" w:hAnsi="宋体"/>
          <w:sz w:val="21"/>
          <w:szCs w:val="21"/>
        </w:rPr>
        <w:t>。</w:t>
      </w:r>
    </w:p>
    <w:p w14:paraId="387389F9">
      <w:pPr>
        <w:pStyle w:val="473"/>
        <w:spacing w:line="440" w:lineRule="exact"/>
        <w:ind w:firstLine="420"/>
        <w:jc w:val="left"/>
        <w:rPr>
          <w:rFonts w:ascii="宋体" w:hAnsi="宋体"/>
          <w:sz w:val="21"/>
          <w:szCs w:val="21"/>
        </w:rPr>
      </w:pPr>
      <w:r>
        <w:rPr>
          <w:rFonts w:ascii="宋体" w:hAnsi="宋体"/>
          <w:sz w:val="21"/>
          <w:szCs w:val="21"/>
        </w:rPr>
        <w:t>承包人提交的竣工资料形式要求：</w:t>
      </w:r>
      <w:r>
        <w:rPr>
          <w:rFonts w:ascii="宋体" w:hAnsi="宋体"/>
          <w:sz w:val="21"/>
          <w:szCs w:val="21"/>
          <w:u w:val="single"/>
        </w:rPr>
        <w:t xml:space="preserve"> </w:t>
      </w:r>
      <w:r>
        <w:rPr>
          <w:rFonts w:hint="eastAsia" w:ascii="宋体" w:hAnsi="宋体"/>
          <w:sz w:val="21"/>
          <w:szCs w:val="21"/>
          <w:u w:val="single"/>
        </w:rPr>
        <w:t xml:space="preserve"> 书面资料及电子文档  </w:t>
      </w:r>
      <w:r>
        <w:rPr>
          <w:rFonts w:ascii="宋体" w:hAnsi="宋体"/>
          <w:sz w:val="21"/>
          <w:szCs w:val="21"/>
        </w:rPr>
        <w:t>。</w:t>
      </w:r>
    </w:p>
    <w:p w14:paraId="72B23DF9">
      <w:pPr>
        <w:pStyle w:val="473"/>
        <w:spacing w:line="440" w:lineRule="exact"/>
        <w:ind w:firstLine="420"/>
        <w:jc w:val="left"/>
        <w:rPr>
          <w:rFonts w:ascii="宋体" w:hAnsi="宋体"/>
          <w:sz w:val="21"/>
          <w:szCs w:val="21"/>
        </w:rPr>
      </w:pPr>
      <w:r>
        <w:rPr>
          <w:rFonts w:ascii="宋体" w:hAnsi="宋体"/>
          <w:sz w:val="21"/>
          <w:szCs w:val="21"/>
        </w:rPr>
        <w:t>（</w:t>
      </w:r>
      <w:r>
        <w:rPr>
          <w:rFonts w:hint="eastAsia" w:ascii="宋体" w:hAnsi="宋体"/>
          <w:sz w:val="21"/>
          <w:szCs w:val="21"/>
        </w:rPr>
        <w:t>10</w:t>
      </w:r>
      <w:r>
        <w:rPr>
          <w:rFonts w:ascii="宋体" w:hAnsi="宋体"/>
          <w:sz w:val="21"/>
          <w:szCs w:val="21"/>
        </w:rPr>
        <w:t>）承包人应履行的其他义务：</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2DBEF381">
      <w:pPr>
        <w:pStyle w:val="473"/>
        <w:spacing w:line="440" w:lineRule="exact"/>
        <w:ind w:firstLine="422"/>
        <w:rPr>
          <w:rFonts w:ascii="宋体" w:hAnsi="宋体"/>
          <w:b/>
          <w:sz w:val="21"/>
          <w:szCs w:val="21"/>
        </w:rPr>
      </w:pPr>
      <w:r>
        <w:rPr>
          <w:rFonts w:ascii="宋体" w:hAnsi="宋体"/>
          <w:b/>
          <w:sz w:val="21"/>
          <w:szCs w:val="21"/>
        </w:rPr>
        <w:t>3.2 项目经理</w:t>
      </w:r>
    </w:p>
    <w:p w14:paraId="74BCC777">
      <w:pPr>
        <w:pStyle w:val="473"/>
        <w:spacing w:line="440" w:lineRule="exact"/>
        <w:ind w:firstLine="420"/>
        <w:rPr>
          <w:rFonts w:ascii="宋体" w:hAnsi="宋体"/>
          <w:sz w:val="21"/>
          <w:szCs w:val="21"/>
        </w:rPr>
      </w:pPr>
      <w:r>
        <w:rPr>
          <w:rFonts w:ascii="宋体" w:hAnsi="宋体"/>
          <w:sz w:val="21"/>
          <w:szCs w:val="21"/>
        </w:rPr>
        <w:t>3.2.1 项目经理：</w:t>
      </w:r>
    </w:p>
    <w:p w14:paraId="4C31F1F5">
      <w:pPr>
        <w:pStyle w:val="473"/>
        <w:spacing w:line="440" w:lineRule="exact"/>
        <w:ind w:firstLine="420"/>
        <w:rPr>
          <w:rFonts w:ascii="宋体" w:hAnsi="宋体"/>
          <w:sz w:val="21"/>
          <w:szCs w:val="21"/>
        </w:rPr>
      </w:pPr>
      <w:r>
        <w:rPr>
          <w:rFonts w:ascii="宋体" w:hAnsi="宋体"/>
          <w:sz w:val="21"/>
          <w:szCs w:val="21"/>
        </w:rPr>
        <w:t>姓    名：</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76B25DA0">
      <w:pPr>
        <w:pStyle w:val="473"/>
        <w:spacing w:line="440" w:lineRule="exact"/>
        <w:ind w:firstLine="420"/>
        <w:rPr>
          <w:rFonts w:ascii="宋体" w:hAnsi="宋体"/>
          <w:sz w:val="21"/>
          <w:szCs w:val="21"/>
        </w:rPr>
      </w:pPr>
      <w:r>
        <w:rPr>
          <w:rFonts w:ascii="宋体" w:hAnsi="宋体"/>
          <w:sz w:val="21"/>
          <w:szCs w:val="21"/>
        </w:rPr>
        <w:t>身份证号：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76E0C0DD">
      <w:pPr>
        <w:pStyle w:val="473"/>
        <w:spacing w:line="440" w:lineRule="exact"/>
        <w:ind w:firstLine="420"/>
        <w:rPr>
          <w:rFonts w:ascii="宋体" w:hAnsi="宋体"/>
          <w:sz w:val="21"/>
          <w:szCs w:val="21"/>
        </w:rPr>
      </w:pPr>
      <w:r>
        <w:rPr>
          <w:rFonts w:ascii="宋体" w:hAnsi="宋体"/>
          <w:sz w:val="21"/>
          <w:szCs w:val="21"/>
        </w:rPr>
        <w:t>建造师执业资格等级：</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6D31CE50">
      <w:pPr>
        <w:pStyle w:val="473"/>
        <w:spacing w:line="440" w:lineRule="exact"/>
        <w:ind w:firstLine="420"/>
        <w:rPr>
          <w:rFonts w:ascii="宋体" w:hAnsi="宋体"/>
          <w:sz w:val="21"/>
          <w:szCs w:val="21"/>
        </w:rPr>
      </w:pPr>
      <w:r>
        <w:rPr>
          <w:rFonts w:ascii="宋体" w:hAnsi="宋体"/>
          <w:sz w:val="21"/>
          <w:szCs w:val="21"/>
        </w:rPr>
        <w:t>建造师注册证书号：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35C951D1">
      <w:pPr>
        <w:pStyle w:val="473"/>
        <w:spacing w:line="440" w:lineRule="exact"/>
        <w:ind w:firstLine="420"/>
        <w:rPr>
          <w:rFonts w:ascii="宋体" w:hAnsi="宋体"/>
          <w:sz w:val="21"/>
          <w:szCs w:val="21"/>
        </w:rPr>
      </w:pPr>
      <w:r>
        <w:rPr>
          <w:rFonts w:ascii="宋体" w:hAnsi="宋体"/>
          <w:sz w:val="21"/>
          <w:szCs w:val="21"/>
        </w:rPr>
        <w:t>建造师执业印章号：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31D07B73">
      <w:pPr>
        <w:pStyle w:val="473"/>
        <w:spacing w:line="440" w:lineRule="exact"/>
        <w:ind w:firstLine="420"/>
        <w:rPr>
          <w:rFonts w:ascii="宋体" w:hAnsi="宋体"/>
          <w:sz w:val="21"/>
          <w:szCs w:val="21"/>
        </w:rPr>
      </w:pPr>
      <w:r>
        <w:rPr>
          <w:rFonts w:ascii="宋体" w:hAnsi="宋体"/>
          <w:sz w:val="21"/>
          <w:szCs w:val="21"/>
        </w:rPr>
        <w:t>安全生产考核合格证书号：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4AEA97AD">
      <w:pPr>
        <w:pStyle w:val="473"/>
        <w:spacing w:line="440" w:lineRule="exact"/>
        <w:ind w:firstLine="420"/>
        <w:rPr>
          <w:rFonts w:ascii="宋体" w:hAnsi="宋体"/>
          <w:sz w:val="21"/>
          <w:szCs w:val="21"/>
        </w:rPr>
      </w:pPr>
      <w:r>
        <w:rPr>
          <w:rFonts w:ascii="宋体" w:hAnsi="宋体"/>
          <w:sz w:val="21"/>
          <w:szCs w:val="21"/>
        </w:rPr>
        <w:t>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543307F9">
      <w:pPr>
        <w:pStyle w:val="473"/>
        <w:spacing w:line="440" w:lineRule="exact"/>
        <w:ind w:firstLine="420"/>
        <w:rPr>
          <w:rFonts w:ascii="宋体" w:hAnsi="宋体"/>
          <w:sz w:val="21"/>
          <w:szCs w:val="21"/>
        </w:rPr>
      </w:pPr>
      <w:r>
        <w:rPr>
          <w:rFonts w:ascii="宋体" w:hAnsi="宋体"/>
          <w:sz w:val="21"/>
          <w:szCs w:val="21"/>
        </w:rPr>
        <w:t>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144A5DE6">
      <w:pPr>
        <w:pStyle w:val="473"/>
        <w:spacing w:line="440" w:lineRule="exact"/>
        <w:ind w:firstLine="420"/>
        <w:rPr>
          <w:rFonts w:ascii="宋体" w:hAnsi="宋体"/>
          <w:sz w:val="21"/>
          <w:szCs w:val="21"/>
        </w:rPr>
      </w:pPr>
      <w:r>
        <w:rPr>
          <w:rFonts w:ascii="宋体" w:hAnsi="宋体"/>
          <w:sz w:val="21"/>
          <w:szCs w:val="21"/>
        </w:rPr>
        <w:t>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2B527A28">
      <w:pPr>
        <w:pStyle w:val="473"/>
        <w:spacing w:line="440" w:lineRule="exact"/>
        <w:ind w:firstLine="420"/>
        <w:rPr>
          <w:rFonts w:ascii="宋体" w:hAnsi="宋体"/>
          <w:sz w:val="21"/>
          <w:szCs w:val="21"/>
        </w:rPr>
      </w:pPr>
      <w:r>
        <w:rPr>
          <w:rFonts w:ascii="宋体" w:hAnsi="宋体"/>
          <w:sz w:val="21"/>
          <w:szCs w:val="21"/>
        </w:rPr>
        <w:t>承包人对项目经理的授权范围如下：</w:t>
      </w:r>
      <w:r>
        <w:rPr>
          <w:rFonts w:hint="eastAsia" w:ascii="宋体" w:hAnsi="宋体"/>
          <w:sz w:val="21"/>
          <w:szCs w:val="21"/>
          <w:u w:val="single"/>
        </w:rPr>
        <w:t>代表承包商履行合同所必需的一切权力</w:t>
      </w:r>
      <w:r>
        <w:rPr>
          <w:rFonts w:ascii="宋体" w:hAnsi="宋体"/>
          <w:sz w:val="21"/>
          <w:szCs w:val="21"/>
        </w:rPr>
        <w:t>。</w:t>
      </w:r>
    </w:p>
    <w:p w14:paraId="27DB0DB5">
      <w:pPr>
        <w:pStyle w:val="473"/>
        <w:spacing w:line="440" w:lineRule="exact"/>
        <w:ind w:firstLine="420"/>
        <w:jc w:val="left"/>
        <w:rPr>
          <w:rFonts w:ascii="宋体" w:hAnsi="宋体"/>
          <w:sz w:val="21"/>
          <w:szCs w:val="21"/>
          <w:u w:val="single"/>
        </w:rPr>
      </w:pPr>
      <w:r>
        <w:rPr>
          <w:rFonts w:ascii="宋体" w:hAnsi="宋体"/>
          <w:sz w:val="21"/>
          <w:szCs w:val="21"/>
        </w:rPr>
        <w:t>关于项目经理每月在施工现场的时间要求：</w:t>
      </w:r>
      <w:r>
        <w:rPr>
          <w:rFonts w:hint="eastAsia" w:ascii="宋体" w:hAnsi="宋体"/>
          <w:sz w:val="21"/>
          <w:szCs w:val="21"/>
          <w:u w:val="single"/>
        </w:rPr>
        <w:t>每周不少于 5 天，且不少于 40 小时</w:t>
      </w:r>
      <w:r>
        <w:rPr>
          <w:rFonts w:ascii="宋体" w:hAnsi="宋体"/>
          <w:sz w:val="21"/>
          <w:szCs w:val="21"/>
        </w:rPr>
        <w:t>。</w:t>
      </w:r>
    </w:p>
    <w:p w14:paraId="41790234">
      <w:pPr>
        <w:pStyle w:val="473"/>
        <w:spacing w:line="440" w:lineRule="exact"/>
        <w:ind w:firstLine="420"/>
        <w:rPr>
          <w:rFonts w:ascii="宋体" w:hAnsi="宋体"/>
          <w:sz w:val="21"/>
          <w:szCs w:val="21"/>
        </w:rPr>
      </w:pPr>
      <w:r>
        <w:rPr>
          <w:rFonts w:ascii="宋体" w:hAnsi="宋体"/>
          <w:sz w:val="21"/>
          <w:szCs w:val="21"/>
        </w:rPr>
        <w:t>承包人未提交劳动合同，以及没有为项目经理缴纳社会保险证明的违约责任：</w:t>
      </w:r>
      <w:r>
        <w:rPr>
          <w:rFonts w:hint="eastAsia" w:ascii="宋体" w:hAnsi="宋体"/>
          <w:sz w:val="21"/>
          <w:szCs w:val="21"/>
          <w:u w:val="single"/>
        </w:rPr>
        <w:t xml:space="preserve">   取消成交资格，并上报行政主管部门  </w:t>
      </w:r>
      <w:r>
        <w:rPr>
          <w:rFonts w:ascii="宋体" w:hAnsi="宋体"/>
          <w:sz w:val="21"/>
          <w:szCs w:val="21"/>
        </w:rPr>
        <w:t>。</w:t>
      </w:r>
    </w:p>
    <w:p w14:paraId="1B2DA0EF">
      <w:pPr>
        <w:pStyle w:val="473"/>
        <w:spacing w:line="440" w:lineRule="exact"/>
        <w:ind w:firstLine="420"/>
        <w:rPr>
          <w:rFonts w:ascii="宋体" w:hAnsi="宋体"/>
          <w:sz w:val="21"/>
          <w:szCs w:val="21"/>
          <w:u w:val="single"/>
        </w:rPr>
      </w:pPr>
      <w:r>
        <w:rPr>
          <w:rFonts w:ascii="宋体" w:hAnsi="宋体"/>
          <w:sz w:val="21"/>
          <w:szCs w:val="21"/>
        </w:rPr>
        <w:t>项目经理未经批准，擅自离开施工现场的违约责任：</w:t>
      </w:r>
      <w:r>
        <w:rPr>
          <w:rFonts w:hint="eastAsia" w:ascii="宋体" w:hAnsi="宋体"/>
          <w:sz w:val="21"/>
          <w:szCs w:val="21"/>
          <w:u w:val="single"/>
        </w:rPr>
        <w:t>发包人抽查发现不在现场计 5000 元/次的罚款，一个月内累计擅自离岗三次以上，其公司一年内不得参加我处实施施工项目的投标</w:t>
      </w:r>
      <w:r>
        <w:rPr>
          <w:rFonts w:ascii="宋体" w:hAnsi="宋体"/>
          <w:sz w:val="21"/>
          <w:szCs w:val="21"/>
        </w:rPr>
        <w:t>。</w:t>
      </w:r>
    </w:p>
    <w:p w14:paraId="6D01FA2B">
      <w:pPr>
        <w:pStyle w:val="473"/>
        <w:spacing w:line="440" w:lineRule="exact"/>
        <w:ind w:firstLine="420"/>
        <w:rPr>
          <w:rFonts w:ascii="宋体" w:hAnsi="宋体"/>
          <w:sz w:val="21"/>
          <w:szCs w:val="21"/>
          <w:u w:val="single"/>
        </w:rPr>
      </w:pPr>
      <w:r>
        <w:rPr>
          <w:rFonts w:ascii="宋体" w:hAnsi="宋体"/>
          <w:sz w:val="21"/>
          <w:szCs w:val="21"/>
        </w:rPr>
        <w:t>3.2.3 承包人擅自更换项目经理的违约责任：</w:t>
      </w:r>
      <w:r>
        <w:rPr>
          <w:rFonts w:hint="eastAsia" w:ascii="宋体" w:hAnsi="宋体"/>
          <w:sz w:val="21"/>
          <w:szCs w:val="21"/>
          <w:u w:val="single"/>
        </w:rPr>
        <w:t>承包人的项目负责人及项目部组成人员与投标时不一致，又未经发包人同意更换，则发包人可自行解除施工合同并没收履约保证金，并保留进一步追究其责任的权利</w:t>
      </w:r>
      <w:r>
        <w:rPr>
          <w:rFonts w:ascii="宋体" w:hAnsi="宋体"/>
          <w:sz w:val="21"/>
          <w:szCs w:val="21"/>
        </w:rPr>
        <w:t>。</w:t>
      </w:r>
    </w:p>
    <w:p w14:paraId="175638CC">
      <w:pPr>
        <w:pStyle w:val="473"/>
        <w:spacing w:line="440" w:lineRule="exact"/>
        <w:outlineLvl w:val="0"/>
        <w:rPr>
          <w:rFonts w:ascii="宋体" w:hAnsi="宋体"/>
          <w:sz w:val="21"/>
          <w:szCs w:val="21"/>
          <w:u w:val="single"/>
        </w:rPr>
      </w:pPr>
      <w:r>
        <w:rPr>
          <w:rFonts w:ascii="宋体" w:hAnsi="宋体"/>
          <w:sz w:val="21"/>
          <w:szCs w:val="21"/>
        </w:rPr>
        <w:t xml:space="preserve">    </w:t>
      </w:r>
      <w:bookmarkStart w:id="429" w:name="_Toc30622606"/>
      <w:bookmarkStart w:id="430" w:name="_Toc472686050"/>
      <w:bookmarkStart w:id="431" w:name="_Toc30004147"/>
      <w:bookmarkStart w:id="432" w:name="_Toc9974937"/>
      <w:bookmarkStart w:id="433" w:name="_Toc54867154"/>
      <w:bookmarkStart w:id="434" w:name="_Toc119597891"/>
      <w:bookmarkStart w:id="435" w:name="_Toc11671824"/>
      <w:bookmarkStart w:id="436" w:name="_Toc41327810"/>
      <w:bookmarkStart w:id="437" w:name="_Toc467144136"/>
      <w:bookmarkStart w:id="438" w:name="_Toc499560839"/>
      <w:bookmarkStart w:id="439" w:name="_Toc473034369"/>
      <w:r>
        <w:rPr>
          <w:rFonts w:ascii="宋体" w:hAnsi="宋体"/>
          <w:sz w:val="21"/>
          <w:szCs w:val="21"/>
        </w:rPr>
        <w:t>3.2.4 承包人无正当理由拒绝更换项目经理的违约责任：</w:t>
      </w:r>
      <w:r>
        <w:rPr>
          <w:rFonts w:hint="eastAsia" w:ascii="宋体" w:hAnsi="宋体"/>
          <w:sz w:val="21"/>
          <w:szCs w:val="21"/>
          <w:u w:val="single"/>
        </w:rPr>
        <w:t>发包人有权责令停工整改，并由承包人按签约合同价的1‰承担违约金</w:t>
      </w:r>
      <w:r>
        <w:rPr>
          <w:rFonts w:ascii="宋体" w:hAnsi="宋体"/>
          <w:sz w:val="21"/>
          <w:szCs w:val="21"/>
          <w:u w:val="single"/>
        </w:rPr>
        <w:t>。</w:t>
      </w:r>
      <w:bookmarkEnd w:id="429"/>
      <w:bookmarkEnd w:id="430"/>
      <w:bookmarkEnd w:id="431"/>
      <w:bookmarkEnd w:id="432"/>
      <w:bookmarkEnd w:id="433"/>
      <w:bookmarkEnd w:id="434"/>
      <w:bookmarkEnd w:id="435"/>
      <w:bookmarkEnd w:id="436"/>
      <w:bookmarkEnd w:id="437"/>
      <w:bookmarkEnd w:id="438"/>
      <w:bookmarkEnd w:id="439"/>
    </w:p>
    <w:p w14:paraId="0887CD2F">
      <w:pPr>
        <w:pStyle w:val="473"/>
        <w:spacing w:line="440" w:lineRule="exact"/>
        <w:ind w:firstLine="422"/>
        <w:rPr>
          <w:rFonts w:ascii="宋体" w:hAnsi="宋体"/>
          <w:b/>
          <w:sz w:val="21"/>
          <w:szCs w:val="21"/>
        </w:rPr>
      </w:pPr>
      <w:r>
        <w:rPr>
          <w:rFonts w:ascii="宋体" w:hAnsi="宋体"/>
          <w:b/>
          <w:sz w:val="21"/>
          <w:szCs w:val="21"/>
        </w:rPr>
        <w:t>3.3 承包人人员</w:t>
      </w:r>
    </w:p>
    <w:p w14:paraId="62369132">
      <w:pPr>
        <w:pStyle w:val="473"/>
        <w:spacing w:line="440" w:lineRule="exact"/>
        <w:ind w:firstLine="420"/>
        <w:rPr>
          <w:rFonts w:ascii="宋体" w:hAnsi="宋体"/>
          <w:sz w:val="21"/>
          <w:szCs w:val="21"/>
        </w:rPr>
      </w:pPr>
      <w:r>
        <w:rPr>
          <w:rFonts w:ascii="宋体" w:hAnsi="宋体"/>
          <w:sz w:val="21"/>
          <w:szCs w:val="21"/>
        </w:rPr>
        <w:t>3.3.1 承包人提交项目管理机构及施工现场管理人员安排报告的期限：</w:t>
      </w:r>
      <w:r>
        <w:rPr>
          <w:rFonts w:ascii="宋体" w:hAnsi="宋体"/>
          <w:sz w:val="21"/>
          <w:szCs w:val="21"/>
          <w:u w:val="single"/>
        </w:rPr>
        <w:t xml:space="preserve"> </w:t>
      </w:r>
      <w:r>
        <w:rPr>
          <w:rFonts w:hint="eastAsia" w:ascii="宋体" w:hAnsi="宋体"/>
          <w:sz w:val="21"/>
          <w:szCs w:val="21"/>
          <w:u w:val="single"/>
        </w:rPr>
        <w:t>承包人应在接到开工通知后7天内，向监理人提交承包人项目管理机构及施工现场人员安排的报告</w:t>
      </w:r>
      <w:r>
        <w:rPr>
          <w:rFonts w:ascii="宋体" w:hAnsi="宋体"/>
          <w:sz w:val="21"/>
          <w:szCs w:val="21"/>
          <w:u w:val="single"/>
        </w:rPr>
        <w:t xml:space="preserve"> </w:t>
      </w:r>
      <w:r>
        <w:rPr>
          <w:rFonts w:ascii="宋体" w:hAnsi="宋体"/>
          <w:sz w:val="21"/>
          <w:szCs w:val="21"/>
        </w:rPr>
        <w:t>。</w:t>
      </w:r>
    </w:p>
    <w:p w14:paraId="1ADF07C3">
      <w:pPr>
        <w:pStyle w:val="473"/>
        <w:spacing w:line="440" w:lineRule="exact"/>
        <w:ind w:firstLine="420"/>
        <w:rPr>
          <w:rFonts w:ascii="宋体" w:hAnsi="宋体"/>
          <w:sz w:val="21"/>
          <w:szCs w:val="21"/>
        </w:rPr>
      </w:pPr>
      <w:r>
        <w:rPr>
          <w:rFonts w:ascii="宋体" w:hAnsi="宋体"/>
          <w:sz w:val="21"/>
          <w:szCs w:val="21"/>
        </w:rPr>
        <w:t>3.3.3 承包人无正当理由拒绝撤换主要施工管理人员的违约责任：</w:t>
      </w:r>
      <w:r>
        <w:rPr>
          <w:rFonts w:hint="eastAsia" w:ascii="宋体" w:hAnsi="宋体"/>
          <w:sz w:val="21"/>
          <w:szCs w:val="21"/>
          <w:u w:val="single"/>
        </w:rPr>
        <w:t>责令停工整改，并处2000元人民币罚金每人，由此造成的损失由承包人承担</w:t>
      </w:r>
      <w:r>
        <w:rPr>
          <w:rFonts w:ascii="宋体" w:hAnsi="宋体"/>
          <w:sz w:val="21"/>
          <w:szCs w:val="21"/>
        </w:rPr>
        <w:t>。</w:t>
      </w:r>
    </w:p>
    <w:p w14:paraId="2D3E333C">
      <w:pPr>
        <w:pStyle w:val="473"/>
        <w:spacing w:line="440" w:lineRule="exact"/>
        <w:ind w:firstLine="420"/>
        <w:rPr>
          <w:rFonts w:ascii="宋体" w:hAnsi="宋体"/>
          <w:sz w:val="21"/>
          <w:szCs w:val="21"/>
          <w:u w:val="single"/>
        </w:rPr>
      </w:pPr>
      <w:r>
        <w:rPr>
          <w:rFonts w:ascii="宋体" w:hAnsi="宋体"/>
          <w:sz w:val="21"/>
          <w:szCs w:val="21"/>
        </w:rPr>
        <w:t>3.3.4 承包人主要施工管理人员离开施工现场的批准要求：</w:t>
      </w:r>
      <w:r>
        <w:rPr>
          <w:rFonts w:hint="eastAsia" w:ascii="宋体" w:hAnsi="宋体"/>
          <w:sz w:val="21"/>
          <w:szCs w:val="21"/>
          <w:u w:val="single"/>
        </w:rPr>
        <w:t>承包人的主要施工人员离开现场每月累计不超过5天，应报监理人同意。超过5天的，应通知监理人，并征得发包人书面同意</w:t>
      </w:r>
      <w:r>
        <w:rPr>
          <w:rFonts w:ascii="宋体" w:hAnsi="宋体"/>
          <w:sz w:val="21"/>
          <w:szCs w:val="21"/>
        </w:rPr>
        <w:t>。</w:t>
      </w:r>
    </w:p>
    <w:p w14:paraId="6DA769FE">
      <w:pPr>
        <w:pStyle w:val="473"/>
        <w:spacing w:line="440" w:lineRule="exact"/>
        <w:ind w:firstLine="420"/>
        <w:rPr>
          <w:rFonts w:ascii="宋体" w:hAnsi="宋体"/>
          <w:sz w:val="21"/>
          <w:szCs w:val="21"/>
        </w:rPr>
      </w:pPr>
      <w:r>
        <w:rPr>
          <w:rFonts w:ascii="宋体" w:hAnsi="宋体"/>
          <w:sz w:val="21"/>
          <w:szCs w:val="21"/>
        </w:rPr>
        <w:t>3.3.5承包人擅自更换主要施工管理人员的违约责任：</w:t>
      </w:r>
      <w:r>
        <w:rPr>
          <w:rFonts w:hint="eastAsia" w:ascii="宋体" w:hAnsi="宋体"/>
          <w:sz w:val="21"/>
          <w:szCs w:val="21"/>
          <w:u w:val="single"/>
        </w:rPr>
        <w:t xml:space="preserve">责令停工整改，并处2000元人民币罚金每人，由此造成的损失由承包人承担 </w:t>
      </w:r>
      <w:r>
        <w:rPr>
          <w:rFonts w:ascii="宋体" w:hAnsi="宋体"/>
          <w:sz w:val="21"/>
          <w:szCs w:val="21"/>
        </w:rPr>
        <w:t>。</w:t>
      </w:r>
    </w:p>
    <w:p w14:paraId="5A9F3637">
      <w:pPr>
        <w:pStyle w:val="473"/>
        <w:spacing w:line="440" w:lineRule="exact"/>
        <w:ind w:firstLine="420"/>
        <w:rPr>
          <w:rFonts w:ascii="宋体" w:hAnsi="宋体"/>
          <w:sz w:val="21"/>
          <w:szCs w:val="21"/>
        </w:rPr>
      </w:pPr>
      <w:r>
        <w:rPr>
          <w:rFonts w:ascii="宋体" w:hAnsi="宋体"/>
          <w:sz w:val="21"/>
          <w:szCs w:val="21"/>
        </w:rPr>
        <w:t>承包人主要施工管理人员擅自离开施工现场的违约责任：</w:t>
      </w:r>
      <w:r>
        <w:rPr>
          <w:rFonts w:hint="eastAsia" w:ascii="宋体" w:hAnsi="宋体"/>
          <w:sz w:val="21"/>
          <w:szCs w:val="21"/>
          <w:u w:val="single"/>
        </w:rPr>
        <w:t>处500元人民币罚金每次，由此造成的损失由承包人承担</w:t>
      </w:r>
      <w:r>
        <w:rPr>
          <w:rFonts w:ascii="宋体" w:hAnsi="宋体"/>
          <w:sz w:val="21"/>
          <w:szCs w:val="21"/>
        </w:rPr>
        <w:t>。</w:t>
      </w:r>
    </w:p>
    <w:p w14:paraId="2A8FE07B">
      <w:pPr>
        <w:pStyle w:val="473"/>
        <w:spacing w:line="440" w:lineRule="exact"/>
        <w:ind w:firstLine="422"/>
        <w:rPr>
          <w:rFonts w:ascii="宋体" w:hAnsi="宋体"/>
          <w:b/>
          <w:sz w:val="21"/>
          <w:szCs w:val="21"/>
        </w:rPr>
      </w:pPr>
      <w:r>
        <w:rPr>
          <w:rFonts w:ascii="宋体" w:hAnsi="宋体"/>
          <w:b/>
          <w:sz w:val="21"/>
          <w:szCs w:val="21"/>
        </w:rPr>
        <w:t>3</w:t>
      </w:r>
      <w:bookmarkStart w:id="440" w:name="_Toc312677988"/>
      <w:bookmarkStart w:id="441" w:name="_Toc296347158"/>
      <w:bookmarkStart w:id="442" w:name="_Toc292559364"/>
      <w:bookmarkStart w:id="443" w:name="_Toc297216151"/>
      <w:bookmarkStart w:id="444" w:name="_Toc296891199"/>
      <w:bookmarkStart w:id="445" w:name="_Toc297048345"/>
      <w:bookmarkStart w:id="446" w:name="_Toc296346660"/>
      <w:bookmarkStart w:id="447" w:name="_Toc296944498"/>
      <w:bookmarkStart w:id="448" w:name="_Toc292559869"/>
      <w:bookmarkStart w:id="449" w:name="_Toc297120459"/>
      <w:bookmarkStart w:id="450" w:name="_Toc296503159"/>
      <w:bookmarkStart w:id="451" w:name="_Toc296890987"/>
      <w:bookmarkStart w:id="452" w:name="_Toc303539102"/>
      <w:bookmarkStart w:id="453" w:name="_Toc304295523"/>
      <w:bookmarkStart w:id="454" w:name="_Toc297123492"/>
      <w:bookmarkStart w:id="455" w:name="_Toc300934945"/>
      <w:r>
        <w:rPr>
          <w:rFonts w:ascii="宋体" w:hAnsi="宋体"/>
          <w:b/>
          <w:sz w:val="21"/>
          <w:szCs w:val="21"/>
        </w:rPr>
        <w:t>.5 分包</w:t>
      </w:r>
    </w:p>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p w14:paraId="635324CB">
      <w:pPr>
        <w:pStyle w:val="473"/>
        <w:spacing w:line="440" w:lineRule="exact"/>
        <w:ind w:firstLine="420"/>
        <w:rPr>
          <w:rFonts w:ascii="宋体" w:hAnsi="宋体"/>
          <w:sz w:val="21"/>
          <w:szCs w:val="21"/>
        </w:rPr>
      </w:pPr>
      <w:r>
        <w:rPr>
          <w:rFonts w:ascii="宋体" w:hAnsi="宋体"/>
          <w:sz w:val="21"/>
          <w:szCs w:val="21"/>
        </w:rPr>
        <w:t>3</w:t>
      </w:r>
      <w:bookmarkStart w:id="456" w:name="_Toc296891200"/>
      <w:bookmarkStart w:id="457" w:name="_Toc300934946"/>
      <w:bookmarkStart w:id="458" w:name="_Toc297120460"/>
      <w:bookmarkStart w:id="459" w:name="_Toc304295524"/>
      <w:bookmarkStart w:id="460" w:name="_Toc297216152"/>
      <w:bookmarkStart w:id="461" w:name="_Toc296347159"/>
      <w:bookmarkStart w:id="462" w:name="_Toc292559870"/>
      <w:bookmarkStart w:id="463" w:name="_Toc296503160"/>
      <w:bookmarkStart w:id="464" w:name="_Toc297123493"/>
      <w:bookmarkStart w:id="465" w:name="_Toc297048346"/>
      <w:bookmarkStart w:id="466" w:name="_Toc296944499"/>
      <w:bookmarkStart w:id="467" w:name="_Toc296346661"/>
      <w:bookmarkStart w:id="468" w:name="_Toc303539103"/>
      <w:bookmarkStart w:id="469" w:name="_Toc292559365"/>
      <w:bookmarkStart w:id="470" w:name="_Toc296890988"/>
      <w:bookmarkStart w:id="471" w:name="_Toc312677989"/>
      <w:bookmarkStart w:id="472" w:name="_Toc318581158"/>
      <w:r>
        <w:rPr>
          <w:rFonts w:ascii="宋体" w:hAnsi="宋体"/>
          <w:sz w:val="21"/>
          <w:szCs w:val="21"/>
        </w:rPr>
        <w:t>.5.1 分包的一般约定</w:t>
      </w:r>
    </w:p>
    <w:p w14:paraId="12DE6804">
      <w:pPr>
        <w:pStyle w:val="473"/>
        <w:spacing w:line="440" w:lineRule="exact"/>
        <w:ind w:firstLine="420"/>
        <w:jc w:val="left"/>
        <w:rPr>
          <w:rFonts w:ascii="宋体" w:hAnsi="宋体"/>
          <w:sz w:val="21"/>
          <w:szCs w:val="21"/>
        </w:rPr>
      </w:pPr>
      <w:r>
        <w:rPr>
          <w:rFonts w:ascii="宋体" w:hAnsi="宋体"/>
          <w:sz w:val="21"/>
          <w:szCs w:val="21"/>
        </w:rPr>
        <w:t>禁止分包的工程包括：</w:t>
      </w:r>
      <w:r>
        <w:rPr>
          <w:rFonts w:ascii="宋体" w:hAnsi="宋体"/>
          <w:sz w:val="21"/>
          <w:szCs w:val="21"/>
          <w:u w:val="single"/>
        </w:rPr>
        <w:t xml:space="preserve"> </w:t>
      </w:r>
      <w:r>
        <w:rPr>
          <w:rFonts w:hint="eastAsia" w:ascii="宋体" w:hAnsi="宋体"/>
          <w:sz w:val="21"/>
          <w:szCs w:val="21"/>
          <w:u w:val="single"/>
        </w:rPr>
        <w:t>主体结构、关键性工作</w:t>
      </w:r>
      <w:r>
        <w:rPr>
          <w:rFonts w:ascii="宋体" w:hAnsi="宋体"/>
          <w:sz w:val="21"/>
          <w:szCs w:val="21"/>
          <w:u w:val="single"/>
        </w:rPr>
        <w:t xml:space="preserve">  </w:t>
      </w:r>
      <w:r>
        <w:rPr>
          <w:rFonts w:ascii="宋体" w:hAnsi="宋体"/>
          <w:sz w:val="21"/>
          <w:szCs w:val="21"/>
        </w:rPr>
        <w:t>。</w:t>
      </w:r>
    </w:p>
    <w:p w14:paraId="56EF4F19">
      <w:pPr>
        <w:pStyle w:val="473"/>
        <w:spacing w:line="440" w:lineRule="exact"/>
        <w:ind w:firstLine="420"/>
        <w:jc w:val="left"/>
        <w:rPr>
          <w:rFonts w:ascii="宋体" w:hAnsi="宋体"/>
          <w:sz w:val="21"/>
          <w:szCs w:val="21"/>
          <w:u w:val="single"/>
        </w:rPr>
      </w:pPr>
      <w:r>
        <w:rPr>
          <w:rFonts w:ascii="宋体" w:hAnsi="宋体"/>
          <w:sz w:val="21"/>
          <w:szCs w:val="21"/>
        </w:rPr>
        <w:t>主体结构、关键性工作的范围：</w:t>
      </w:r>
      <w:r>
        <w:rPr>
          <w:rFonts w:ascii="宋体" w:hAnsi="宋体"/>
          <w:sz w:val="21"/>
          <w:szCs w:val="21"/>
          <w:u w:val="single"/>
        </w:rPr>
        <w:t xml:space="preserve"> </w:t>
      </w:r>
      <w:r>
        <w:rPr>
          <w:rFonts w:hint="eastAsia" w:ascii="宋体" w:hAnsi="宋体"/>
          <w:sz w:val="21"/>
          <w:szCs w:val="21"/>
          <w:u w:val="single"/>
        </w:rPr>
        <w:t>根据规范要求</w:t>
      </w:r>
      <w:r>
        <w:rPr>
          <w:rFonts w:ascii="宋体" w:hAnsi="宋体"/>
          <w:sz w:val="21"/>
          <w:szCs w:val="21"/>
          <w:u w:val="single"/>
        </w:rPr>
        <w:t xml:space="preserve"> </w:t>
      </w:r>
      <w:r>
        <w:rPr>
          <w:rFonts w:ascii="宋体" w:hAnsi="宋体"/>
          <w:sz w:val="21"/>
          <w:szCs w:val="21"/>
        </w:rPr>
        <w:t>。</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Start w:id="473" w:name="_Toc297120461"/>
      <w:bookmarkStart w:id="474" w:name="_Toc296891201"/>
      <w:bookmarkStart w:id="475" w:name="_Toc304295525"/>
      <w:bookmarkStart w:id="476" w:name="_Toc300934947"/>
      <w:bookmarkStart w:id="477" w:name="_Toc296503161"/>
      <w:bookmarkStart w:id="478" w:name="_Toc296347160"/>
      <w:bookmarkStart w:id="479" w:name="_Toc297123494"/>
      <w:bookmarkStart w:id="480" w:name="_Toc297216153"/>
      <w:bookmarkStart w:id="481" w:name="_Toc297048347"/>
      <w:bookmarkStart w:id="482" w:name="_Toc296346662"/>
      <w:bookmarkStart w:id="483" w:name="_Toc296890989"/>
      <w:bookmarkStart w:id="484" w:name="_Toc303539104"/>
      <w:bookmarkStart w:id="485" w:name="_Toc296944500"/>
    </w:p>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14:paraId="3503C43A">
      <w:pPr>
        <w:pStyle w:val="473"/>
        <w:spacing w:line="440" w:lineRule="exact"/>
        <w:rPr>
          <w:rFonts w:ascii="宋体" w:hAnsi="宋体"/>
          <w:sz w:val="21"/>
          <w:szCs w:val="21"/>
        </w:rPr>
      </w:pPr>
      <w:r>
        <w:rPr>
          <w:rFonts w:ascii="宋体" w:hAnsi="宋体"/>
          <w:sz w:val="21"/>
          <w:szCs w:val="21"/>
        </w:rPr>
        <w:t xml:space="preserve">    3</w:t>
      </w:r>
      <w:bookmarkStart w:id="486" w:name="_Toc312677990"/>
      <w:bookmarkStart w:id="487" w:name="_Toc318581159"/>
      <w:r>
        <w:rPr>
          <w:rFonts w:ascii="宋体" w:hAnsi="宋体"/>
          <w:sz w:val="21"/>
          <w:szCs w:val="21"/>
        </w:rPr>
        <w:t>.5.2分包的确定</w:t>
      </w:r>
    </w:p>
    <w:p w14:paraId="27D6C903">
      <w:pPr>
        <w:pStyle w:val="473"/>
        <w:spacing w:line="440" w:lineRule="exact"/>
        <w:ind w:firstLine="420"/>
        <w:rPr>
          <w:rFonts w:ascii="宋体" w:hAnsi="宋体"/>
          <w:sz w:val="21"/>
          <w:szCs w:val="21"/>
          <w:u w:val="single"/>
        </w:rPr>
      </w:pPr>
      <w:r>
        <w:rPr>
          <w:rFonts w:ascii="宋体" w:hAnsi="宋体"/>
          <w:sz w:val="21"/>
          <w:szCs w:val="21"/>
        </w:rPr>
        <w:t>允许分包的专业工程包括：</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14:paraId="228A3F58">
      <w:pPr>
        <w:pStyle w:val="473"/>
        <w:spacing w:line="440" w:lineRule="exact"/>
        <w:ind w:firstLine="420"/>
        <w:rPr>
          <w:rFonts w:ascii="宋体" w:hAnsi="宋体"/>
          <w:sz w:val="21"/>
          <w:szCs w:val="21"/>
        </w:rPr>
      </w:pPr>
      <w:r>
        <w:rPr>
          <w:rFonts w:ascii="宋体" w:hAnsi="宋体"/>
          <w:sz w:val="21"/>
          <w:szCs w:val="21"/>
        </w:rPr>
        <w:t>其他关于分包的约定：</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14:paraId="53AA072E">
      <w:pPr>
        <w:pStyle w:val="473"/>
        <w:spacing w:line="440" w:lineRule="exact"/>
        <w:ind w:firstLine="420"/>
        <w:rPr>
          <w:rFonts w:ascii="宋体" w:hAnsi="宋体"/>
          <w:sz w:val="21"/>
          <w:szCs w:val="21"/>
        </w:rPr>
      </w:pPr>
      <w:r>
        <w:rPr>
          <w:rFonts w:ascii="宋体" w:hAnsi="宋体"/>
          <w:sz w:val="21"/>
          <w:szCs w:val="21"/>
        </w:rPr>
        <w:t>3.5.4 分包合同价款</w:t>
      </w:r>
    </w:p>
    <w:p w14:paraId="42F934DB">
      <w:pPr>
        <w:pStyle w:val="473"/>
        <w:spacing w:line="440" w:lineRule="exact"/>
        <w:ind w:firstLine="420"/>
        <w:rPr>
          <w:rFonts w:ascii="宋体" w:hAnsi="宋体"/>
          <w:sz w:val="21"/>
          <w:szCs w:val="21"/>
        </w:rPr>
      </w:pPr>
      <w:r>
        <w:rPr>
          <w:rFonts w:ascii="宋体" w:hAnsi="宋体"/>
          <w:sz w:val="21"/>
          <w:szCs w:val="21"/>
        </w:rPr>
        <w:t>关于分包合同价款支付的约定：</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bookmarkEnd w:id="486"/>
    <w:bookmarkEnd w:id="487"/>
    <w:p w14:paraId="6C0C1DBA">
      <w:pPr>
        <w:pStyle w:val="473"/>
        <w:spacing w:line="440" w:lineRule="exact"/>
        <w:ind w:firstLine="422"/>
        <w:rPr>
          <w:rFonts w:ascii="宋体" w:hAnsi="宋体"/>
          <w:b/>
          <w:sz w:val="21"/>
          <w:szCs w:val="21"/>
        </w:rPr>
      </w:pPr>
      <w:r>
        <w:rPr>
          <w:rFonts w:ascii="宋体" w:hAnsi="宋体"/>
          <w:b/>
          <w:sz w:val="21"/>
          <w:szCs w:val="21"/>
        </w:rPr>
        <w:t>3.6 工程照管与成品、半成品保护</w:t>
      </w:r>
    </w:p>
    <w:p w14:paraId="6424478F">
      <w:pPr>
        <w:pStyle w:val="473"/>
        <w:spacing w:line="440" w:lineRule="exact"/>
        <w:ind w:firstLine="420"/>
        <w:rPr>
          <w:rFonts w:ascii="宋体" w:hAnsi="宋体"/>
          <w:sz w:val="21"/>
          <w:szCs w:val="21"/>
          <w:u w:val="single"/>
        </w:rPr>
      </w:pPr>
      <w:r>
        <w:rPr>
          <w:rFonts w:ascii="宋体" w:hAnsi="宋体"/>
          <w:sz w:val="21"/>
          <w:szCs w:val="21"/>
        </w:rPr>
        <w:t>承包人负责照管工程及工程相关的材料、工程设备的起始时间：</w:t>
      </w:r>
      <w:r>
        <w:rPr>
          <w:rFonts w:hint="eastAsia" w:ascii="宋体" w:hAnsi="宋体"/>
          <w:sz w:val="21"/>
          <w:szCs w:val="21"/>
          <w:u w:val="single"/>
        </w:rPr>
        <w:t>发包人向承包移交施工现场之日起。</w:t>
      </w:r>
    </w:p>
    <w:p w14:paraId="260FAC62">
      <w:pPr>
        <w:pStyle w:val="473"/>
        <w:spacing w:line="440" w:lineRule="exact"/>
        <w:ind w:firstLine="422"/>
        <w:rPr>
          <w:rFonts w:ascii="宋体" w:hAnsi="宋体"/>
          <w:b/>
          <w:sz w:val="21"/>
          <w:szCs w:val="21"/>
        </w:rPr>
      </w:pPr>
      <w:r>
        <w:rPr>
          <w:rFonts w:ascii="宋体" w:hAnsi="宋体"/>
          <w:b/>
          <w:sz w:val="21"/>
          <w:szCs w:val="21"/>
        </w:rPr>
        <w:t>3.7 履约担保</w:t>
      </w:r>
    </w:p>
    <w:p w14:paraId="19929199">
      <w:pPr>
        <w:pStyle w:val="473"/>
        <w:spacing w:line="440" w:lineRule="exact"/>
        <w:ind w:firstLine="420"/>
        <w:jc w:val="left"/>
        <w:rPr>
          <w:rFonts w:ascii="宋体" w:hAnsi="宋体"/>
          <w:sz w:val="21"/>
          <w:szCs w:val="21"/>
        </w:rPr>
      </w:pPr>
      <w:r>
        <w:rPr>
          <w:rFonts w:hint="eastAsia" w:ascii="宋体" w:hAnsi="宋体"/>
          <w:sz w:val="21"/>
          <w:szCs w:val="21"/>
        </w:rPr>
        <w:t>承包人是否提供履约担保：</w:t>
      </w:r>
      <w:r>
        <w:rPr>
          <w:rFonts w:ascii="宋体" w:hAnsi="宋体"/>
          <w:sz w:val="21"/>
          <w:szCs w:val="21"/>
          <w:u w:val="single"/>
        </w:rPr>
        <w:t xml:space="preserve">    </w:t>
      </w:r>
      <w:r>
        <w:rPr>
          <w:rFonts w:hint="eastAsia" w:ascii="宋体" w:hAnsi="宋体"/>
          <w:sz w:val="21"/>
          <w:szCs w:val="21"/>
          <w:u w:val="single"/>
        </w:rPr>
        <w:t>是</w:t>
      </w:r>
      <w:r>
        <w:rPr>
          <w:rFonts w:ascii="宋体" w:hAnsi="宋体"/>
          <w:sz w:val="21"/>
          <w:szCs w:val="21"/>
          <w:u w:val="single"/>
        </w:rPr>
        <w:t xml:space="preserve">    </w:t>
      </w:r>
      <w:r>
        <w:rPr>
          <w:rFonts w:ascii="宋体" w:hAnsi="宋体"/>
          <w:sz w:val="21"/>
          <w:szCs w:val="21"/>
        </w:rPr>
        <w:t>。</w:t>
      </w:r>
    </w:p>
    <w:p w14:paraId="7F99A5EC">
      <w:pPr>
        <w:pStyle w:val="473"/>
        <w:spacing w:line="440" w:lineRule="exact"/>
        <w:ind w:firstLine="420"/>
        <w:jc w:val="left"/>
        <w:rPr>
          <w:rFonts w:ascii="宋体" w:hAnsi="宋体"/>
          <w:sz w:val="21"/>
          <w:szCs w:val="21"/>
        </w:rPr>
      </w:pPr>
      <w:r>
        <w:rPr>
          <w:rFonts w:ascii="宋体" w:hAnsi="宋体"/>
          <w:sz w:val="21"/>
          <w:szCs w:val="21"/>
        </w:rPr>
        <w:t>承包人提供履约担保的形式</w:t>
      </w:r>
      <w:r>
        <w:rPr>
          <w:rFonts w:hint="eastAsia" w:ascii="宋体" w:hAnsi="宋体"/>
          <w:sz w:val="21"/>
          <w:szCs w:val="21"/>
        </w:rPr>
        <w:t>、金额及期限的</w:t>
      </w:r>
      <w:r>
        <w:rPr>
          <w:rFonts w:ascii="宋体" w:hAnsi="宋体"/>
          <w:sz w:val="21"/>
          <w:szCs w:val="21"/>
        </w:rPr>
        <w:t>：</w:t>
      </w:r>
      <w:r>
        <w:rPr>
          <w:rFonts w:hint="eastAsia" w:ascii="宋体" w:hAnsi="宋体"/>
          <w:sz w:val="21"/>
          <w:szCs w:val="21"/>
          <w:u w:val="single"/>
        </w:rPr>
        <w:t>形式：</w:t>
      </w:r>
      <w:r>
        <w:rPr>
          <w:rFonts w:hint="eastAsia" w:ascii="MS Mincho" w:hAnsi="MS Mincho" w:eastAsia="MS Mincho" w:cs="MS Mincho"/>
          <w:sz w:val="21"/>
          <w:szCs w:val="21"/>
          <w:u w:val="single"/>
        </w:rPr>
        <w:t>☑</w:t>
      </w:r>
      <w:r>
        <w:rPr>
          <w:rFonts w:hint="eastAsia" w:ascii="宋体" w:hAnsi="宋体"/>
          <w:sz w:val="21"/>
          <w:szCs w:val="21"/>
          <w:u w:val="single"/>
        </w:rPr>
        <w:t>银行电汇或网上银行支付</w:t>
      </w:r>
      <w:r>
        <w:rPr>
          <w:rFonts w:hint="eastAsia" w:ascii="MS Mincho" w:hAnsi="MS Mincho" w:eastAsia="MS Mincho" w:cs="MS Mincho"/>
          <w:sz w:val="21"/>
          <w:szCs w:val="21"/>
          <w:u w:val="single"/>
        </w:rPr>
        <w:t>☑</w:t>
      </w:r>
      <w:r>
        <w:rPr>
          <w:rFonts w:hint="eastAsia" w:ascii="宋体" w:hAnsi="宋体"/>
          <w:sz w:val="21"/>
          <w:szCs w:val="21"/>
          <w:u w:val="single"/>
        </w:rPr>
        <w:t>保函</w:t>
      </w:r>
      <w:r>
        <w:rPr>
          <w:rFonts w:hint="eastAsia" w:ascii="MS Mincho" w:hAnsi="MS Mincho" w:eastAsia="MS Mincho" w:cs="MS Mincho"/>
          <w:sz w:val="21"/>
          <w:szCs w:val="21"/>
          <w:u w:val="single"/>
        </w:rPr>
        <w:t>☑</w:t>
      </w:r>
      <w:r>
        <w:rPr>
          <w:rFonts w:hint="eastAsia" w:ascii="宋体" w:hAnsi="宋体"/>
          <w:sz w:val="21"/>
          <w:szCs w:val="21"/>
          <w:u w:val="single"/>
        </w:rPr>
        <w:t>支票</w:t>
      </w:r>
      <w:r>
        <w:rPr>
          <w:rFonts w:hint="eastAsia" w:ascii="MS Mincho" w:hAnsi="MS Mincho" w:eastAsia="MS Mincho" w:cs="MS Mincho"/>
          <w:sz w:val="21"/>
          <w:szCs w:val="21"/>
          <w:u w:val="single"/>
        </w:rPr>
        <w:t>☑</w:t>
      </w:r>
      <w:r>
        <w:rPr>
          <w:rFonts w:hint="eastAsia" w:ascii="宋体" w:hAnsi="宋体"/>
          <w:sz w:val="21"/>
          <w:szCs w:val="21"/>
          <w:u w:val="single"/>
        </w:rPr>
        <w:t>保证保险。金额：成交价的10% ，提交时间：成交通知书签发后，合同签订前</w:t>
      </w:r>
      <w:r>
        <w:rPr>
          <w:rFonts w:ascii="宋体" w:hAnsi="宋体"/>
          <w:sz w:val="21"/>
          <w:szCs w:val="21"/>
        </w:rPr>
        <w:t>。</w:t>
      </w:r>
    </w:p>
    <w:p w14:paraId="389D1191">
      <w:pPr>
        <w:pStyle w:val="474"/>
        <w:spacing w:before="0" w:after="0" w:line="440" w:lineRule="exact"/>
        <w:rPr>
          <w:rFonts w:ascii="宋体" w:hAnsi="宋体" w:eastAsia="宋体"/>
          <w:sz w:val="21"/>
          <w:szCs w:val="21"/>
        </w:rPr>
      </w:pPr>
      <w:bookmarkStart w:id="488" w:name="_Toc351203636"/>
      <w:r>
        <w:rPr>
          <w:rFonts w:ascii="宋体" w:hAnsi="宋体" w:eastAsia="宋体"/>
          <w:sz w:val="21"/>
          <w:szCs w:val="21"/>
        </w:rPr>
        <w:t>4</w:t>
      </w:r>
      <w:bookmarkStart w:id="489" w:name="_Toc296890990"/>
      <w:bookmarkStart w:id="490" w:name="_Toc292559871"/>
      <w:bookmarkStart w:id="491" w:name="_Toc292559366"/>
      <w:bookmarkStart w:id="492" w:name="_Toc296347161"/>
      <w:bookmarkStart w:id="493" w:name="_Toc267251413"/>
      <w:bookmarkStart w:id="494" w:name="_Toc297048348"/>
      <w:bookmarkStart w:id="495" w:name="_Toc296503162"/>
      <w:bookmarkStart w:id="496" w:name="_Toc296944501"/>
      <w:bookmarkStart w:id="497" w:name="_Toc296891202"/>
      <w:bookmarkStart w:id="498" w:name="_Toc296346663"/>
      <w:bookmarkStart w:id="499" w:name="_Toc297120462"/>
      <w:r>
        <w:rPr>
          <w:rFonts w:ascii="宋体" w:hAnsi="宋体" w:eastAsia="宋体"/>
          <w:sz w:val="21"/>
          <w:szCs w:val="21"/>
        </w:rPr>
        <w:t>. 监</w:t>
      </w:r>
      <w:bookmarkEnd w:id="489"/>
      <w:bookmarkEnd w:id="490"/>
      <w:bookmarkEnd w:id="491"/>
      <w:bookmarkEnd w:id="492"/>
      <w:bookmarkEnd w:id="493"/>
      <w:bookmarkEnd w:id="494"/>
      <w:bookmarkEnd w:id="495"/>
      <w:bookmarkEnd w:id="496"/>
      <w:bookmarkEnd w:id="497"/>
      <w:bookmarkEnd w:id="498"/>
      <w:bookmarkEnd w:id="499"/>
      <w:r>
        <w:rPr>
          <w:rFonts w:ascii="宋体" w:hAnsi="宋体" w:eastAsia="宋体"/>
          <w:sz w:val="21"/>
          <w:szCs w:val="21"/>
        </w:rPr>
        <w:t>理人</w:t>
      </w:r>
      <w:bookmarkEnd w:id="488"/>
    </w:p>
    <w:p w14:paraId="45277D59">
      <w:pPr>
        <w:pStyle w:val="473"/>
        <w:spacing w:line="440" w:lineRule="exact"/>
        <w:ind w:firstLine="422"/>
        <w:rPr>
          <w:rFonts w:ascii="宋体" w:hAnsi="宋体"/>
          <w:b/>
          <w:sz w:val="21"/>
          <w:szCs w:val="21"/>
        </w:rPr>
      </w:pPr>
      <w:r>
        <w:rPr>
          <w:rFonts w:ascii="宋体" w:hAnsi="宋体"/>
          <w:b/>
          <w:sz w:val="21"/>
          <w:szCs w:val="21"/>
        </w:rPr>
        <w:t>4.1监理人的一般规定</w:t>
      </w:r>
    </w:p>
    <w:p w14:paraId="168F875A">
      <w:pPr>
        <w:pStyle w:val="473"/>
        <w:spacing w:line="440" w:lineRule="exact"/>
        <w:ind w:firstLine="420"/>
        <w:jc w:val="left"/>
        <w:rPr>
          <w:rFonts w:ascii="宋体" w:hAnsi="宋体"/>
          <w:sz w:val="21"/>
          <w:szCs w:val="21"/>
        </w:rPr>
      </w:pPr>
      <w:r>
        <w:rPr>
          <w:rFonts w:ascii="宋体" w:hAnsi="宋体"/>
          <w:sz w:val="21"/>
          <w:szCs w:val="21"/>
        </w:rPr>
        <w:t>关于监理人的监理内容：</w:t>
      </w:r>
      <w:r>
        <w:rPr>
          <w:rFonts w:ascii="宋体" w:hAnsi="宋体"/>
          <w:sz w:val="21"/>
          <w:szCs w:val="21"/>
          <w:u w:val="single"/>
        </w:rPr>
        <w:t xml:space="preserve">  </w:t>
      </w:r>
      <w:r>
        <w:rPr>
          <w:rFonts w:hint="eastAsia" w:ascii="宋体" w:hAnsi="宋体"/>
          <w:sz w:val="21"/>
          <w:szCs w:val="21"/>
          <w:u w:val="single"/>
        </w:rPr>
        <w:t>见监理合同</w:t>
      </w:r>
      <w:r>
        <w:rPr>
          <w:rFonts w:ascii="宋体" w:hAnsi="宋体"/>
          <w:sz w:val="21"/>
          <w:szCs w:val="21"/>
          <w:u w:val="single"/>
        </w:rPr>
        <w:t xml:space="preserve">  </w:t>
      </w:r>
      <w:r>
        <w:rPr>
          <w:rFonts w:ascii="宋体" w:hAnsi="宋体"/>
          <w:sz w:val="21"/>
          <w:szCs w:val="21"/>
        </w:rPr>
        <w:t>。</w:t>
      </w:r>
    </w:p>
    <w:p w14:paraId="2F961073">
      <w:pPr>
        <w:pStyle w:val="473"/>
        <w:spacing w:line="440" w:lineRule="exact"/>
        <w:ind w:firstLine="420"/>
        <w:jc w:val="left"/>
        <w:rPr>
          <w:rFonts w:ascii="宋体" w:hAnsi="宋体"/>
          <w:sz w:val="21"/>
          <w:szCs w:val="21"/>
        </w:rPr>
      </w:pPr>
      <w:r>
        <w:rPr>
          <w:rFonts w:ascii="宋体" w:hAnsi="宋体"/>
          <w:sz w:val="21"/>
          <w:szCs w:val="21"/>
        </w:rPr>
        <w:t>关于监理人的监理权限：</w:t>
      </w:r>
      <w:r>
        <w:rPr>
          <w:rFonts w:hint="eastAsia" w:ascii="宋体" w:hAnsi="宋体"/>
          <w:sz w:val="21"/>
          <w:szCs w:val="21"/>
          <w:u w:val="single"/>
        </w:rPr>
        <w:t>对本工程施工阶段的质量、进度、造价进行控制，以及对合同、安全、信息和现场进行管理,涉及工程、工期、质量标准等事项的变更，需发包人书面确认</w:t>
      </w:r>
      <w:r>
        <w:rPr>
          <w:rFonts w:ascii="宋体" w:hAnsi="宋体"/>
          <w:sz w:val="21"/>
          <w:szCs w:val="21"/>
          <w:u w:val="single"/>
        </w:rPr>
        <w:t>。</w:t>
      </w:r>
      <w:r>
        <w:rPr>
          <w:rFonts w:ascii="宋体" w:hAnsi="宋体"/>
          <w:sz w:val="21"/>
          <w:szCs w:val="21"/>
        </w:rPr>
        <w:t xml:space="preserve"> </w:t>
      </w:r>
    </w:p>
    <w:p w14:paraId="3FCB184D">
      <w:pPr>
        <w:pStyle w:val="473"/>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关于监理人在施工现场的办公场所、生活场所的提供和费用承担的约定：</w:t>
      </w:r>
      <w:r>
        <w:rPr>
          <w:rFonts w:ascii="宋体" w:hAnsi="宋体"/>
          <w:sz w:val="21"/>
          <w:szCs w:val="21"/>
          <w:u w:val="single"/>
        </w:rPr>
        <w:t xml:space="preserve">  </w:t>
      </w:r>
      <w:r>
        <w:rPr>
          <w:rFonts w:hint="eastAsia" w:ascii="宋体" w:hAnsi="宋体"/>
          <w:sz w:val="21"/>
          <w:szCs w:val="21"/>
          <w:u w:val="single"/>
        </w:rPr>
        <w:t>由承包人提供办公室一间、宿舍一间</w:t>
      </w:r>
      <w:r>
        <w:rPr>
          <w:rFonts w:ascii="宋体" w:hAnsi="宋体"/>
          <w:sz w:val="21"/>
          <w:szCs w:val="21"/>
          <w:u w:val="single"/>
        </w:rPr>
        <w:t xml:space="preserve"> </w:t>
      </w:r>
      <w:r>
        <w:rPr>
          <w:rFonts w:ascii="宋体" w:hAnsi="宋体"/>
          <w:sz w:val="21"/>
          <w:szCs w:val="21"/>
        </w:rPr>
        <w:t>。</w:t>
      </w:r>
    </w:p>
    <w:p w14:paraId="552E4F8B">
      <w:pPr>
        <w:pStyle w:val="473"/>
        <w:spacing w:line="440" w:lineRule="exact"/>
        <w:ind w:firstLine="422"/>
        <w:rPr>
          <w:rFonts w:ascii="宋体" w:hAnsi="宋体"/>
          <w:b/>
          <w:sz w:val="21"/>
          <w:szCs w:val="21"/>
        </w:rPr>
      </w:pPr>
      <w:r>
        <w:rPr>
          <w:rFonts w:ascii="宋体" w:hAnsi="宋体"/>
          <w:b/>
          <w:sz w:val="21"/>
          <w:szCs w:val="21"/>
        </w:rPr>
        <w:t>4.2 监理人员</w:t>
      </w:r>
    </w:p>
    <w:p w14:paraId="10B1EF53">
      <w:pPr>
        <w:pStyle w:val="473"/>
        <w:spacing w:line="440" w:lineRule="exact"/>
        <w:ind w:firstLine="420"/>
        <w:rPr>
          <w:rFonts w:ascii="宋体" w:hAnsi="宋体"/>
          <w:sz w:val="21"/>
          <w:szCs w:val="21"/>
        </w:rPr>
      </w:pPr>
      <w:r>
        <w:rPr>
          <w:rFonts w:ascii="宋体" w:hAnsi="宋体"/>
          <w:sz w:val="21"/>
          <w:szCs w:val="21"/>
        </w:rPr>
        <w:t>总监理工程师：</w:t>
      </w:r>
    </w:p>
    <w:p w14:paraId="2BBB4610">
      <w:pPr>
        <w:pStyle w:val="473"/>
        <w:spacing w:line="440" w:lineRule="exact"/>
        <w:ind w:firstLine="420"/>
        <w:rPr>
          <w:rFonts w:ascii="宋体" w:hAnsi="宋体"/>
          <w:sz w:val="21"/>
          <w:szCs w:val="21"/>
        </w:rPr>
      </w:pPr>
      <w:r>
        <w:rPr>
          <w:rFonts w:ascii="宋体" w:hAnsi="宋体"/>
          <w:sz w:val="21"/>
          <w:szCs w:val="21"/>
        </w:rPr>
        <w:t>姓    名：</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1DD0FC7D">
      <w:pPr>
        <w:pStyle w:val="473"/>
        <w:spacing w:line="440" w:lineRule="exact"/>
        <w:ind w:firstLine="420"/>
        <w:rPr>
          <w:rFonts w:ascii="宋体" w:hAnsi="宋体"/>
          <w:sz w:val="21"/>
          <w:szCs w:val="21"/>
        </w:rPr>
      </w:pPr>
      <w:r>
        <w:rPr>
          <w:rFonts w:ascii="宋体" w:hAnsi="宋体"/>
          <w:sz w:val="21"/>
          <w:szCs w:val="21"/>
        </w:rPr>
        <w:t>职    务：</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121E353C">
      <w:pPr>
        <w:pStyle w:val="473"/>
        <w:spacing w:line="440" w:lineRule="exact"/>
        <w:ind w:firstLine="420"/>
        <w:rPr>
          <w:rFonts w:ascii="宋体" w:hAnsi="宋体"/>
          <w:sz w:val="21"/>
          <w:szCs w:val="21"/>
        </w:rPr>
      </w:pPr>
      <w:r>
        <w:rPr>
          <w:rFonts w:ascii="宋体" w:hAnsi="宋体"/>
          <w:sz w:val="21"/>
          <w:szCs w:val="21"/>
        </w:rPr>
        <w:t>监理工程师执业资格证书号：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1C69009E">
      <w:pPr>
        <w:pStyle w:val="473"/>
        <w:spacing w:line="440" w:lineRule="exact"/>
        <w:ind w:firstLine="420"/>
        <w:rPr>
          <w:rFonts w:ascii="宋体" w:hAnsi="宋体"/>
          <w:sz w:val="21"/>
          <w:szCs w:val="21"/>
        </w:rPr>
      </w:pPr>
      <w:r>
        <w:rPr>
          <w:rFonts w:ascii="宋体" w:hAnsi="宋体"/>
          <w:sz w:val="21"/>
          <w:szCs w:val="21"/>
        </w:rPr>
        <w:t>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44D6E141">
      <w:pPr>
        <w:pStyle w:val="473"/>
        <w:spacing w:line="440" w:lineRule="exact"/>
        <w:ind w:firstLine="420"/>
        <w:rPr>
          <w:rFonts w:ascii="宋体" w:hAnsi="宋体"/>
          <w:sz w:val="21"/>
          <w:szCs w:val="21"/>
        </w:rPr>
      </w:pPr>
      <w:r>
        <w:rPr>
          <w:rFonts w:ascii="宋体" w:hAnsi="宋体"/>
          <w:sz w:val="21"/>
          <w:szCs w:val="21"/>
        </w:rPr>
        <w:t>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3B24CD9D">
      <w:pPr>
        <w:pStyle w:val="473"/>
        <w:spacing w:line="440" w:lineRule="exact"/>
        <w:ind w:firstLine="420"/>
        <w:rPr>
          <w:rFonts w:ascii="宋体" w:hAnsi="宋体"/>
          <w:sz w:val="21"/>
          <w:szCs w:val="21"/>
        </w:rPr>
      </w:pPr>
      <w:r>
        <w:rPr>
          <w:rFonts w:ascii="宋体" w:hAnsi="宋体"/>
          <w:sz w:val="21"/>
          <w:szCs w:val="21"/>
        </w:rPr>
        <w:t>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0CBD6310">
      <w:pPr>
        <w:pStyle w:val="473"/>
        <w:spacing w:line="440" w:lineRule="exact"/>
        <w:ind w:firstLine="420"/>
        <w:rPr>
          <w:rFonts w:ascii="宋体" w:hAnsi="宋体"/>
          <w:sz w:val="21"/>
          <w:szCs w:val="21"/>
        </w:rPr>
      </w:pPr>
      <w:r>
        <w:rPr>
          <w:rFonts w:ascii="宋体" w:hAnsi="宋体"/>
          <w:sz w:val="21"/>
          <w:szCs w:val="21"/>
        </w:rPr>
        <w:t>关于监理人的其他约定：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322D527F">
      <w:pPr>
        <w:pStyle w:val="473"/>
        <w:spacing w:line="440" w:lineRule="exact"/>
        <w:ind w:firstLine="422"/>
        <w:rPr>
          <w:rFonts w:ascii="宋体" w:hAnsi="宋体"/>
          <w:b/>
          <w:sz w:val="21"/>
          <w:szCs w:val="21"/>
        </w:rPr>
      </w:pPr>
      <w:r>
        <w:rPr>
          <w:rFonts w:ascii="宋体" w:hAnsi="宋体"/>
          <w:b/>
          <w:sz w:val="21"/>
          <w:szCs w:val="21"/>
        </w:rPr>
        <w:t>4.4 商定或确定</w:t>
      </w:r>
    </w:p>
    <w:p w14:paraId="75D40C08">
      <w:pPr>
        <w:pStyle w:val="473"/>
        <w:spacing w:line="440" w:lineRule="exact"/>
        <w:ind w:firstLine="420"/>
        <w:rPr>
          <w:rFonts w:ascii="宋体" w:hAnsi="宋体"/>
          <w:sz w:val="21"/>
          <w:szCs w:val="21"/>
        </w:rPr>
      </w:pPr>
      <w:bookmarkStart w:id="500" w:name="_Toc267251418"/>
      <w:r>
        <w:rPr>
          <w:rFonts w:ascii="宋体" w:hAnsi="宋体"/>
          <w:sz w:val="21"/>
          <w:szCs w:val="21"/>
        </w:rPr>
        <w:t>在发包人和承包人不能通过协商达成一致意见时，发包人授权监理人对以下事项进行确定：</w:t>
      </w:r>
    </w:p>
    <w:p w14:paraId="4446A2EF">
      <w:pPr>
        <w:pStyle w:val="473"/>
        <w:spacing w:line="440" w:lineRule="exact"/>
        <w:ind w:firstLine="420"/>
        <w:jc w:val="left"/>
        <w:rPr>
          <w:rFonts w:ascii="宋体" w:hAnsi="宋体"/>
          <w:sz w:val="21"/>
          <w:szCs w:val="21"/>
        </w:rPr>
      </w:pPr>
      <w:r>
        <w:rPr>
          <w:rFonts w:ascii="宋体" w:hAnsi="宋体"/>
          <w:sz w:val="21"/>
          <w:szCs w:val="21"/>
        </w:rPr>
        <w:t>（1）</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14:paraId="3C907D70">
      <w:pPr>
        <w:pStyle w:val="473"/>
        <w:spacing w:line="440" w:lineRule="exact"/>
        <w:ind w:firstLine="420"/>
        <w:jc w:val="left"/>
        <w:rPr>
          <w:rFonts w:ascii="宋体" w:hAnsi="宋体"/>
          <w:sz w:val="21"/>
          <w:szCs w:val="21"/>
        </w:rPr>
      </w:pPr>
      <w:r>
        <w:rPr>
          <w:rFonts w:ascii="宋体" w:hAnsi="宋体"/>
          <w:sz w:val="21"/>
          <w:szCs w:val="21"/>
        </w:rPr>
        <w:t>（2）</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4BDFA15E">
      <w:pPr>
        <w:pStyle w:val="473"/>
        <w:spacing w:line="440" w:lineRule="exact"/>
        <w:ind w:firstLine="420"/>
        <w:jc w:val="left"/>
        <w:rPr>
          <w:rFonts w:ascii="宋体" w:hAnsi="宋体"/>
          <w:sz w:val="21"/>
          <w:szCs w:val="21"/>
        </w:rPr>
      </w:pPr>
      <w:r>
        <w:rPr>
          <w:rFonts w:ascii="宋体" w:hAnsi="宋体"/>
          <w:sz w:val="21"/>
          <w:szCs w:val="21"/>
        </w:rPr>
        <w:t>（3）</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14:paraId="63348FE7">
      <w:pPr>
        <w:pStyle w:val="474"/>
        <w:spacing w:before="0" w:after="0" w:line="440" w:lineRule="exact"/>
        <w:rPr>
          <w:rFonts w:ascii="宋体" w:hAnsi="宋体" w:eastAsia="宋体"/>
          <w:sz w:val="21"/>
          <w:szCs w:val="21"/>
        </w:rPr>
      </w:pPr>
      <w:bookmarkStart w:id="501" w:name="_Toc351203637"/>
      <w:r>
        <w:rPr>
          <w:rFonts w:ascii="宋体" w:hAnsi="宋体" w:eastAsia="宋体"/>
          <w:sz w:val="21"/>
          <w:szCs w:val="21"/>
        </w:rPr>
        <w:t>5</w:t>
      </w:r>
      <w:bookmarkEnd w:id="500"/>
      <w:bookmarkStart w:id="502" w:name="_Toc296346664"/>
      <w:bookmarkStart w:id="503" w:name="_Toc292559872"/>
      <w:bookmarkStart w:id="504" w:name="_Toc296891203"/>
      <w:bookmarkStart w:id="505" w:name="_Toc297120463"/>
      <w:bookmarkStart w:id="506" w:name="_Toc296503163"/>
      <w:bookmarkStart w:id="507" w:name="_Toc296944502"/>
      <w:bookmarkStart w:id="508" w:name="_Toc292559367"/>
      <w:bookmarkStart w:id="509" w:name="_Toc296347162"/>
      <w:bookmarkStart w:id="510" w:name="_Toc296890991"/>
      <w:bookmarkStart w:id="511" w:name="_Toc297048349"/>
      <w:r>
        <w:rPr>
          <w:rFonts w:ascii="宋体" w:hAnsi="宋体" w:eastAsia="宋体"/>
          <w:sz w:val="21"/>
          <w:szCs w:val="21"/>
        </w:rPr>
        <w:t>. 工程质量</w:t>
      </w:r>
      <w:bookmarkEnd w:id="501"/>
    </w:p>
    <w:p w14:paraId="16769E81">
      <w:pPr>
        <w:pStyle w:val="473"/>
        <w:spacing w:line="440" w:lineRule="exact"/>
        <w:ind w:firstLine="422"/>
        <w:outlineLvl w:val="0"/>
        <w:rPr>
          <w:rFonts w:ascii="宋体" w:hAnsi="宋体"/>
          <w:b/>
          <w:sz w:val="21"/>
          <w:szCs w:val="21"/>
        </w:rPr>
      </w:pPr>
      <w:bookmarkStart w:id="512" w:name="_Toc472686051"/>
      <w:bookmarkStart w:id="513" w:name="_Toc30004148"/>
      <w:bookmarkStart w:id="514" w:name="_Toc30622607"/>
      <w:bookmarkStart w:id="515" w:name="_Toc119597892"/>
      <w:bookmarkStart w:id="516" w:name="_Toc467144137"/>
      <w:bookmarkStart w:id="517" w:name="_Toc54867155"/>
      <w:bookmarkStart w:id="518" w:name="_Toc499560840"/>
      <w:bookmarkStart w:id="519" w:name="_Toc11671825"/>
      <w:bookmarkStart w:id="520" w:name="_Toc473034370"/>
      <w:bookmarkStart w:id="521" w:name="_Toc41327811"/>
      <w:bookmarkStart w:id="522" w:name="_Toc9974938"/>
      <w:r>
        <w:rPr>
          <w:rFonts w:ascii="宋体" w:hAnsi="宋体"/>
          <w:b/>
          <w:sz w:val="21"/>
          <w:szCs w:val="21"/>
        </w:rPr>
        <w:t>5.1 质量要求</w:t>
      </w:r>
      <w:bookmarkEnd w:id="512"/>
      <w:bookmarkEnd w:id="513"/>
      <w:bookmarkEnd w:id="514"/>
      <w:bookmarkEnd w:id="515"/>
      <w:bookmarkEnd w:id="516"/>
      <w:bookmarkEnd w:id="517"/>
      <w:bookmarkEnd w:id="518"/>
      <w:bookmarkEnd w:id="519"/>
      <w:bookmarkEnd w:id="520"/>
      <w:bookmarkEnd w:id="521"/>
      <w:bookmarkEnd w:id="522"/>
    </w:p>
    <w:p w14:paraId="37429489">
      <w:pPr>
        <w:pStyle w:val="473"/>
        <w:spacing w:line="440" w:lineRule="exact"/>
        <w:ind w:firstLine="420"/>
        <w:jc w:val="left"/>
        <w:rPr>
          <w:rFonts w:ascii="宋体" w:hAnsi="宋体"/>
          <w:sz w:val="21"/>
          <w:szCs w:val="21"/>
        </w:rPr>
      </w:pPr>
      <w:r>
        <w:rPr>
          <w:rFonts w:ascii="宋体" w:hAnsi="宋体"/>
          <w:sz w:val="21"/>
          <w:szCs w:val="21"/>
        </w:rPr>
        <w:t>5</w:t>
      </w:r>
      <w:bookmarkStart w:id="523" w:name="_Toc303539106"/>
      <w:bookmarkStart w:id="524" w:name="_Toc300934949"/>
      <w:bookmarkStart w:id="525" w:name="_Toc297216155"/>
      <w:bookmarkStart w:id="526" w:name="_Toc304295527"/>
      <w:bookmarkStart w:id="527" w:name="_Toc318581164"/>
      <w:bookmarkStart w:id="528" w:name="_Toc297123496"/>
      <w:bookmarkStart w:id="529" w:name="_Toc312677997"/>
      <w:r>
        <w:rPr>
          <w:rFonts w:ascii="宋体" w:hAnsi="宋体"/>
          <w:sz w:val="21"/>
          <w:szCs w:val="21"/>
        </w:rPr>
        <w:t>.1.1 特殊质量标准和要求：</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5E8A0321">
      <w:pPr>
        <w:pStyle w:val="473"/>
        <w:spacing w:line="440" w:lineRule="exact"/>
        <w:ind w:firstLine="1050"/>
        <w:jc w:val="left"/>
        <w:rPr>
          <w:rFonts w:ascii="宋体" w:hAnsi="宋体"/>
          <w:sz w:val="21"/>
          <w:szCs w:val="21"/>
        </w:rPr>
      </w:pPr>
      <w:r>
        <w:rPr>
          <w:rFonts w:ascii="宋体" w:hAnsi="宋体"/>
          <w:sz w:val="21"/>
          <w:szCs w:val="21"/>
        </w:rPr>
        <w:t>关于工程奖项的约定：</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14:paraId="7E30B88B">
      <w:pPr>
        <w:pStyle w:val="473"/>
        <w:spacing w:line="440" w:lineRule="exact"/>
        <w:ind w:firstLine="422"/>
        <w:outlineLvl w:val="0"/>
        <w:rPr>
          <w:rFonts w:ascii="宋体" w:hAnsi="宋体"/>
          <w:b/>
          <w:sz w:val="21"/>
          <w:szCs w:val="21"/>
        </w:rPr>
      </w:pPr>
      <w:bookmarkStart w:id="530" w:name="_Toc473034371"/>
      <w:bookmarkStart w:id="531" w:name="_Toc54867156"/>
      <w:bookmarkStart w:id="532" w:name="_Toc9974939"/>
      <w:bookmarkStart w:id="533" w:name="_Toc30622608"/>
      <w:bookmarkStart w:id="534" w:name="_Toc119597893"/>
      <w:bookmarkStart w:id="535" w:name="_Toc30004149"/>
      <w:bookmarkStart w:id="536" w:name="_Toc467144138"/>
      <w:bookmarkStart w:id="537" w:name="_Toc41327812"/>
      <w:bookmarkStart w:id="538" w:name="_Toc499560841"/>
      <w:bookmarkStart w:id="539" w:name="_Toc472686052"/>
      <w:bookmarkStart w:id="540" w:name="_Toc11671826"/>
      <w:r>
        <w:rPr>
          <w:rFonts w:ascii="宋体" w:hAnsi="宋体"/>
          <w:b/>
          <w:sz w:val="21"/>
          <w:szCs w:val="21"/>
        </w:rPr>
        <w:t>5.3 隐蔽工程检查</w:t>
      </w:r>
      <w:bookmarkEnd w:id="530"/>
      <w:bookmarkEnd w:id="531"/>
      <w:bookmarkEnd w:id="532"/>
      <w:bookmarkEnd w:id="533"/>
      <w:bookmarkEnd w:id="534"/>
      <w:bookmarkEnd w:id="535"/>
      <w:bookmarkEnd w:id="536"/>
      <w:bookmarkEnd w:id="537"/>
      <w:bookmarkEnd w:id="538"/>
      <w:bookmarkEnd w:id="539"/>
      <w:bookmarkEnd w:id="540"/>
    </w:p>
    <w:p w14:paraId="129C1C93">
      <w:pPr>
        <w:pStyle w:val="473"/>
        <w:spacing w:line="440" w:lineRule="exact"/>
        <w:ind w:firstLine="420"/>
        <w:jc w:val="left"/>
        <w:rPr>
          <w:rFonts w:ascii="宋体" w:hAnsi="宋体"/>
          <w:sz w:val="21"/>
          <w:szCs w:val="21"/>
        </w:rPr>
      </w:pPr>
      <w:r>
        <w:rPr>
          <w:rFonts w:ascii="宋体" w:hAnsi="宋体"/>
          <w:sz w:val="21"/>
          <w:szCs w:val="21"/>
        </w:rPr>
        <w:t>5.3.2承包人提前通知监理人隐蔽工程检查的期限的约定：</w:t>
      </w:r>
      <w:r>
        <w:rPr>
          <w:rFonts w:ascii="宋体" w:hAnsi="宋体"/>
          <w:sz w:val="21"/>
          <w:szCs w:val="21"/>
          <w:u w:val="single"/>
        </w:rPr>
        <w:t xml:space="preserve"> </w:t>
      </w:r>
      <w:r>
        <w:rPr>
          <w:rFonts w:hint="eastAsia" w:ascii="宋体" w:hAnsi="宋体"/>
          <w:sz w:val="21"/>
          <w:szCs w:val="21"/>
          <w:u w:val="single"/>
        </w:rPr>
        <w:t xml:space="preserve">检查前48小时书面通知监理人检查 </w:t>
      </w:r>
      <w:r>
        <w:rPr>
          <w:rFonts w:ascii="宋体" w:hAnsi="宋体"/>
          <w:sz w:val="21"/>
          <w:szCs w:val="21"/>
        </w:rPr>
        <w:t>。</w:t>
      </w:r>
    </w:p>
    <w:p w14:paraId="4741C864">
      <w:pPr>
        <w:pStyle w:val="473"/>
        <w:spacing w:line="440" w:lineRule="exact"/>
        <w:ind w:firstLine="420"/>
        <w:jc w:val="left"/>
        <w:rPr>
          <w:rFonts w:ascii="宋体" w:hAnsi="宋体"/>
          <w:sz w:val="21"/>
          <w:szCs w:val="21"/>
        </w:rPr>
      </w:pPr>
      <w:r>
        <w:rPr>
          <w:rFonts w:ascii="宋体" w:hAnsi="宋体"/>
          <w:sz w:val="21"/>
          <w:szCs w:val="21"/>
        </w:rPr>
        <w:t>监理人不能按时进行检查时，应提前</w:t>
      </w:r>
      <w:r>
        <w:rPr>
          <w:rFonts w:ascii="宋体" w:hAnsi="宋体"/>
          <w:sz w:val="21"/>
          <w:szCs w:val="21"/>
          <w:u w:val="single"/>
        </w:rPr>
        <w:t xml:space="preserve">  </w:t>
      </w:r>
      <w:r>
        <w:rPr>
          <w:rFonts w:hint="eastAsia" w:ascii="宋体" w:hAnsi="宋体"/>
          <w:sz w:val="21"/>
          <w:szCs w:val="21"/>
          <w:u w:val="single"/>
        </w:rPr>
        <w:t>24</w:t>
      </w:r>
      <w:r>
        <w:rPr>
          <w:rFonts w:ascii="宋体" w:hAnsi="宋体"/>
          <w:sz w:val="21"/>
          <w:szCs w:val="21"/>
          <w:u w:val="single"/>
        </w:rPr>
        <w:t xml:space="preserve">   </w:t>
      </w:r>
      <w:r>
        <w:rPr>
          <w:rFonts w:ascii="宋体" w:hAnsi="宋体"/>
          <w:sz w:val="21"/>
          <w:szCs w:val="21"/>
        </w:rPr>
        <w:t>小时提交书面延期要求。</w:t>
      </w:r>
    </w:p>
    <w:p w14:paraId="37F42B6C">
      <w:pPr>
        <w:pStyle w:val="473"/>
        <w:spacing w:line="440" w:lineRule="exact"/>
        <w:ind w:firstLine="420"/>
        <w:jc w:val="left"/>
        <w:rPr>
          <w:rFonts w:ascii="宋体" w:hAnsi="宋体"/>
          <w:sz w:val="21"/>
          <w:szCs w:val="21"/>
        </w:rPr>
      </w:pPr>
      <w:r>
        <w:rPr>
          <w:rFonts w:ascii="宋体" w:hAnsi="宋体"/>
          <w:sz w:val="21"/>
          <w:szCs w:val="21"/>
        </w:rPr>
        <w:t>关于延期最长不得超过：</w:t>
      </w:r>
      <w:r>
        <w:rPr>
          <w:rFonts w:ascii="宋体" w:hAnsi="宋体"/>
          <w:sz w:val="21"/>
          <w:szCs w:val="21"/>
          <w:u w:val="single"/>
        </w:rPr>
        <w:t xml:space="preserve">  </w:t>
      </w:r>
      <w:r>
        <w:rPr>
          <w:rFonts w:hint="eastAsia" w:ascii="宋体" w:hAnsi="宋体"/>
          <w:sz w:val="21"/>
          <w:szCs w:val="21"/>
          <w:u w:val="single"/>
        </w:rPr>
        <w:t>48</w:t>
      </w:r>
      <w:r>
        <w:rPr>
          <w:rFonts w:ascii="宋体" w:hAnsi="宋体"/>
          <w:sz w:val="21"/>
          <w:szCs w:val="21"/>
          <w:u w:val="single"/>
        </w:rPr>
        <w:t xml:space="preserve">  </w:t>
      </w:r>
      <w:r>
        <w:rPr>
          <w:rFonts w:ascii="宋体" w:hAnsi="宋体"/>
          <w:sz w:val="21"/>
          <w:szCs w:val="21"/>
        </w:rPr>
        <w:t>小时。</w:t>
      </w:r>
    </w:p>
    <w:p w14:paraId="48EAF61B">
      <w:pPr>
        <w:pStyle w:val="474"/>
        <w:spacing w:before="0" w:after="0" w:line="440" w:lineRule="exact"/>
        <w:rPr>
          <w:rFonts w:ascii="宋体" w:hAnsi="宋体" w:eastAsia="宋体"/>
          <w:sz w:val="21"/>
          <w:szCs w:val="21"/>
        </w:rPr>
      </w:pPr>
      <w:bookmarkStart w:id="541" w:name="_Toc351203638"/>
      <w:r>
        <w:rPr>
          <w:rFonts w:ascii="宋体" w:hAnsi="宋体" w:eastAsia="宋体"/>
          <w:sz w:val="21"/>
          <w:szCs w:val="21"/>
        </w:rPr>
        <w:t>6. 安全文明施工与环境保护</w:t>
      </w:r>
      <w:bookmarkEnd w:id="541"/>
    </w:p>
    <w:p w14:paraId="6B64A59D">
      <w:pPr>
        <w:pStyle w:val="473"/>
        <w:spacing w:line="440" w:lineRule="exact"/>
        <w:ind w:firstLine="422"/>
        <w:rPr>
          <w:rFonts w:ascii="宋体" w:hAnsi="宋体"/>
          <w:b/>
          <w:sz w:val="21"/>
          <w:szCs w:val="21"/>
        </w:rPr>
      </w:pPr>
      <w:r>
        <w:rPr>
          <w:rFonts w:ascii="宋体" w:hAnsi="宋体"/>
          <w:b/>
          <w:sz w:val="21"/>
          <w:szCs w:val="21"/>
        </w:rPr>
        <w:t>6.1安全文明施工</w:t>
      </w:r>
    </w:p>
    <w:p w14:paraId="15531942">
      <w:pPr>
        <w:pStyle w:val="473"/>
        <w:spacing w:line="440" w:lineRule="exact"/>
        <w:ind w:firstLine="420"/>
        <w:jc w:val="left"/>
        <w:rPr>
          <w:rFonts w:ascii="宋体" w:hAnsi="宋体"/>
          <w:sz w:val="21"/>
          <w:szCs w:val="21"/>
        </w:rPr>
      </w:pPr>
      <w:r>
        <w:rPr>
          <w:rFonts w:ascii="宋体" w:hAnsi="宋体"/>
          <w:sz w:val="21"/>
          <w:szCs w:val="21"/>
        </w:rPr>
        <w:t>6.1.1 项目安全生产的达标目标及相应事项的约定：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55F5EA37">
      <w:pPr>
        <w:pStyle w:val="473"/>
        <w:spacing w:line="440" w:lineRule="exact"/>
        <w:ind w:firstLine="420"/>
        <w:jc w:val="left"/>
        <w:rPr>
          <w:rFonts w:ascii="宋体" w:hAnsi="宋体"/>
          <w:sz w:val="21"/>
          <w:szCs w:val="21"/>
        </w:rPr>
      </w:pPr>
      <w:r>
        <w:rPr>
          <w:rFonts w:ascii="宋体" w:hAnsi="宋体"/>
          <w:sz w:val="21"/>
          <w:szCs w:val="21"/>
        </w:rPr>
        <w:t>6.1.4 关于治安保卫的特别约定：</w:t>
      </w:r>
      <w:r>
        <w:rPr>
          <w:rFonts w:ascii="宋体" w:hAnsi="宋体"/>
          <w:sz w:val="21"/>
          <w:szCs w:val="21"/>
          <w:u w:val="single"/>
        </w:rPr>
        <w:t xml:space="preserve">  </w:t>
      </w:r>
      <w:r>
        <w:rPr>
          <w:rFonts w:hint="eastAsia" w:ascii="宋体" w:hAnsi="宋体"/>
          <w:sz w:val="21"/>
          <w:szCs w:val="21"/>
          <w:u w:val="single"/>
        </w:rPr>
        <w:t>执行通用条款</w:t>
      </w:r>
      <w:r>
        <w:rPr>
          <w:rFonts w:ascii="宋体" w:hAnsi="宋体"/>
          <w:sz w:val="21"/>
          <w:szCs w:val="21"/>
          <w:u w:val="single"/>
        </w:rPr>
        <w:t xml:space="preserve">  </w:t>
      </w:r>
      <w:r>
        <w:rPr>
          <w:rFonts w:ascii="宋体" w:hAnsi="宋体"/>
          <w:sz w:val="21"/>
          <w:szCs w:val="21"/>
        </w:rPr>
        <w:t>。</w:t>
      </w:r>
    </w:p>
    <w:p w14:paraId="488AEE00">
      <w:pPr>
        <w:pStyle w:val="473"/>
        <w:spacing w:line="440" w:lineRule="exact"/>
        <w:ind w:firstLine="420"/>
        <w:jc w:val="left"/>
        <w:rPr>
          <w:rFonts w:ascii="宋体" w:hAnsi="宋体"/>
          <w:sz w:val="21"/>
          <w:szCs w:val="21"/>
        </w:rPr>
      </w:pPr>
      <w:r>
        <w:rPr>
          <w:rFonts w:ascii="宋体" w:hAnsi="宋体"/>
          <w:sz w:val="21"/>
          <w:szCs w:val="21"/>
        </w:rPr>
        <w:t>关于编制施工场地治安管理计划的约定：</w:t>
      </w:r>
      <w:r>
        <w:rPr>
          <w:rFonts w:ascii="宋体" w:hAnsi="宋体"/>
          <w:sz w:val="21"/>
          <w:szCs w:val="21"/>
          <w:u w:val="single"/>
        </w:rPr>
        <w:t xml:space="preserve">   </w:t>
      </w:r>
      <w:r>
        <w:rPr>
          <w:rFonts w:hint="eastAsia" w:ascii="宋体" w:hAnsi="宋体"/>
          <w:sz w:val="21"/>
          <w:szCs w:val="21"/>
          <w:u w:val="single"/>
        </w:rPr>
        <w:t>执行通用条款</w:t>
      </w:r>
      <w:r>
        <w:rPr>
          <w:rFonts w:ascii="宋体" w:hAnsi="宋体"/>
          <w:sz w:val="21"/>
          <w:szCs w:val="21"/>
          <w:u w:val="single"/>
        </w:rPr>
        <w:t xml:space="preserve">  </w:t>
      </w:r>
      <w:r>
        <w:rPr>
          <w:rFonts w:ascii="宋体" w:hAnsi="宋体"/>
          <w:sz w:val="21"/>
          <w:szCs w:val="21"/>
        </w:rPr>
        <w:t>。</w:t>
      </w:r>
    </w:p>
    <w:p w14:paraId="7FC23F11">
      <w:pPr>
        <w:pStyle w:val="473"/>
        <w:spacing w:line="440" w:lineRule="exact"/>
        <w:ind w:firstLine="420"/>
        <w:jc w:val="left"/>
        <w:rPr>
          <w:rFonts w:ascii="宋体" w:hAnsi="宋体"/>
          <w:sz w:val="21"/>
          <w:szCs w:val="21"/>
        </w:rPr>
      </w:pPr>
      <w:r>
        <w:rPr>
          <w:rFonts w:hint="eastAsia" w:ascii="宋体" w:hAnsi="宋体"/>
          <w:sz w:val="21"/>
          <w:szCs w:val="21"/>
        </w:rPr>
        <w:t>6.1.5 文明施工</w:t>
      </w:r>
    </w:p>
    <w:p w14:paraId="25BD1E8C">
      <w:pPr>
        <w:pStyle w:val="473"/>
        <w:spacing w:line="440" w:lineRule="exact"/>
        <w:ind w:firstLine="420"/>
        <w:jc w:val="left"/>
        <w:rPr>
          <w:rFonts w:ascii="宋体" w:hAnsi="宋体"/>
          <w:sz w:val="21"/>
          <w:szCs w:val="21"/>
        </w:rPr>
      </w:pPr>
      <w:r>
        <w:rPr>
          <w:rFonts w:hint="eastAsia" w:ascii="宋体" w:hAnsi="宋体"/>
          <w:sz w:val="21"/>
          <w:szCs w:val="21"/>
        </w:rPr>
        <w:t>合同当事人对文明施工的要求：</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w:t>
      </w:r>
    </w:p>
    <w:p w14:paraId="0553E46E">
      <w:pPr>
        <w:pStyle w:val="473"/>
        <w:spacing w:line="440" w:lineRule="exact"/>
        <w:ind w:firstLine="420"/>
        <w:jc w:val="left"/>
        <w:rPr>
          <w:rFonts w:ascii="宋体" w:hAnsi="宋体"/>
          <w:sz w:val="21"/>
          <w:szCs w:val="21"/>
        </w:rPr>
      </w:pPr>
      <w:r>
        <w:rPr>
          <w:rFonts w:ascii="宋体" w:hAnsi="宋体"/>
          <w:sz w:val="21"/>
          <w:szCs w:val="21"/>
        </w:rPr>
        <w:t>6.1.6 关于安全文明施工费支付比例和支付期限的约定：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bookmarkEnd w:id="523"/>
    <w:bookmarkEnd w:id="524"/>
    <w:bookmarkEnd w:id="525"/>
    <w:bookmarkEnd w:id="526"/>
    <w:bookmarkEnd w:id="527"/>
    <w:bookmarkEnd w:id="528"/>
    <w:bookmarkEnd w:id="529"/>
    <w:p w14:paraId="42ECD291">
      <w:pPr>
        <w:pStyle w:val="474"/>
        <w:spacing w:before="0" w:after="0" w:line="440" w:lineRule="exact"/>
        <w:rPr>
          <w:rFonts w:ascii="宋体" w:hAnsi="宋体" w:eastAsia="宋体"/>
          <w:sz w:val="21"/>
          <w:szCs w:val="21"/>
        </w:rPr>
      </w:pPr>
      <w:bookmarkStart w:id="542" w:name="_Toc351203639"/>
      <w:r>
        <w:rPr>
          <w:rFonts w:ascii="宋体" w:hAnsi="宋体" w:eastAsia="宋体"/>
          <w:sz w:val="21"/>
          <w:szCs w:val="21"/>
        </w:rPr>
        <w:t>7. 工期和进度</w:t>
      </w:r>
      <w:bookmarkEnd w:id="542"/>
    </w:p>
    <w:p w14:paraId="17682E0C">
      <w:pPr>
        <w:pStyle w:val="473"/>
        <w:spacing w:line="440" w:lineRule="exact"/>
        <w:ind w:firstLine="422"/>
        <w:rPr>
          <w:rFonts w:ascii="宋体" w:hAnsi="宋体"/>
          <w:b/>
          <w:sz w:val="21"/>
          <w:szCs w:val="21"/>
        </w:rPr>
      </w:pPr>
      <w:r>
        <w:rPr>
          <w:rFonts w:ascii="宋体" w:hAnsi="宋体"/>
          <w:b/>
          <w:sz w:val="21"/>
          <w:szCs w:val="21"/>
        </w:rPr>
        <w:t>7.1 施工组织设计</w:t>
      </w:r>
    </w:p>
    <w:p w14:paraId="01132374">
      <w:pPr>
        <w:pStyle w:val="473"/>
        <w:spacing w:line="440" w:lineRule="exact"/>
        <w:ind w:firstLine="420"/>
        <w:jc w:val="left"/>
        <w:rPr>
          <w:rFonts w:ascii="宋体" w:hAnsi="宋体"/>
          <w:sz w:val="21"/>
          <w:szCs w:val="21"/>
        </w:rPr>
      </w:pPr>
      <w:r>
        <w:rPr>
          <w:rFonts w:ascii="宋体" w:hAnsi="宋体"/>
          <w:sz w:val="21"/>
          <w:szCs w:val="21"/>
        </w:rPr>
        <w:t>7.1.</w:t>
      </w:r>
      <w:r>
        <w:rPr>
          <w:rFonts w:hint="eastAsia" w:ascii="宋体" w:hAnsi="宋体"/>
          <w:sz w:val="21"/>
          <w:szCs w:val="21"/>
        </w:rPr>
        <w:t>1 合同当事人约定的</w:t>
      </w:r>
      <w:r>
        <w:rPr>
          <w:rFonts w:ascii="宋体" w:hAnsi="宋体"/>
          <w:sz w:val="21"/>
          <w:szCs w:val="21"/>
        </w:rPr>
        <w:t>施工组织设计</w:t>
      </w:r>
      <w:r>
        <w:rPr>
          <w:rFonts w:hint="eastAsia" w:ascii="宋体" w:hAnsi="宋体"/>
          <w:sz w:val="21"/>
          <w:szCs w:val="21"/>
        </w:rPr>
        <w:t>应包括的其他内容</w:t>
      </w:r>
      <w:r>
        <w:rPr>
          <w:rFonts w:ascii="宋体" w:hAnsi="宋体"/>
          <w:sz w:val="21"/>
          <w:szCs w:val="21"/>
        </w:rPr>
        <w:t>：</w:t>
      </w:r>
      <w:r>
        <w:rPr>
          <w:rFonts w:ascii="宋体" w:hAnsi="宋体"/>
          <w:sz w:val="21"/>
          <w:szCs w:val="21"/>
          <w:u w:val="single"/>
        </w:rPr>
        <w:t xml:space="preserve"> </w:t>
      </w:r>
      <w:r>
        <w:rPr>
          <w:rFonts w:hint="eastAsia" w:ascii="宋体" w:hAnsi="宋体"/>
          <w:sz w:val="21"/>
          <w:szCs w:val="21"/>
          <w:u w:val="single"/>
        </w:rPr>
        <w:t>执行通用条款</w:t>
      </w:r>
      <w:r>
        <w:rPr>
          <w:rFonts w:ascii="宋体" w:hAnsi="宋体"/>
          <w:sz w:val="21"/>
          <w:szCs w:val="21"/>
          <w:u w:val="single"/>
        </w:rPr>
        <w:t xml:space="preserve">  </w:t>
      </w:r>
      <w:r>
        <w:rPr>
          <w:rFonts w:ascii="宋体" w:hAnsi="宋体"/>
          <w:sz w:val="21"/>
          <w:szCs w:val="21"/>
        </w:rPr>
        <w:t>。</w:t>
      </w:r>
    </w:p>
    <w:p w14:paraId="012B129B">
      <w:pPr>
        <w:pStyle w:val="473"/>
        <w:spacing w:line="440" w:lineRule="exact"/>
        <w:ind w:firstLine="420"/>
        <w:jc w:val="left"/>
        <w:rPr>
          <w:rFonts w:ascii="宋体" w:hAnsi="宋体"/>
          <w:sz w:val="21"/>
          <w:szCs w:val="21"/>
        </w:rPr>
      </w:pPr>
      <w:r>
        <w:rPr>
          <w:rFonts w:ascii="宋体" w:hAnsi="宋体"/>
          <w:sz w:val="21"/>
          <w:szCs w:val="21"/>
        </w:rPr>
        <w:t>7.1.2 施工组织设计的提交和修改</w:t>
      </w:r>
    </w:p>
    <w:p w14:paraId="70CE5BA5">
      <w:pPr>
        <w:pStyle w:val="473"/>
        <w:spacing w:line="440" w:lineRule="exact"/>
        <w:ind w:firstLine="420"/>
        <w:jc w:val="left"/>
        <w:rPr>
          <w:rFonts w:ascii="宋体" w:hAnsi="宋体"/>
          <w:sz w:val="21"/>
          <w:szCs w:val="21"/>
        </w:rPr>
      </w:pPr>
      <w:r>
        <w:rPr>
          <w:rFonts w:ascii="宋体" w:hAnsi="宋体"/>
          <w:sz w:val="21"/>
          <w:szCs w:val="21"/>
        </w:rPr>
        <w:t>承包人提交详细施工组织设计的期限的约定：</w:t>
      </w:r>
      <w:r>
        <w:rPr>
          <w:rFonts w:ascii="宋体" w:hAnsi="宋体"/>
          <w:sz w:val="21"/>
          <w:szCs w:val="21"/>
          <w:u w:val="single"/>
        </w:rPr>
        <w:t xml:space="preserve"> </w:t>
      </w:r>
      <w:r>
        <w:rPr>
          <w:rFonts w:hint="eastAsia" w:ascii="宋体" w:hAnsi="宋体"/>
          <w:sz w:val="21"/>
          <w:szCs w:val="21"/>
          <w:u w:val="single"/>
        </w:rPr>
        <w:t>执行通用条款</w:t>
      </w:r>
      <w:r>
        <w:rPr>
          <w:rFonts w:ascii="宋体" w:hAnsi="宋体"/>
          <w:sz w:val="21"/>
          <w:szCs w:val="21"/>
          <w:u w:val="single"/>
        </w:rPr>
        <w:t xml:space="preserve">  </w:t>
      </w:r>
      <w:r>
        <w:rPr>
          <w:rFonts w:ascii="宋体" w:hAnsi="宋体"/>
          <w:sz w:val="21"/>
          <w:szCs w:val="21"/>
        </w:rPr>
        <w:t>。</w:t>
      </w:r>
    </w:p>
    <w:p w14:paraId="2B52F9D9">
      <w:pPr>
        <w:pStyle w:val="473"/>
        <w:spacing w:line="440" w:lineRule="exact"/>
        <w:ind w:firstLine="420"/>
        <w:jc w:val="left"/>
        <w:rPr>
          <w:rFonts w:ascii="宋体" w:hAnsi="宋体"/>
          <w:sz w:val="21"/>
          <w:szCs w:val="21"/>
        </w:rPr>
      </w:pPr>
      <w:r>
        <w:rPr>
          <w:rFonts w:ascii="宋体" w:hAnsi="宋体"/>
          <w:sz w:val="21"/>
          <w:szCs w:val="21"/>
        </w:rPr>
        <w:t>发包人和监理人在收到</w:t>
      </w:r>
      <w:r>
        <w:rPr>
          <w:rFonts w:hint="eastAsia" w:ascii="宋体" w:hAnsi="宋体"/>
          <w:sz w:val="21"/>
          <w:szCs w:val="21"/>
        </w:rPr>
        <w:t>详细的施工组织设计</w:t>
      </w:r>
      <w:r>
        <w:rPr>
          <w:rFonts w:ascii="宋体" w:hAnsi="宋体"/>
          <w:sz w:val="21"/>
          <w:szCs w:val="21"/>
        </w:rPr>
        <w:t>后确认或提出修改意见的期限：</w:t>
      </w:r>
      <w:r>
        <w:rPr>
          <w:rFonts w:ascii="宋体" w:hAnsi="宋体"/>
          <w:sz w:val="21"/>
          <w:szCs w:val="21"/>
          <w:u w:val="single"/>
        </w:rPr>
        <w:t xml:space="preserve"> </w:t>
      </w:r>
      <w:r>
        <w:rPr>
          <w:rFonts w:hint="eastAsia" w:ascii="宋体" w:hAnsi="宋体"/>
          <w:sz w:val="21"/>
          <w:szCs w:val="21"/>
          <w:u w:val="single"/>
        </w:rPr>
        <w:t>执行通用条款</w:t>
      </w:r>
      <w:r>
        <w:rPr>
          <w:rFonts w:ascii="宋体" w:hAnsi="宋体"/>
          <w:sz w:val="21"/>
          <w:szCs w:val="21"/>
          <w:u w:val="single"/>
        </w:rPr>
        <w:t xml:space="preserve">  </w:t>
      </w:r>
      <w:r>
        <w:rPr>
          <w:rFonts w:ascii="宋体" w:hAnsi="宋体"/>
          <w:sz w:val="21"/>
          <w:szCs w:val="21"/>
        </w:rPr>
        <w:t>。</w:t>
      </w:r>
    </w:p>
    <w:p w14:paraId="261B99E9">
      <w:pPr>
        <w:pStyle w:val="473"/>
        <w:spacing w:line="440" w:lineRule="exact"/>
        <w:ind w:firstLine="422"/>
        <w:rPr>
          <w:rFonts w:ascii="宋体" w:hAnsi="宋体"/>
          <w:b/>
          <w:sz w:val="21"/>
          <w:szCs w:val="21"/>
        </w:rPr>
      </w:pPr>
      <w:r>
        <w:rPr>
          <w:rFonts w:ascii="宋体" w:hAnsi="宋体"/>
          <w:b/>
          <w:sz w:val="21"/>
          <w:szCs w:val="21"/>
        </w:rPr>
        <w:t>7</w:t>
      </w:r>
      <w:bookmarkStart w:id="543" w:name="_Toc303539123"/>
      <w:bookmarkStart w:id="544" w:name="_Toc304295541"/>
      <w:bookmarkStart w:id="545" w:name="_Toc297123514"/>
      <w:bookmarkStart w:id="546" w:name="_Toc300934966"/>
      <w:bookmarkStart w:id="547" w:name="_Toc312678005"/>
      <w:bookmarkStart w:id="548" w:name="_Toc297216173"/>
      <w:bookmarkStart w:id="549" w:name="_Toc312677479"/>
      <w:r>
        <w:rPr>
          <w:rFonts w:ascii="宋体" w:hAnsi="宋体"/>
          <w:b/>
          <w:sz w:val="21"/>
          <w:szCs w:val="21"/>
        </w:rPr>
        <w:t>.2 施工进度计划</w:t>
      </w:r>
    </w:p>
    <w:p w14:paraId="13A83D86">
      <w:pPr>
        <w:pStyle w:val="473"/>
        <w:spacing w:line="440" w:lineRule="exact"/>
        <w:ind w:firstLine="420"/>
        <w:jc w:val="left"/>
        <w:rPr>
          <w:rFonts w:ascii="宋体" w:hAnsi="宋体"/>
          <w:sz w:val="21"/>
          <w:szCs w:val="21"/>
        </w:rPr>
      </w:pPr>
      <w:r>
        <w:rPr>
          <w:rFonts w:ascii="宋体" w:hAnsi="宋体"/>
          <w:sz w:val="21"/>
          <w:szCs w:val="21"/>
        </w:rPr>
        <w:t>7.2.2 施工进度计划的修订</w:t>
      </w:r>
    </w:p>
    <w:p w14:paraId="6E23E34B">
      <w:pPr>
        <w:pStyle w:val="473"/>
        <w:spacing w:line="440" w:lineRule="exact"/>
        <w:ind w:firstLine="420"/>
        <w:jc w:val="left"/>
        <w:rPr>
          <w:rFonts w:ascii="宋体" w:hAnsi="宋体"/>
          <w:sz w:val="21"/>
          <w:szCs w:val="21"/>
        </w:rPr>
      </w:pPr>
      <w:r>
        <w:rPr>
          <w:rFonts w:ascii="宋体" w:hAnsi="宋体"/>
          <w:sz w:val="21"/>
          <w:szCs w:val="21"/>
        </w:rPr>
        <w:t>发包人和监理人在收到修订的施工进度计划后确认或提出修改意见的期限：</w:t>
      </w:r>
      <w:r>
        <w:rPr>
          <w:rFonts w:ascii="宋体" w:hAnsi="宋体"/>
          <w:sz w:val="21"/>
          <w:szCs w:val="21"/>
          <w:u w:val="single"/>
        </w:rPr>
        <w:t xml:space="preserve">  </w:t>
      </w:r>
      <w:r>
        <w:rPr>
          <w:rFonts w:hint="eastAsia" w:ascii="宋体" w:hAnsi="宋体"/>
          <w:sz w:val="21"/>
          <w:szCs w:val="21"/>
          <w:u w:val="single"/>
        </w:rPr>
        <w:t>收到后7天内</w:t>
      </w:r>
      <w:r>
        <w:rPr>
          <w:rFonts w:ascii="宋体" w:hAnsi="宋体"/>
          <w:sz w:val="21"/>
          <w:szCs w:val="21"/>
          <w:u w:val="single"/>
        </w:rPr>
        <w:t xml:space="preserve"> </w:t>
      </w:r>
      <w:r>
        <w:rPr>
          <w:rFonts w:ascii="宋体" w:hAnsi="宋体"/>
          <w:sz w:val="21"/>
          <w:szCs w:val="21"/>
        </w:rPr>
        <w:t>。</w:t>
      </w:r>
    </w:p>
    <w:p w14:paraId="51D03EEC">
      <w:pPr>
        <w:pStyle w:val="473"/>
        <w:spacing w:line="440" w:lineRule="exact"/>
        <w:ind w:firstLine="422"/>
        <w:rPr>
          <w:rFonts w:ascii="宋体" w:hAnsi="宋体"/>
          <w:b/>
          <w:sz w:val="21"/>
          <w:szCs w:val="21"/>
        </w:rPr>
      </w:pPr>
      <w:r>
        <w:rPr>
          <w:rFonts w:ascii="宋体" w:hAnsi="宋体"/>
          <w:b/>
          <w:sz w:val="21"/>
          <w:szCs w:val="21"/>
        </w:rPr>
        <w:t>7.3 开工</w:t>
      </w:r>
    </w:p>
    <w:p w14:paraId="38C5F263">
      <w:pPr>
        <w:pStyle w:val="473"/>
        <w:spacing w:line="440" w:lineRule="exact"/>
        <w:ind w:firstLine="420"/>
        <w:jc w:val="left"/>
        <w:rPr>
          <w:rFonts w:ascii="宋体" w:hAnsi="宋体"/>
          <w:sz w:val="21"/>
          <w:szCs w:val="21"/>
        </w:rPr>
      </w:pPr>
      <w:r>
        <w:rPr>
          <w:rFonts w:ascii="宋体" w:hAnsi="宋体"/>
          <w:sz w:val="21"/>
          <w:szCs w:val="21"/>
        </w:rPr>
        <w:t>7.3.1 开工准备</w:t>
      </w:r>
    </w:p>
    <w:p w14:paraId="39C3FFE2">
      <w:pPr>
        <w:pStyle w:val="473"/>
        <w:spacing w:line="440" w:lineRule="exact"/>
        <w:ind w:firstLine="420"/>
        <w:jc w:val="left"/>
        <w:rPr>
          <w:rFonts w:ascii="宋体" w:hAnsi="宋体"/>
          <w:sz w:val="21"/>
          <w:szCs w:val="21"/>
          <w:u w:val="single"/>
        </w:rPr>
      </w:pPr>
      <w:r>
        <w:rPr>
          <w:rFonts w:ascii="宋体" w:hAnsi="宋体"/>
          <w:sz w:val="21"/>
          <w:szCs w:val="21"/>
        </w:rPr>
        <w:t>关于承包人提交工程开工报审表的期限：</w:t>
      </w:r>
      <w:r>
        <w:rPr>
          <w:rFonts w:ascii="宋体" w:hAnsi="宋体"/>
          <w:sz w:val="21"/>
          <w:szCs w:val="21"/>
          <w:u w:val="single"/>
        </w:rPr>
        <w:t xml:space="preserve"> </w:t>
      </w:r>
      <w:r>
        <w:rPr>
          <w:rFonts w:hint="eastAsia" w:ascii="宋体" w:hAnsi="宋体"/>
          <w:sz w:val="21"/>
          <w:szCs w:val="21"/>
          <w:u w:val="single"/>
        </w:rPr>
        <w:t>执行通用条款</w:t>
      </w:r>
      <w:r>
        <w:rPr>
          <w:rFonts w:ascii="宋体" w:hAnsi="宋体"/>
          <w:sz w:val="21"/>
          <w:szCs w:val="21"/>
          <w:u w:val="single"/>
        </w:rPr>
        <w:t xml:space="preserve"> </w:t>
      </w:r>
      <w:r>
        <w:rPr>
          <w:rFonts w:ascii="宋体" w:hAnsi="宋体"/>
          <w:sz w:val="21"/>
          <w:szCs w:val="21"/>
        </w:rPr>
        <w:t>。</w:t>
      </w:r>
    </w:p>
    <w:p w14:paraId="5341A0D8">
      <w:pPr>
        <w:pStyle w:val="473"/>
        <w:spacing w:line="440" w:lineRule="exact"/>
        <w:ind w:firstLine="420"/>
        <w:jc w:val="left"/>
        <w:rPr>
          <w:rFonts w:ascii="宋体" w:hAnsi="宋体"/>
          <w:sz w:val="21"/>
          <w:szCs w:val="21"/>
        </w:rPr>
      </w:pPr>
      <w:r>
        <w:rPr>
          <w:rFonts w:ascii="宋体" w:hAnsi="宋体"/>
          <w:sz w:val="21"/>
          <w:szCs w:val="21"/>
        </w:rPr>
        <w:t>关于发包人应完成的其他开工准备工作及期限：</w:t>
      </w:r>
      <w:r>
        <w:rPr>
          <w:rFonts w:ascii="宋体" w:hAnsi="宋体"/>
          <w:sz w:val="21"/>
          <w:szCs w:val="21"/>
          <w:u w:val="single"/>
        </w:rPr>
        <w:t xml:space="preserve"> </w:t>
      </w:r>
      <w:r>
        <w:rPr>
          <w:rFonts w:hint="eastAsia" w:ascii="宋体" w:hAnsi="宋体"/>
          <w:sz w:val="21"/>
          <w:szCs w:val="21"/>
          <w:u w:val="single"/>
        </w:rPr>
        <w:t>执行通用条款</w:t>
      </w:r>
      <w:r>
        <w:rPr>
          <w:rFonts w:ascii="宋体" w:hAnsi="宋体"/>
          <w:sz w:val="21"/>
          <w:szCs w:val="21"/>
          <w:u w:val="single"/>
        </w:rPr>
        <w:t xml:space="preserve"> </w:t>
      </w:r>
      <w:r>
        <w:rPr>
          <w:rFonts w:ascii="宋体" w:hAnsi="宋体"/>
          <w:sz w:val="21"/>
          <w:szCs w:val="21"/>
        </w:rPr>
        <w:t>。</w:t>
      </w:r>
    </w:p>
    <w:p w14:paraId="2BD76F22">
      <w:pPr>
        <w:pStyle w:val="473"/>
        <w:spacing w:line="440" w:lineRule="exact"/>
        <w:ind w:firstLine="420"/>
        <w:jc w:val="left"/>
        <w:rPr>
          <w:rFonts w:ascii="宋体" w:hAnsi="宋体"/>
          <w:sz w:val="21"/>
          <w:szCs w:val="21"/>
        </w:rPr>
      </w:pPr>
      <w:r>
        <w:rPr>
          <w:rFonts w:ascii="宋体" w:hAnsi="宋体"/>
          <w:sz w:val="21"/>
          <w:szCs w:val="21"/>
        </w:rPr>
        <w:t>关于承包人应完成的其他开工准备工作及期限：</w:t>
      </w:r>
      <w:r>
        <w:rPr>
          <w:rFonts w:ascii="宋体" w:hAnsi="宋体"/>
          <w:sz w:val="21"/>
          <w:szCs w:val="21"/>
          <w:u w:val="single"/>
        </w:rPr>
        <w:t xml:space="preserve">  </w:t>
      </w:r>
      <w:r>
        <w:rPr>
          <w:rFonts w:hint="eastAsia" w:ascii="宋体" w:hAnsi="宋体"/>
          <w:sz w:val="21"/>
          <w:szCs w:val="21"/>
          <w:u w:val="single"/>
        </w:rPr>
        <w:t>执行通用条款</w:t>
      </w:r>
      <w:r>
        <w:rPr>
          <w:rFonts w:ascii="宋体" w:hAnsi="宋体"/>
          <w:sz w:val="21"/>
          <w:szCs w:val="21"/>
        </w:rPr>
        <w:t>。</w:t>
      </w:r>
    </w:p>
    <w:p w14:paraId="3FAC6E0D">
      <w:pPr>
        <w:pStyle w:val="473"/>
        <w:spacing w:line="440" w:lineRule="exact"/>
        <w:ind w:firstLine="420"/>
        <w:jc w:val="left"/>
        <w:rPr>
          <w:rFonts w:ascii="宋体" w:hAnsi="宋体"/>
          <w:sz w:val="21"/>
          <w:szCs w:val="21"/>
        </w:rPr>
      </w:pPr>
      <w:r>
        <w:rPr>
          <w:rFonts w:ascii="宋体" w:hAnsi="宋体"/>
          <w:sz w:val="21"/>
          <w:szCs w:val="21"/>
        </w:rPr>
        <w:t>7.3.2开工通知</w:t>
      </w:r>
    </w:p>
    <w:p w14:paraId="7C982EEB">
      <w:pPr>
        <w:pStyle w:val="473"/>
        <w:spacing w:line="440" w:lineRule="exact"/>
        <w:ind w:firstLine="420"/>
        <w:jc w:val="left"/>
        <w:rPr>
          <w:rFonts w:ascii="宋体" w:hAnsi="宋体"/>
          <w:sz w:val="21"/>
          <w:szCs w:val="21"/>
        </w:rPr>
      </w:pPr>
      <w:r>
        <w:rPr>
          <w:rFonts w:ascii="宋体" w:hAnsi="宋体"/>
          <w:sz w:val="21"/>
          <w:szCs w:val="21"/>
        </w:rPr>
        <w:t>因发包人原因造成监理人未能在计划开工日期之日起</w:t>
      </w:r>
      <w:r>
        <w:rPr>
          <w:rFonts w:ascii="宋体" w:hAnsi="宋体"/>
          <w:sz w:val="21"/>
          <w:szCs w:val="21"/>
          <w:u w:val="single"/>
        </w:rPr>
        <w:t xml:space="preserve"> </w:t>
      </w:r>
      <w:r>
        <w:rPr>
          <w:rFonts w:hint="eastAsia" w:ascii="宋体" w:hAnsi="宋体"/>
          <w:sz w:val="21"/>
          <w:szCs w:val="21"/>
          <w:u w:val="single"/>
        </w:rPr>
        <w:t>90</w:t>
      </w:r>
      <w:r>
        <w:rPr>
          <w:rFonts w:ascii="宋体" w:hAnsi="宋体"/>
          <w:sz w:val="21"/>
          <w:szCs w:val="21"/>
          <w:u w:val="single"/>
        </w:rPr>
        <w:t xml:space="preserve"> </w:t>
      </w:r>
      <w:r>
        <w:rPr>
          <w:rFonts w:ascii="宋体" w:hAnsi="宋体"/>
          <w:sz w:val="21"/>
          <w:szCs w:val="21"/>
        </w:rPr>
        <w:t>天内发出开工通知的，承包人有权提出价格调整要求，或者解除合同。</w:t>
      </w:r>
    </w:p>
    <w:bookmarkEnd w:id="543"/>
    <w:bookmarkEnd w:id="544"/>
    <w:bookmarkEnd w:id="545"/>
    <w:bookmarkEnd w:id="546"/>
    <w:bookmarkEnd w:id="547"/>
    <w:bookmarkEnd w:id="548"/>
    <w:bookmarkEnd w:id="549"/>
    <w:p w14:paraId="5AD915C5">
      <w:pPr>
        <w:pStyle w:val="473"/>
        <w:spacing w:line="440" w:lineRule="exact"/>
        <w:ind w:firstLine="422"/>
        <w:rPr>
          <w:rFonts w:ascii="宋体" w:hAnsi="宋体"/>
          <w:b/>
          <w:sz w:val="21"/>
          <w:szCs w:val="21"/>
        </w:rPr>
      </w:pPr>
      <w:r>
        <w:rPr>
          <w:rFonts w:ascii="宋体" w:hAnsi="宋体"/>
          <w:b/>
          <w:sz w:val="21"/>
          <w:szCs w:val="21"/>
        </w:rPr>
        <w:t>7.4 测量放线</w:t>
      </w:r>
    </w:p>
    <w:p w14:paraId="3D84E9B1">
      <w:pPr>
        <w:pStyle w:val="473"/>
        <w:spacing w:line="440" w:lineRule="exact"/>
        <w:ind w:firstLine="420"/>
        <w:jc w:val="left"/>
        <w:rPr>
          <w:rFonts w:ascii="宋体" w:hAnsi="宋体"/>
          <w:sz w:val="21"/>
          <w:szCs w:val="21"/>
          <w:u w:val="single"/>
        </w:rPr>
      </w:pPr>
      <w:r>
        <w:rPr>
          <w:rFonts w:ascii="宋体" w:hAnsi="宋体"/>
          <w:sz w:val="21"/>
          <w:szCs w:val="21"/>
        </w:rPr>
        <w:t>7.4.1发包人通过监理人向承包人提供测量基准点、基准线和水准点及其书面资料的期限：</w:t>
      </w:r>
      <w:r>
        <w:rPr>
          <w:rFonts w:ascii="宋体" w:hAnsi="宋体"/>
          <w:sz w:val="21"/>
          <w:szCs w:val="21"/>
          <w:u w:val="single"/>
        </w:rPr>
        <w:t xml:space="preserve"> </w:t>
      </w:r>
      <w:r>
        <w:rPr>
          <w:rFonts w:hint="eastAsia" w:ascii="宋体" w:hAnsi="宋体"/>
          <w:sz w:val="21"/>
          <w:szCs w:val="21"/>
          <w:u w:val="single"/>
        </w:rPr>
        <w:t xml:space="preserve">执行通用条款 </w:t>
      </w:r>
      <w:r>
        <w:rPr>
          <w:rFonts w:ascii="宋体" w:hAnsi="宋体"/>
          <w:sz w:val="21"/>
          <w:szCs w:val="21"/>
        </w:rPr>
        <w:t>。</w:t>
      </w:r>
    </w:p>
    <w:p w14:paraId="1851FD8E">
      <w:pPr>
        <w:pStyle w:val="473"/>
        <w:spacing w:line="440" w:lineRule="exact"/>
        <w:ind w:firstLine="422"/>
        <w:rPr>
          <w:rFonts w:ascii="宋体" w:hAnsi="宋体"/>
          <w:b/>
          <w:sz w:val="21"/>
          <w:szCs w:val="21"/>
        </w:rPr>
      </w:pPr>
      <w:r>
        <w:rPr>
          <w:rFonts w:ascii="宋体" w:hAnsi="宋体"/>
          <w:b/>
          <w:sz w:val="21"/>
          <w:szCs w:val="21"/>
        </w:rPr>
        <w:t>7</w:t>
      </w:r>
      <w:bookmarkStart w:id="550" w:name="_Toc303539125"/>
      <w:bookmarkStart w:id="551" w:name="_Toc297123516"/>
      <w:bookmarkStart w:id="552" w:name="_Toc297216175"/>
      <w:bookmarkStart w:id="553" w:name="_Toc312677484"/>
      <w:bookmarkStart w:id="554" w:name="_Toc304295546"/>
      <w:bookmarkStart w:id="555" w:name="_Toc312678010"/>
      <w:bookmarkStart w:id="556" w:name="_Toc300934968"/>
      <w:r>
        <w:rPr>
          <w:rFonts w:ascii="宋体" w:hAnsi="宋体"/>
          <w:b/>
          <w:sz w:val="21"/>
          <w:szCs w:val="21"/>
        </w:rPr>
        <w:t>.5 工期延误</w:t>
      </w:r>
    </w:p>
    <w:bookmarkEnd w:id="550"/>
    <w:bookmarkEnd w:id="551"/>
    <w:bookmarkEnd w:id="552"/>
    <w:bookmarkEnd w:id="553"/>
    <w:bookmarkEnd w:id="554"/>
    <w:bookmarkEnd w:id="555"/>
    <w:bookmarkEnd w:id="556"/>
    <w:p w14:paraId="57A0551A">
      <w:pPr>
        <w:pStyle w:val="473"/>
        <w:spacing w:line="440" w:lineRule="exact"/>
        <w:ind w:firstLine="420"/>
        <w:jc w:val="left"/>
        <w:rPr>
          <w:rFonts w:ascii="宋体" w:hAnsi="宋体"/>
          <w:sz w:val="21"/>
          <w:szCs w:val="21"/>
        </w:rPr>
      </w:pPr>
      <w:r>
        <w:rPr>
          <w:rFonts w:ascii="宋体" w:hAnsi="宋体"/>
          <w:sz w:val="21"/>
          <w:szCs w:val="21"/>
        </w:rPr>
        <w:t>7.5.1 因发包人原因导致工期延误</w:t>
      </w:r>
    </w:p>
    <w:p w14:paraId="50035D2B">
      <w:pPr>
        <w:pStyle w:val="473"/>
        <w:spacing w:line="440" w:lineRule="exact"/>
        <w:ind w:firstLine="315"/>
        <w:jc w:val="left"/>
        <w:rPr>
          <w:rFonts w:ascii="宋体" w:hAnsi="宋体"/>
          <w:sz w:val="21"/>
          <w:szCs w:val="21"/>
          <w:u w:val="single"/>
        </w:rPr>
      </w:pPr>
      <w:r>
        <w:rPr>
          <w:rFonts w:ascii="宋体" w:hAnsi="宋体"/>
          <w:sz w:val="21"/>
          <w:szCs w:val="21"/>
        </w:rPr>
        <w:t>（7）因发包人原因导致工期延误的其他情形：</w:t>
      </w:r>
      <w:r>
        <w:rPr>
          <w:rFonts w:hint="eastAsia" w:ascii="宋体" w:hAnsi="宋体"/>
          <w:sz w:val="21"/>
          <w:szCs w:val="21"/>
          <w:u w:val="single"/>
        </w:rPr>
        <w:t>通用条款 7.5.1 中（1）至（6）条造成的工期延误经发包人与监理确认后予以顺延，但费用不予以索赔</w:t>
      </w:r>
      <w:r>
        <w:rPr>
          <w:rFonts w:ascii="宋体" w:hAnsi="宋体"/>
          <w:sz w:val="21"/>
          <w:szCs w:val="21"/>
          <w:u w:val="single"/>
        </w:rPr>
        <w:t xml:space="preserve"> </w:t>
      </w:r>
      <w:r>
        <w:rPr>
          <w:rFonts w:ascii="宋体" w:hAnsi="宋体"/>
          <w:sz w:val="21"/>
          <w:szCs w:val="21"/>
        </w:rPr>
        <w:t>。</w:t>
      </w:r>
    </w:p>
    <w:p w14:paraId="166FC67E">
      <w:pPr>
        <w:pStyle w:val="473"/>
        <w:spacing w:line="440" w:lineRule="exact"/>
        <w:ind w:firstLine="420"/>
        <w:jc w:val="left"/>
        <w:rPr>
          <w:rFonts w:ascii="宋体" w:hAnsi="宋体"/>
          <w:sz w:val="21"/>
          <w:szCs w:val="21"/>
        </w:rPr>
      </w:pPr>
      <w:r>
        <w:rPr>
          <w:rFonts w:ascii="宋体" w:hAnsi="宋体"/>
          <w:sz w:val="21"/>
          <w:szCs w:val="21"/>
        </w:rPr>
        <w:t>7</w:t>
      </w:r>
      <w:bookmarkStart w:id="557" w:name="_Toc312678012"/>
      <w:bookmarkStart w:id="558" w:name="_Toc318581169"/>
      <w:bookmarkStart w:id="559" w:name="_Toc312677486"/>
      <w:bookmarkStart w:id="560" w:name="_Toc297123518"/>
      <w:bookmarkStart w:id="561" w:name="_Toc304295548"/>
      <w:bookmarkStart w:id="562" w:name="_Toc300934970"/>
      <w:bookmarkStart w:id="563" w:name="_Toc297216177"/>
      <w:bookmarkStart w:id="564" w:name="_Toc303539127"/>
      <w:r>
        <w:rPr>
          <w:rFonts w:ascii="宋体" w:hAnsi="宋体"/>
          <w:sz w:val="21"/>
          <w:szCs w:val="21"/>
        </w:rPr>
        <w:t>.5.2 因承包人原因导致工期延误</w:t>
      </w:r>
    </w:p>
    <w:bookmarkEnd w:id="557"/>
    <w:bookmarkEnd w:id="558"/>
    <w:bookmarkEnd w:id="559"/>
    <w:p w14:paraId="3720AA4D">
      <w:pPr>
        <w:pStyle w:val="473"/>
        <w:spacing w:line="440" w:lineRule="exact"/>
        <w:ind w:firstLine="420"/>
        <w:jc w:val="left"/>
        <w:rPr>
          <w:rFonts w:ascii="宋体" w:hAnsi="宋体"/>
          <w:sz w:val="21"/>
          <w:szCs w:val="21"/>
          <w:u w:val="single"/>
        </w:rPr>
      </w:pPr>
      <w:r>
        <w:rPr>
          <w:rFonts w:ascii="宋体" w:hAnsi="宋体"/>
          <w:sz w:val="21"/>
          <w:szCs w:val="21"/>
        </w:rPr>
        <w:t>因</w:t>
      </w:r>
      <w:bookmarkStart w:id="565" w:name="_Toc312678013"/>
      <w:bookmarkStart w:id="566" w:name="_Toc312677487"/>
      <w:bookmarkStart w:id="567" w:name="_Toc318581170"/>
      <w:r>
        <w:rPr>
          <w:rFonts w:ascii="宋体" w:hAnsi="宋体"/>
          <w:sz w:val="21"/>
          <w:szCs w:val="21"/>
        </w:rPr>
        <w:t>承包人原因造成工期延误，逾期竣工违约金的计算方法为：</w:t>
      </w:r>
      <w:r>
        <w:rPr>
          <w:rFonts w:hint="eastAsia" w:ascii="宋体" w:hAnsi="宋体"/>
          <w:sz w:val="21"/>
          <w:szCs w:val="21"/>
          <w:u w:val="single"/>
        </w:rPr>
        <w:t>实际施工工期若延误，每延误一天扣除签约合同价的</w:t>
      </w:r>
      <w:r>
        <w:rPr>
          <w:rFonts w:ascii="宋体" w:hAnsi="宋体"/>
          <w:sz w:val="21"/>
          <w:szCs w:val="21"/>
          <w:u w:val="single"/>
        </w:rPr>
        <w:t>1</w:t>
      </w:r>
      <w:r>
        <w:rPr>
          <w:rFonts w:hint="eastAsia" w:ascii="宋体" w:hAnsi="宋体"/>
          <w:sz w:val="21"/>
          <w:szCs w:val="21"/>
          <w:u w:val="single"/>
        </w:rPr>
        <w:t>‰</w:t>
      </w:r>
      <w:r>
        <w:rPr>
          <w:rFonts w:ascii="宋体" w:hAnsi="宋体"/>
          <w:sz w:val="21"/>
          <w:szCs w:val="21"/>
        </w:rPr>
        <w:t>。</w:t>
      </w:r>
      <w:bookmarkEnd w:id="560"/>
      <w:bookmarkEnd w:id="561"/>
      <w:bookmarkEnd w:id="562"/>
      <w:bookmarkEnd w:id="563"/>
      <w:bookmarkEnd w:id="564"/>
      <w:bookmarkEnd w:id="565"/>
      <w:bookmarkEnd w:id="566"/>
    </w:p>
    <w:bookmarkEnd w:id="567"/>
    <w:p w14:paraId="0F639B9F">
      <w:pPr>
        <w:pStyle w:val="473"/>
        <w:spacing w:line="440" w:lineRule="exact"/>
        <w:ind w:firstLine="420"/>
        <w:jc w:val="left"/>
        <w:rPr>
          <w:rFonts w:ascii="宋体" w:hAnsi="宋体"/>
          <w:sz w:val="21"/>
          <w:szCs w:val="21"/>
        </w:rPr>
      </w:pPr>
      <w:r>
        <w:rPr>
          <w:rFonts w:ascii="宋体" w:hAnsi="宋体"/>
          <w:sz w:val="21"/>
          <w:szCs w:val="21"/>
        </w:rPr>
        <w:t>因承包人原因造成工期延误，逾</w:t>
      </w:r>
      <w:bookmarkStart w:id="568" w:name="_Toc312678014"/>
      <w:bookmarkStart w:id="569" w:name="_Toc318581171"/>
      <w:r>
        <w:rPr>
          <w:rFonts w:ascii="宋体" w:hAnsi="宋体"/>
          <w:sz w:val="21"/>
          <w:szCs w:val="21"/>
        </w:rPr>
        <w:t>期竣工违约金的上限：</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bookmarkEnd w:id="568"/>
    <w:bookmarkEnd w:id="569"/>
    <w:p w14:paraId="51002FA6">
      <w:pPr>
        <w:pStyle w:val="473"/>
        <w:spacing w:line="440" w:lineRule="exact"/>
        <w:ind w:firstLine="422"/>
        <w:rPr>
          <w:rFonts w:ascii="宋体" w:hAnsi="宋体"/>
          <w:b/>
          <w:sz w:val="21"/>
          <w:szCs w:val="21"/>
        </w:rPr>
      </w:pPr>
      <w:r>
        <w:rPr>
          <w:rFonts w:ascii="宋体" w:hAnsi="宋体"/>
          <w:b/>
          <w:sz w:val="21"/>
          <w:szCs w:val="21"/>
        </w:rPr>
        <w:t>7</w:t>
      </w:r>
      <w:bookmarkStart w:id="570" w:name="_Toc303539128"/>
      <w:bookmarkStart w:id="571" w:name="_Toc304295549"/>
      <w:bookmarkStart w:id="572" w:name="_Toc300934971"/>
      <w:bookmarkStart w:id="573" w:name="_Toc312678015"/>
      <w:bookmarkStart w:id="574" w:name="_Toc297123519"/>
      <w:bookmarkStart w:id="575" w:name="_Toc297216178"/>
      <w:r>
        <w:rPr>
          <w:rFonts w:ascii="宋体" w:hAnsi="宋体"/>
          <w:b/>
          <w:sz w:val="21"/>
          <w:szCs w:val="21"/>
        </w:rPr>
        <w:t>.6 不</w:t>
      </w:r>
      <w:bookmarkEnd w:id="570"/>
      <w:bookmarkEnd w:id="571"/>
      <w:bookmarkEnd w:id="572"/>
      <w:bookmarkEnd w:id="573"/>
      <w:bookmarkEnd w:id="574"/>
      <w:bookmarkEnd w:id="575"/>
      <w:r>
        <w:rPr>
          <w:rFonts w:ascii="宋体" w:hAnsi="宋体"/>
          <w:b/>
          <w:sz w:val="21"/>
          <w:szCs w:val="21"/>
        </w:rPr>
        <w:t>利物质条件</w:t>
      </w:r>
    </w:p>
    <w:p w14:paraId="65626B84">
      <w:pPr>
        <w:pStyle w:val="473"/>
        <w:spacing w:line="440" w:lineRule="exact"/>
        <w:ind w:firstLine="420"/>
        <w:jc w:val="left"/>
        <w:rPr>
          <w:rFonts w:ascii="宋体" w:hAnsi="宋体"/>
          <w:sz w:val="21"/>
          <w:szCs w:val="21"/>
        </w:rPr>
      </w:pPr>
      <w:bookmarkStart w:id="576" w:name="_Toc297123520"/>
      <w:bookmarkStart w:id="577" w:name="_Toc297216179"/>
      <w:bookmarkStart w:id="578" w:name="_Toc304295550"/>
      <w:bookmarkStart w:id="579" w:name="_Toc300934972"/>
      <w:bookmarkStart w:id="580" w:name="_Toc318581172"/>
      <w:bookmarkStart w:id="581" w:name="_Toc303539129"/>
      <w:bookmarkStart w:id="582" w:name="_Toc312678016"/>
      <w:r>
        <w:rPr>
          <w:rFonts w:ascii="宋体" w:hAnsi="宋体"/>
          <w:sz w:val="21"/>
          <w:szCs w:val="21"/>
        </w:rPr>
        <w:t>不利物质条件的其他情形和有关约定：</w:t>
      </w:r>
      <w:r>
        <w:rPr>
          <w:rFonts w:ascii="宋体" w:hAnsi="宋体"/>
          <w:sz w:val="21"/>
          <w:szCs w:val="21"/>
          <w:u w:val="single"/>
        </w:rPr>
        <w:t xml:space="preserve"> </w:t>
      </w:r>
      <w:r>
        <w:rPr>
          <w:rFonts w:hint="eastAsia" w:ascii="宋体" w:hAnsi="宋体"/>
          <w:sz w:val="21"/>
          <w:szCs w:val="21"/>
          <w:u w:val="single"/>
        </w:rPr>
        <w:t>另行协商</w:t>
      </w:r>
      <w:r>
        <w:rPr>
          <w:rFonts w:ascii="宋体" w:hAnsi="宋体"/>
          <w:sz w:val="21"/>
          <w:szCs w:val="21"/>
          <w:u w:val="single"/>
        </w:rPr>
        <w:t xml:space="preserve">  </w:t>
      </w:r>
      <w:r>
        <w:rPr>
          <w:rFonts w:ascii="宋体" w:hAnsi="宋体"/>
          <w:sz w:val="21"/>
          <w:szCs w:val="21"/>
        </w:rPr>
        <w:t>。</w:t>
      </w:r>
    </w:p>
    <w:bookmarkEnd w:id="576"/>
    <w:bookmarkEnd w:id="577"/>
    <w:bookmarkEnd w:id="578"/>
    <w:bookmarkEnd w:id="579"/>
    <w:bookmarkEnd w:id="580"/>
    <w:bookmarkEnd w:id="581"/>
    <w:bookmarkEnd w:id="582"/>
    <w:p w14:paraId="14244DF4">
      <w:pPr>
        <w:pStyle w:val="473"/>
        <w:spacing w:line="440" w:lineRule="exact"/>
        <w:ind w:firstLine="422"/>
        <w:rPr>
          <w:rFonts w:ascii="宋体" w:hAnsi="宋体"/>
          <w:b/>
          <w:sz w:val="21"/>
          <w:szCs w:val="21"/>
        </w:rPr>
      </w:pPr>
      <w:r>
        <w:rPr>
          <w:rFonts w:ascii="宋体" w:hAnsi="宋体"/>
          <w:b/>
          <w:sz w:val="21"/>
          <w:szCs w:val="21"/>
        </w:rPr>
        <w:t>7</w:t>
      </w:r>
      <w:bookmarkStart w:id="583" w:name="_Toc304295551"/>
      <w:bookmarkStart w:id="584" w:name="_Toc300934973"/>
      <w:bookmarkStart w:id="585" w:name="_Toc297216180"/>
      <w:bookmarkStart w:id="586" w:name="_Toc312678017"/>
      <w:bookmarkStart w:id="587" w:name="_Toc303539130"/>
      <w:bookmarkStart w:id="588" w:name="_Toc297123521"/>
      <w:r>
        <w:rPr>
          <w:rFonts w:ascii="宋体" w:hAnsi="宋体"/>
          <w:b/>
          <w:sz w:val="21"/>
          <w:szCs w:val="21"/>
        </w:rPr>
        <w:t>.7</w:t>
      </w:r>
      <w:r>
        <w:rPr>
          <w:rFonts w:hint="eastAsia" w:ascii="宋体" w:hAnsi="宋体"/>
          <w:b/>
          <w:sz w:val="21"/>
          <w:szCs w:val="21"/>
        </w:rPr>
        <w:t xml:space="preserve"> </w:t>
      </w:r>
      <w:r>
        <w:rPr>
          <w:rFonts w:ascii="宋体" w:hAnsi="宋体"/>
          <w:b/>
          <w:sz w:val="21"/>
          <w:szCs w:val="21"/>
        </w:rPr>
        <w:t>异常恶劣的气候条件</w:t>
      </w:r>
    </w:p>
    <w:bookmarkEnd w:id="583"/>
    <w:bookmarkEnd w:id="584"/>
    <w:bookmarkEnd w:id="585"/>
    <w:bookmarkEnd w:id="586"/>
    <w:bookmarkEnd w:id="587"/>
    <w:bookmarkEnd w:id="588"/>
    <w:p w14:paraId="622937E8">
      <w:pPr>
        <w:pStyle w:val="473"/>
        <w:spacing w:line="440" w:lineRule="exact"/>
        <w:ind w:firstLine="420"/>
        <w:jc w:val="left"/>
        <w:rPr>
          <w:rFonts w:ascii="宋体" w:hAnsi="宋体"/>
          <w:sz w:val="21"/>
          <w:szCs w:val="21"/>
        </w:rPr>
      </w:pPr>
      <w:r>
        <w:rPr>
          <w:rFonts w:ascii="宋体" w:hAnsi="宋体"/>
          <w:sz w:val="21"/>
          <w:szCs w:val="21"/>
        </w:rPr>
        <w:t>发包人和承包人同意以下情形视为异常恶劣的气候条件：</w:t>
      </w:r>
    </w:p>
    <w:p w14:paraId="1366198E">
      <w:pPr>
        <w:pStyle w:val="473"/>
        <w:spacing w:line="440" w:lineRule="exact"/>
        <w:ind w:firstLine="420"/>
        <w:jc w:val="left"/>
        <w:rPr>
          <w:rFonts w:ascii="宋体" w:hAnsi="宋体"/>
          <w:sz w:val="21"/>
          <w:szCs w:val="21"/>
        </w:rPr>
      </w:pPr>
      <w:r>
        <w:rPr>
          <w:rFonts w:ascii="宋体" w:hAnsi="宋体"/>
          <w:sz w:val="21"/>
          <w:szCs w:val="21"/>
        </w:rPr>
        <w:t>（1）</w:t>
      </w:r>
      <w:r>
        <w:rPr>
          <w:rFonts w:ascii="宋体" w:hAnsi="宋体"/>
          <w:sz w:val="21"/>
          <w:szCs w:val="21"/>
          <w:u w:val="single"/>
        </w:rPr>
        <w:t xml:space="preserve"> </w:t>
      </w:r>
      <w:r>
        <w:rPr>
          <w:rFonts w:hint="eastAsia" w:ascii="宋体" w:hAnsi="宋体"/>
          <w:sz w:val="21"/>
          <w:szCs w:val="21"/>
          <w:u w:val="single"/>
        </w:rPr>
        <w:t>24小时内降水量达到50—99.9mm的暴雨</w:t>
      </w:r>
      <w:r>
        <w:rPr>
          <w:rFonts w:ascii="宋体" w:hAnsi="宋体"/>
          <w:sz w:val="21"/>
          <w:szCs w:val="21"/>
        </w:rPr>
        <w:t>；</w:t>
      </w:r>
    </w:p>
    <w:p w14:paraId="7FD5E86D">
      <w:pPr>
        <w:pStyle w:val="473"/>
        <w:spacing w:line="440" w:lineRule="exact"/>
        <w:ind w:firstLine="420"/>
        <w:jc w:val="left"/>
        <w:rPr>
          <w:rFonts w:ascii="宋体" w:hAnsi="宋体"/>
          <w:sz w:val="21"/>
          <w:szCs w:val="21"/>
        </w:rPr>
      </w:pPr>
      <w:r>
        <w:rPr>
          <w:rFonts w:ascii="宋体" w:hAnsi="宋体"/>
          <w:sz w:val="21"/>
          <w:szCs w:val="21"/>
        </w:rPr>
        <w:t>（2）</w:t>
      </w:r>
      <w:r>
        <w:rPr>
          <w:rFonts w:hint="eastAsia" w:ascii="宋体" w:hAnsi="宋体"/>
          <w:sz w:val="21"/>
          <w:szCs w:val="21"/>
          <w:u w:val="single"/>
        </w:rPr>
        <w:t xml:space="preserve"> 风速达到8级的台风</w:t>
      </w:r>
      <w:r>
        <w:rPr>
          <w:rFonts w:ascii="宋体" w:hAnsi="宋体"/>
          <w:sz w:val="21"/>
          <w:szCs w:val="21"/>
        </w:rPr>
        <w:t>；</w:t>
      </w:r>
    </w:p>
    <w:p w14:paraId="60881751">
      <w:pPr>
        <w:pStyle w:val="473"/>
        <w:spacing w:line="440" w:lineRule="exact"/>
        <w:ind w:firstLine="420"/>
        <w:jc w:val="left"/>
        <w:rPr>
          <w:rFonts w:ascii="宋体" w:hAnsi="宋体"/>
          <w:sz w:val="21"/>
          <w:szCs w:val="21"/>
          <w:u w:val="single"/>
        </w:rPr>
      </w:pPr>
      <w:r>
        <w:rPr>
          <w:rFonts w:ascii="宋体" w:hAnsi="宋体"/>
          <w:sz w:val="21"/>
          <w:szCs w:val="21"/>
        </w:rPr>
        <w:t>（3）</w:t>
      </w:r>
      <w:r>
        <w:rPr>
          <w:rFonts w:hint="eastAsia" w:ascii="宋体" w:hAnsi="宋体"/>
          <w:sz w:val="21"/>
          <w:szCs w:val="21"/>
          <w:u w:val="single"/>
        </w:rPr>
        <w:t xml:space="preserve"> 日气温超过38度或低于零下10度</w:t>
      </w:r>
      <w:r>
        <w:rPr>
          <w:rFonts w:hint="eastAsia" w:ascii="宋体" w:hAnsi="宋体"/>
          <w:sz w:val="21"/>
          <w:szCs w:val="21"/>
        </w:rPr>
        <w:t>；</w:t>
      </w:r>
    </w:p>
    <w:p w14:paraId="4AF56F0D">
      <w:pPr>
        <w:pStyle w:val="473"/>
        <w:spacing w:line="440" w:lineRule="exact"/>
        <w:ind w:firstLine="420"/>
        <w:jc w:val="left"/>
        <w:rPr>
          <w:rFonts w:ascii="宋体" w:hAnsi="宋体"/>
          <w:sz w:val="21"/>
          <w:szCs w:val="21"/>
        </w:rPr>
      </w:pPr>
      <w:r>
        <w:rPr>
          <w:rFonts w:hint="eastAsia" w:ascii="宋体" w:hAnsi="宋体"/>
          <w:sz w:val="21"/>
          <w:szCs w:val="21"/>
        </w:rPr>
        <w:t>（4）</w:t>
      </w:r>
      <w:r>
        <w:rPr>
          <w:rFonts w:hint="eastAsia" w:ascii="宋体" w:hAnsi="宋体"/>
          <w:sz w:val="21"/>
          <w:szCs w:val="21"/>
          <w:u w:val="single"/>
        </w:rPr>
        <w:t xml:space="preserve"> 其他另行协商</w:t>
      </w:r>
      <w:r>
        <w:rPr>
          <w:rFonts w:ascii="宋体" w:hAnsi="宋体"/>
          <w:sz w:val="21"/>
          <w:szCs w:val="21"/>
        </w:rPr>
        <w:t>。</w:t>
      </w:r>
    </w:p>
    <w:p w14:paraId="74DEAC5C">
      <w:pPr>
        <w:pStyle w:val="473"/>
        <w:spacing w:line="440" w:lineRule="exact"/>
        <w:ind w:firstLine="422"/>
        <w:outlineLvl w:val="0"/>
        <w:rPr>
          <w:rFonts w:ascii="宋体" w:hAnsi="宋体"/>
          <w:b/>
          <w:sz w:val="21"/>
          <w:szCs w:val="21"/>
        </w:rPr>
      </w:pPr>
      <w:bookmarkStart w:id="589" w:name="_Toc11671827"/>
      <w:bookmarkStart w:id="590" w:name="_Toc9974940"/>
      <w:bookmarkStart w:id="591" w:name="_Toc467144139"/>
      <w:bookmarkStart w:id="592" w:name="_Toc30622609"/>
      <w:bookmarkStart w:id="593" w:name="_Toc30004150"/>
      <w:bookmarkStart w:id="594" w:name="_Toc119597894"/>
      <w:bookmarkStart w:id="595" w:name="_Toc473034372"/>
      <w:bookmarkStart w:id="596" w:name="_Toc472686053"/>
      <w:bookmarkStart w:id="597" w:name="_Toc41327813"/>
      <w:bookmarkStart w:id="598" w:name="_Toc499560842"/>
      <w:bookmarkStart w:id="599" w:name="_Toc54867157"/>
      <w:r>
        <w:rPr>
          <w:rFonts w:ascii="宋体" w:hAnsi="宋体"/>
          <w:b/>
          <w:sz w:val="21"/>
          <w:szCs w:val="21"/>
        </w:rPr>
        <w:t>7.9 提前竣工的奖励</w:t>
      </w:r>
      <w:bookmarkEnd w:id="589"/>
      <w:bookmarkEnd w:id="590"/>
      <w:bookmarkEnd w:id="591"/>
      <w:bookmarkEnd w:id="592"/>
      <w:bookmarkEnd w:id="593"/>
      <w:bookmarkEnd w:id="594"/>
      <w:bookmarkEnd w:id="595"/>
      <w:bookmarkEnd w:id="596"/>
      <w:bookmarkEnd w:id="597"/>
      <w:bookmarkEnd w:id="598"/>
      <w:bookmarkEnd w:id="599"/>
    </w:p>
    <w:p w14:paraId="12125970">
      <w:pPr>
        <w:pStyle w:val="473"/>
        <w:spacing w:line="440" w:lineRule="exact"/>
        <w:ind w:firstLine="420"/>
        <w:jc w:val="left"/>
        <w:rPr>
          <w:rFonts w:ascii="宋体" w:hAnsi="宋体"/>
          <w:sz w:val="21"/>
          <w:szCs w:val="21"/>
        </w:rPr>
      </w:pPr>
      <w:r>
        <w:rPr>
          <w:rFonts w:ascii="宋体" w:hAnsi="宋体"/>
          <w:sz w:val="21"/>
          <w:szCs w:val="21"/>
        </w:rPr>
        <w:t>7.9.2提前竣工的奖励：</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14:paraId="2C98CC5C">
      <w:pPr>
        <w:pStyle w:val="474"/>
        <w:spacing w:before="0" w:after="0" w:line="440" w:lineRule="exact"/>
        <w:rPr>
          <w:rFonts w:ascii="宋体" w:hAnsi="宋体" w:eastAsia="宋体"/>
          <w:sz w:val="21"/>
          <w:szCs w:val="21"/>
        </w:rPr>
      </w:pPr>
      <w:bookmarkStart w:id="600" w:name="_Toc351203640"/>
      <w:r>
        <w:rPr>
          <w:rFonts w:ascii="宋体" w:hAnsi="宋体" w:eastAsia="宋体"/>
          <w:sz w:val="21"/>
          <w:szCs w:val="21"/>
        </w:rPr>
        <w:t>8. 材料与设备</w:t>
      </w:r>
      <w:bookmarkEnd w:id="600"/>
    </w:p>
    <w:bookmarkEnd w:id="502"/>
    <w:bookmarkEnd w:id="503"/>
    <w:bookmarkEnd w:id="504"/>
    <w:bookmarkEnd w:id="505"/>
    <w:bookmarkEnd w:id="506"/>
    <w:bookmarkEnd w:id="507"/>
    <w:bookmarkEnd w:id="508"/>
    <w:bookmarkEnd w:id="509"/>
    <w:bookmarkEnd w:id="510"/>
    <w:bookmarkEnd w:id="511"/>
    <w:p w14:paraId="48A731CF">
      <w:pPr>
        <w:pStyle w:val="473"/>
        <w:spacing w:line="440" w:lineRule="exact"/>
        <w:ind w:firstLine="422"/>
      </w:pPr>
      <w:r>
        <w:rPr>
          <w:rFonts w:ascii="宋体" w:hAnsi="宋体"/>
          <w:b/>
          <w:sz w:val="21"/>
          <w:szCs w:val="21"/>
        </w:rPr>
        <w:t>8</w:t>
      </w:r>
      <w:bookmarkStart w:id="601" w:name="_Toc296890995"/>
      <w:bookmarkStart w:id="602" w:name="_Toc297120467"/>
      <w:bookmarkStart w:id="603" w:name="_Toc312678019"/>
      <w:bookmarkStart w:id="604" w:name="_Toc303539136"/>
      <w:bookmarkStart w:id="605" w:name="_Toc280868654"/>
      <w:bookmarkStart w:id="606" w:name="_Toc304295556"/>
      <w:bookmarkStart w:id="607" w:name="_Toc297048353"/>
      <w:bookmarkStart w:id="608" w:name="_Toc300934979"/>
      <w:bookmarkStart w:id="609" w:name="_Toc296346668"/>
      <w:bookmarkStart w:id="610" w:name="_Toc296347166"/>
      <w:bookmarkStart w:id="611" w:name="_Toc297216186"/>
      <w:bookmarkStart w:id="612" w:name="_Toc296891207"/>
      <w:bookmarkStart w:id="613" w:name="_Toc296944506"/>
      <w:bookmarkStart w:id="614" w:name="_Toc312677493"/>
      <w:bookmarkStart w:id="615" w:name="_Toc292559877"/>
      <w:bookmarkStart w:id="616" w:name="_Toc297123527"/>
      <w:bookmarkStart w:id="617" w:name="_Toc292559372"/>
      <w:bookmarkStart w:id="618" w:name="_Toc296503167"/>
      <w:bookmarkStart w:id="619" w:name="_Toc280868655"/>
      <w:bookmarkStart w:id="620" w:name="_Toc280868656"/>
      <w:bookmarkStart w:id="621" w:name="_Toc267251424"/>
      <w:r>
        <w:rPr>
          <w:rFonts w:ascii="宋体" w:hAnsi="宋体"/>
          <w:b/>
          <w:sz w:val="21"/>
          <w:szCs w:val="21"/>
        </w:rPr>
        <w:t>.4</w:t>
      </w:r>
      <w:r>
        <w:rPr>
          <w:rFonts w:hint="eastAsia" w:ascii="宋体" w:hAnsi="宋体"/>
          <w:b/>
          <w:sz w:val="21"/>
          <w:szCs w:val="21"/>
        </w:rPr>
        <w:t xml:space="preserve"> </w:t>
      </w:r>
      <w:r>
        <w:rPr>
          <w:rFonts w:ascii="宋体" w:hAnsi="宋体"/>
          <w:b/>
          <w:sz w:val="21"/>
          <w:szCs w:val="21"/>
        </w:rPr>
        <w:t>材料与工程设备的保管与使用</w:t>
      </w:r>
    </w:p>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14:paraId="6D4BA8BE">
      <w:pPr>
        <w:pStyle w:val="473"/>
        <w:spacing w:line="440" w:lineRule="exact"/>
        <w:ind w:firstLine="420"/>
        <w:jc w:val="left"/>
        <w:rPr>
          <w:rFonts w:ascii="宋体" w:hAnsi="宋体"/>
          <w:sz w:val="21"/>
          <w:szCs w:val="21"/>
        </w:rPr>
      </w:pPr>
      <w:r>
        <w:rPr>
          <w:rFonts w:ascii="宋体" w:hAnsi="宋体"/>
          <w:sz w:val="21"/>
          <w:szCs w:val="21"/>
        </w:rPr>
        <w:t>8</w:t>
      </w:r>
      <w:bookmarkStart w:id="622" w:name="_Toc292559878"/>
      <w:bookmarkStart w:id="623" w:name="_Toc292559373"/>
      <w:bookmarkStart w:id="624" w:name="_Toc318581173"/>
      <w:bookmarkStart w:id="625" w:name="_Toc297120468"/>
      <w:bookmarkStart w:id="626" w:name="_Toc296346669"/>
      <w:bookmarkStart w:id="627" w:name="_Toc296503168"/>
      <w:bookmarkStart w:id="628" w:name="_Toc296944507"/>
      <w:bookmarkStart w:id="629" w:name="_Toc312678020"/>
      <w:bookmarkStart w:id="630" w:name="_Toc300934980"/>
      <w:bookmarkStart w:id="631" w:name="_Toc296891208"/>
      <w:bookmarkStart w:id="632" w:name="_Toc297216187"/>
      <w:bookmarkStart w:id="633" w:name="_Toc297123528"/>
      <w:bookmarkStart w:id="634" w:name="_Toc312677494"/>
      <w:bookmarkStart w:id="635" w:name="_Toc296347167"/>
      <w:bookmarkStart w:id="636" w:name="_Toc303539137"/>
      <w:bookmarkStart w:id="637" w:name="_Toc297048354"/>
      <w:bookmarkStart w:id="638" w:name="_Toc304295557"/>
      <w:bookmarkStart w:id="639" w:name="_Toc296890996"/>
      <w:r>
        <w:rPr>
          <w:rFonts w:ascii="宋体" w:hAnsi="宋体"/>
          <w:sz w:val="21"/>
          <w:szCs w:val="21"/>
        </w:rPr>
        <w:t>.4.1发包人供应的材料设备的保管费用的承担：</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bookmarkEnd w:id="622"/>
      <w:bookmarkEnd w:id="623"/>
    </w:p>
    <w:p w14:paraId="65358C8A">
      <w:pPr>
        <w:pStyle w:val="473"/>
        <w:spacing w:line="440" w:lineRule="exact"/>
        <w:ind w:firstLine="422"/>
        <w:outlineLvl w:val="0"/>
        <w:rPr>
          <w:rFonts w:ascii="宋体" w:hAnsi="宋体"/>
          <w:b/>
          <w:sz w:val="21"/>
          <w:szCs w:val="21"/>
        </w:rPr>
      </w:pPr>
      <w:bookmarkStart w:id="640" w:name="_Toc119597895"/>
      <w:bookmarkStart w:id="641" w:name="_Toc54867158"/>
      <w:bookmarkStart w:id="642" w:name="_Toc499560843"/>
      <w:bookmarkStart w:id="643" w:name="_Toc11671828"/>
      <w:bookmarkStart w:id="644" w:name="_Toc473034373"/>
      <w:bookmarkStart w:id="645" w:name="_Toc9974941"/>
      <w:bookmarkStart w:id="646" w:name="_Toc472686054"/>
      <w:bookmarkStart w:id="647" w:name="_Toc30004151"/>
      <w:bookmarkStart w:id="648" w:name="_Toc467144140"/>
      <w:bookmarkStart w:id="649" w:name="_Toc30622610"/>
      <w:bookmarkStart w:id="650" w:name="_Toc41327814"/>
      <w:r>
        <w:rPr>
          <w:rFonts w:ascii="宋体" w:hAnsi="宋体"/>
          <w:b/>
          <w:sz w:val="21"/>
          <w:szCs w:val="21"/>
        </w:rPr>
        <w:t>8.6 样品</w:t>
      </w:r>
      <w:bookmarkEnd w:id="640"/>
      <w:bookmarkEnd w:id="641"/>
      <w:bookmarkEnd w:id="642"/>
      <w:bookmarkEnd w:id="643"/>
      <w:bookmarkEnd w:id="644"/>
      <w:bookmarkEnd w:id="645"/>
      <w:bookmarkEnd w:id="646"/>
      <w:bookmarkEnd w:id="647"/>
      <w:bookmarkEnd w:id="648"/>
      <w:bookmarkEnd w:id="649"/>
      <w:bookmarkEnd w:id="650"/>
    </w:p>
    <w:p w14:paraId="72C487B3">
      <w:pPr>
        <w:pStyle w:val="473"/>
        <w:spacing w:line="440" w:lineRule="exact"/>
        <w:ind w:firstLine="420"/>
        <w:jc w:val="left"/>
        <w:rPr>
          <w:rFonts w:ascii="宋体" w:hAnsi="宋体"/>
          <w:sz w:val="21"/>
          <w:szCs w:val="21"/>
        </w:rPr>
      </w:pPr>
      <w:r>
        <w:rPr>
          <w:rFonts w:ascii="宋体" w:hAnsi="宋体"/>
          <w:sz w:val="21"/>
          <w:szCs w:val="21"/>
        </w:rPr>
        <w:t>8.6.1</w:t>
      </w:r>
      <w:r>
        <w:rPr>
          <w:rFonts w:hint="eastAsia" w:ascii="宋体" w:hAnsi="宋体"/>
          <w:sz w:val="21"/>
          <w:szCs w:val="21"/>
        </w:rPr>
        <w:t xml:space="preserve"> </w:t>
      </w:r>
      <w:r>
        <w:rPr>
          <w:rFonts w:ascii="宋体" w:hAnsi="宋体"/>
          <w:sz w:val="21"/>
          <w:szCs w:val="21"/>
        </w:rPr>
        <w:t>样品的报送</w:t>
      </w:r>
      <w:r>
        <w:rPr>
          <w:rFonts w:hint="eastAsia" w:ascii="宋体" w:hAnsi="宋体"/>
          <w:sz w:val="21"/>
          <w:szCs w:val="21"/>
        </w:rPr>
        <w:t>与封存</w:t>
      </w:r>
    </w:p>
    <w:p w14:paraId="4E541A48">
      <w:pPr>
        <w:pStyle w:val="473"/>
        <w:spacing w:line="440" w:lineRule="exact"/>
        <w:ind w:firstLine="420"/>
        <w:jc w:val="left"/>
        <w:rPr>
          <w:rFonts w:ascii="宋体" w:hAnsi="宋体"/>
          <w:sz w:val="21"/>
          <w:szCs w:val="21"/>
        </w:rPr>
      </w:pPr>
      <w:r>
        <w:rPr>
          <w:rFonts w:ascii="宋体" w:hAnsi="宋体"/>
          <w:sz w:val="21"/>
          <w:szCs w:val="21"/>
        </w:rPr>
        <w:t>需要承包人报送样品的材料或工程设备，样品的种类、名称、规格、数量要求：</w:t>
      </w:r>
      <w:r>
        <w:rPr>
          <w:rFonts w:ascii="宋体" w:hAnsi="宋体"/>
          <w:sz w:val="21"/>
          <w:szCs w:val="21"/>
          <w:u w:val="single"/>
        </w:rPr>
        <w:t xml:space="preserve"> </w:t>
      </w:r>
      <w:r>
        <w:rPr>
          <w:rFonts w:hint="eastAsia" w:ascii="宋体" w:hAnsi="宋体"/>
          <w:sz w:val="21"/>
          <w:szCs w:val="21"/>
          <w:u w:val="single"/>
        </w:rPr>
        <w:t>根据工程实际情况双方商定</w:t>
      </w:r>
      <w:r>
        <w:rPr>
          <w:rFonts w:ascii="宋体" w:hAnsi="宋体"/>
          <w:sz w:val="21"/>
          <w:szCs w:val="21"/>
          <w:u w:val="single"/>
        </w:rPr>
        <w:t xml:space="preserve"> </w:t>
      </w:r>
      <w:r>
        <w:rPr>
          <w:rFonts w:ascii="宋体" w:hAnsi="宋体"/>
          <w:sz w:val="21"/>
          <w:szCs w:val="21"/>
        </w:rPr>
        <w:t>。</w:t>
      </w:r>
    </w:p>
    <w:p w14:paraId="76FAE26B">
      <w:pPr>
        <w:pStyle w:val="473"/>
        <w:spacing w:line="440" w:lineRule="exact"/>
        <w:ind w:firstLine="422"/>
        <w:outlineLvl w:val="0"/>
        <w:rPr>
          <w:rFonts w:ascii="宋体" w:hAnsi="宋体"/>
          <w:b/>
          <w:sz w:val="21"/>
          <w:szCs w:val="21"/>
        </w:rPr>
      </w:pPr>
      <w:bookmarkStart w:id="651" w:name="_Toc119597896"/>
      <w:bookmarkStart w:id="652" w:name="_Toc41327815"/>
      <w:bookmarkStart w:id="653" w:name="_Toc499560844"/>
      <w:bookmarkStart w:id="654" w:name="_Toc473034374"/>
      <w:bookmarkStart w:id="655" w:name="_Toc467144141"/>
      <w:bookmarkStart w:id="656" w:name="_Toc54867159"/>
      <w:bookmarkStart w:id="657" w:name="_Toc30004152"/>
      <w:bookmarkStart w:id="658" w:name="_Toc30622611"/>
      <w:bookmarkStart w:id="659" w:name="_Toc9974942"/>
      <w:bookmarkStart w:id="660" w:name="_Toc11671829"/>
      <w:bookmarkStart w:id="661" w:name="_Toc472686055"/>
      <w:r>
        <w:rPr>
          <w:rFonts w:ascii="宋体" w:hAnsi="宋体"/>
          <w:b/>
          <w:sz w:val="21"/>
          <w:szCs w:val="21"/>
        </w:rPr>
        <w:t>8.8 施工设备和临时设施</w:t>
      </w:r>
      <w:bookmarkEnd w:id="651"/>
      <w:bookmarkEnd w:id="652"/>
      <w:bookmarkEnd w:id="653"/>
      <w:bookmarkEnd w:id="654"/>
      <w:bookmarkEnd w:id="655"/>
      <w:bookmarkEnd w:id="656"/>
      <w:bookmarkEnd w:id="657"/>
      <w:bookmarkEnd w:id="658"/>
      <w:bookmarkEnd w:id="659"/>
      <w:bookmarkEnd w:id="660"/>
      <w:bookmarkEnd w:id="661"/>
    </w:p>
    <w:p w14:paraId="2F313BD9">
      <w:pPr>
        <w:pStyle w:val="473"/>
        <w:spacing w:line="440" w:lineRule="exact"/>
        <w:ind w:firstLine="420"/>
        <w:jc w:val="left"/>
        <w:rPr>
          <w:rFonts w:ascii="宋体" w:hAnsi="宋体"/>
          <w:sz w:val="21"/>
          <w:szCs w:val="21"/>
        </w:rPr>
      </w:pPr>
      <w:r>
        <w:rPr>
          <w:rFonts w:ascii="宋体" w:hAnsi="宋体"/>
          <w:sz w:val="21"/>
          <w:szCs w:val="21"/>
        </w:rPr>
        <w:t>8.8.1 承包人提供的施工设备和临时设施</w:t>
      </w:r>
    </w:p>
    <w:p w14:paraId="2958BCC9">
      <w:pPr>
        <w:pStyle w:val="473"/>
        <w:spacing w:line="440" w:lineRule="exact"/>
        <w:ind w:firstLine="420"/>
        <w:jc w:val="left"/>
        <w:rPr>
          <w:rFonts w:ascii="宋体" w:hAnsi="宋体"/>
          <w:sz w:val="21"/>
          <w:szCs w:val="21"/>
        </w:rPr>
      </w:pPr>
      <w:r>
        <w:rPr>
          <w:rFonts w:ascii="宋体" w:hAnsi="宋体"/>
          <w:sz w:val="21"/>
          <w:szCs w:val="21"/>
        </w:rPr>
        <w:t>关于修建临时设施费用承担的约定：</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14:paraId="425906DD">
      <w:pPr>
        <w:pStyle w:val="474"/>
        <w:spacing w:before="0" w:after="0" w:line="440" w:lineRule="exact"/>
        <w:rPr>
          <w:rFonts w:ascii="宋体" w:hAnsi="宋体" w:eastAsia="宋体"/>
          <w:sz w:val="21"/>
          <w:szCs w:val="21"/>
        </w:rPr>
      </w:pPr>
      <w:bookmarkStart w:id="662" w:name="_Toc351203641"/>
      <w:r>
        <w:rPr>
          <w:rFonts w:ascii="宋体" w:hAnsi="宋体" w:eastAsia="宋体"/>
          <w:sz w:val="21"/>
          <w:szCs w:val="21"/>
        </w:rPr>
        <w:t>9</w:t>
      </w:r>
      <w:bookmarkEnd w:id="619"/>
      <w:bookmarkEnd w:id="620"/>
      <w:bookmarkEnd w:id="621"/>
      <w:bookmarkStart w:id="663" w:name="_Toc300934982"/>
      <w:bookmarkStart w:id="664" w:name="_Toc312677495"/>
      <w:bookmarkStart w:id="665" w:name="_Toc312678021"/>
      <w:bookmarkStart w:id="666" w:name="_Toc304295559"/>
      <w:bookmarkStart w:id="667" w:name="_Toc297123533"/>
      <w:bookmarkStart w:id="668" w:name="_Toc297216192"/>
      <w:bookmarkStart w:id="669" w:name="_Toc303539139"/>
      <w:bookmarkStart w:id="670" w:name="_Toc296346674"/>
      <w:bookmarkStart w:id="671" w:name="_Toc296944512"/>
      <w:bookmarkStart w:id="672" w:name="_Toc267251428"/>
      <w:bookmarkStart w:id="673" w:name="_Toc296347172"/>
      <w:bookmarkStart w:id="674" w:name="_Toc297048359"/>
      <w:bookmarkStart w:id="675" w:name="_Toc296891213"/>
      <w:bookmarkStart w:id="676" w:name="_Toc296891001"/>
      <w:bookmarkStart w:id="677" w:name="_Toc296503173"/>
      <w:bookmarkStart w:id="678" w:name="_Toc297120473"/>
      <w:bookmarkStart w:id="679" w:name="_Toc292559883"/>
      <w:bookmarkStart w:id="680" w:name="_Toc267251427"/>
      <w:bookmarkStart w:id="681" w:name="_Toc292559378"/>
      <w:r>
        <w:rPr>
          <w:rFonts w:ascii="宋体" w:hAnsi="宋体" w:eastAsia="宋体"/>
          <w:sz w:val="21"/>
          <w:szCs w:val="21"/>
        </w:rPr>
        <w:t>. 试验与检验</w:t>
      </w:r>
      <w:bookmarkEnd w:id="662"/>
    </w:p>
    <w:bookmarkEnd w:id="663"/>
    <w:bookmarkEnd w:id="664"/>
    <w:bookmarkEnd w:id="665"/>
    <w:bookmarkEnd w:id="666"/>
    <w:bookmarkEnd w:id="667"/>
    <w:bookmarkEnd w:id="668"/>
    <w:bookmarkEnd w:id="669"/>
    <w:p w14:paraId="356CD932">
      <w:pPr>
        <w:pStyle w:val="473"/>
        <w:spacing w:line="440" w:lineRule="exact"/>
        <w:ind w:firstLine="422"/>
        <w:rPr>
          <w:rFonts w:ascii="宋体" w:hAnsi="宋体"/>
          <w:b/>
          <w:sz w:val="21"/>
          <w:szCs w:val="21"/>
        </w:rPr>
      </w:pPr>
      <w:r>
        <w:rPr>
          <w:rFonts w:ascii="宋体" w:hAnsi="宋体"/>
          <w:b/>
          <w:sz w:val="21"/>
          <w:szCs w:val="21"/>
        </w:rPr>
        <w:t>9</w:t>
      </w:r>
      <w:bookmarkStart w:id="682" w:name="_Toc297216193"/>
      <w:bookmarkStart w:id="683" w:name="_Toc300934983"/>
      <w:bookmarkStart w:id="684" w:name="_Toc312677496"/>
      <w:bookmarkStart w:id="685" w:name="_Toc304295560"/>
      <w:bookmarkStart w:id="686" w:name="_Toc303539140"/>
      <w:bookmarkStart w:id="687" w:name="_Toc297123534"/>
      <w:bookmarkStart w:id="688" w:name="_Toc312678022"/>
      <w:r>
        <w:rPr>
          <w:rFonts w:ascii="宋体" w:hAnsi="宋体"/>
          <w:b/>
          <w:sz w:val="21"/>
          <w:szCs w:val="21"/>
        </w:rPr>
        <w:t>.1</w:t>
      </w:r>
      <w:r>
        <w:rPr>
          <w:rFonts w:hint="eastAsia" w:ascii="宋体" w:hAnsi="宋体"/>
          <w:b/>
          <w:sz w:val="21"/>
          <w:szCs w:val="21"/>
        </w:rPr>
        <w:t xml:space="preserve"> </w:t>
      </w:r>
      <w:r>
        <w:rPr>
          <w:rFonts w:ascii="宋体" w:hAnsi="宋体"/>
          <w:b/>
          <w:sz w:val="21"/>
          <w:szCs w:val="21"/>
        </w:rPr>
        <w:t>试验设备与试验人员</w:t>
      </w:r>
    </w:p>
    <w:bookmarkEnd w:id="682"/>
    <w:bookmarkEnd w:id="683"/>
    <w:bookmarkEnd w:id="684"/>
    <w:bookmarkEnd w:id="685"/>
    <w:bookmarkEnd w:id="686"/>
    <w:bookmarkEnd w:id="687"/>
    <w:bookmarkEnd w:id="688"/>
    <w:p w14:paraId="108B918D">
      <w:pPr>
        <w:pStyle w:val="473"/>
        <w:spacing w:line="440" w:lineRule="exact"/>
        <w:ind w:firstLine="420"/>
        <w:jc w:val="left"/>
        <w:rPr>
          <w:rFonts w:ascii="宋体" w:hAnsi="宋体"/>
          <w:sz w:val="21"/>
          <w:szCs w:val="21"/>
        </w:rPr>
      </w:pPr>
      <w:r>
        <w:rPr>
          <w:rFonts w:ascii="宋体" w:hAnsi="宋体"/>
          <w:sz w:val="21"/>
          <w:szCs w:val="21"/>
        </w:rPr>
        <w:t>9</w:t>
      </w:r>
      <w:bookmarkStart w:id="689" w:name="_Toc312677497"/>
      <w:bookmarkStart w:id="690" w:name="_Toc303539141"/>
      <w:bookmarkStart w:id="691" w:name="_Toc304295561"/>
      <w:bookmarkStart w:id="692" w:name="_Toc312678023"/>
      <w:bookmarkStart w:id="693" w:name="_Toc297123535"/>
      <w:bookmarkStart w:id="694" w:name="_Toc297216194"/>
      <w:bookmarkStart w:id="695" w:name="_Toc300934984"/>
      <w:bookmarkStart w:id="696" w:name="_Toc318581174"/>
      <w:r>
        <w:rPr>
          <w:rFonts w:ascii="宋体" w:hAnsi="宋体"/>
          <w:sz w:val="21"/>
          <w:szCs w:val="21"/>
        </w:rPr>
        <w:t>.1.2 试验设备</w:t>
      </w:r>
    </w:p>
    <w:p w14:paraId="0450B6C3">
      <w:pPr>
        <w:pStyle w:val="473"/>
        <w:spacing w:line="440" w:lineRule="exact"/>
        <w:ind w:firstLine="420"/>
        <w:jc w:val="left"/>
        <w:rPr>
          <w:rFonts w:ascii="宋体" w:hAnsi="宋体"/>
          <w:sz w:val="21"/>
          <w:szCs w:val="21"/>
        </w:rPr>
      </w:pPr>
      <w:r>
        <w:rPr>
          <w:rFonts w:ascii="宋体" w:hAnsi="宋体"/>
          <w:sz w:val="21"/>
          <w:szCs w:val="21"/>
        </w:rPr>
        <w:t>施工现场需要配置的试验场所：</w:t>
      </w:r>
      <w:bookmarkEnd w:id="689"/>
      <w:bookmarkEnd w:id="690"/>
      <w:bookmarkEnd w:id="691"/>
      <w:bookmarkEnd w:id="692"/>
      <w:bookmarkEnd w:id="693"/>
      <w:bookmarkEnd w:id="694"/>
      <w:bookmarkEnd w:id="695"/>
      <w:bookmarkStart w:id="697" w:name="_Toc303539142"/>
      <w:bookmarkStart w:id="698" w:name="_Toc312677498"/>
      <w:bookmarkStart w:id="699" w:name="_Toc297123536"/>
      <w:bookmarkStart w:id="700" w:name="_Toc312678024"/>
      <w:bookmarkStart w:id="701" w:name="_Toc300934985"/>
      <w:bookmarkStart w:id="702" w:name="_Toc297216195"/>
      <w:bookmarkStart w:id="703" w:name="_Toc304295562"/>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r>
        <w:rPr>
          <w:rFonts w:hint="eastAsia" w:ascii="宋体" w:hAnsi="宋体"/>
          <w:sz w:val="21"/>
          <w:szCs w:val="21"/>
        </w:rPr>
        <w:t xml:space="preserve"> </w:t>
      </w:r>
    </w:p>
    <w:p w14:paraId="44B6462E">
      <w:pPr>
        <w:pStyle w:val="473"/>
        <w:spacing w:line="440" w:lineRule="exact"/>
        <w:ind w:firstLine="420"/>
        <w:jc w:val="left"/>
        <w:rPr>
          <w:rFonts w:ascii="宋体" w:hAnsi="宋体"/>
          <w:sz w:val="21"/>
          <w:szCs w:val="21"/>
        </w:rPr>
      </w:pPr>
      <w:r>
        <w:rPr>
          <w:rFonts w:ascii="宋体" w:hAnsi="宋体"/>
          <w:sz w:val="21"/>
          <w:szCs w:val="21"/>
        </w:rPr>
        <w:t>施工现场需要配备的试验设备：</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0923B430">
      <w:pPr>
        <w:pStyle w:val="473"/>
        <w:spacing w:line="440" w:lineRule="exact"/>
        <w:ind w:firstLine="420"/>
        <w:jc w:val="left"/>
        <w:rPr>
          <w:rFonts w:ascii="宋体" w:hAnsi="宋体"/>
          <w:sz w:val="21"/>
          <w:szCs w:val="21"/>
        </w:rPr>
      </w:pPr>
      <w:r>
        <w:rPr>
          <w:rFonts w:ascii="宋体" w:hAnsi="宋体"/>
          <w:sz w:val="21"/>
          <w:szCs w:val="21"/>
        </w:rPr>
        <w:t>施工现场需要具备的其他试验条件：</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0D7DE2CF">
      <w:pPr>
        <w:pStyle w:val="473"/>
        <w:spacing w:line="440" w:lineRule="exact"/>
        <w:ind w:firstLine="422"/>
        <w:outlineLvl w:val="0"/>
        <w:rPr>
          <w:rFonts w:ascii="宋体" w:hAnsi="宋体"/>
          <w:b/>
          <w:sz w:val="21"/>
          <w:szCs w:val="21"/>
        </w:rPr>
      </w:pPr>
      <w:bookmarkStart w:id="704" w:name="_Toc54867160"/>
      <w:bookmarkStart w:id="705" w:name="_Toc467144142"/>
      <w:bookmarkStart w:id="706" w:name="_Toc472686056"/>
      <w:bookmarkStart w:id="707" w:name="_Toc119597897"/>
      <w:bookmarkStart w:id="708" w:name="_Toc30004153"/>
      <w:bookmarkStart w:id="709" w:name="_Toc11671830"/>
      <w:bookmarkStart w:id="710" w:name="_Toc499560845"/>
      <w:bookmarkStart w:id="711" w:name="_Toc9974943"/>
      <w:bookmarkStart w:id="712" w:name="_Toc30622612"/>
      <w:bookmarkStart w:id="713" w:name="_Toc473034375"/>
      <w:bookmarkStart w:id="714" w:name="_Toc41327816"/>
      <w:r>
        <w:rPr>
          <w:rFonts w:ascii="宋体" w:hAnsi="宋体"/>
          <w:b/>
          <w:sz w:val="21"/>
          <w:szCs w:val="21"/>
        </w:rPr>
        <w:t>9.4 现场工艺试验</w:t>
      </w:r>
      <w:bookmarkEnd w:id="704"/>
      <w:bookmarkEnd w:id="705"/>
      <w:bookmarkEnd w:id="706"/>
      <w:bookmarkEnd w:id="707"/>
      <w:bookmarkEnd w:id="708"/>
      <w:bookmarkEnd w:id="709"/>
      <w:bookmarkEnd w:id="710"/>
      <w:bookmarkEnd w:id="711"/>
      <w:bookmarkEnd w:id="712"/>
      <w:bookmarkEnd w:id="713"/>
      <w:bookmarkEnd w:id="714"/>
      <w:r>
        <w:rPr>
          <w:rFonts w:hint="eastAsia" w:ascii="宋体" w:hAnsi="宋体"/>
          <w:b/>
          <w:sz w:val="21"/>
          <w:szCs w:val="21"/>
        </w:rPr>
        <w:t xml:space="preserve"> </w:t>
      </w:r>
    </w:p>
    <w:p w14:paraId="1B9741D6">
      <w:pPr>
        <w:pStyle w:val="473"/>
        <w:spacing w:line="440" w:lineRule="exact"/>
        <w:ind w:firstLine="420"/>
        <w:jc w:val="left"/>
        <w:rPr>
          <w:rFonts w:ascii="宋体" w:hAnsi="宋体"/>
          <w:sz w:val="21"/>
          <w:szCs w:val="21"/>
        </w:rPr>
      </w:pPr>
      <w:r>
        <w:rPr>
          <w:rFonts w:ascii="宋体" w:hAnsi="宋体"/>
          <w:sz w:val="21"/>
          <w:szCs w:val="21"/>
        </w:rPr>
        <w:t>现场工艺试验的有关约定：</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bookmarkEnd w:id="696"/>
    <w:bookmarkEnd w:id="697"/>
    <w:bookmarkEnd w:id="698"/>
    <w:bookmarkEnd w:id="699"/>
    <w:bookmarkEnd w:id="700"/>
    <w:bookmarkEnd w:id="701"/>
    <w:bookmarkEnd w:id="702"/>
    <w:bookmarkEnd w:id="703"/>
    <w:p w14:paraId="5AD9CB67">
      <w:pPr>
        <w:pStyle w:val="474"/>
        <w:spacing w:before="0" w:after="0" w:line="440" w:lineRule="exact"/>
        <w:rPr>
          <w:rFonts w:ascii="宋体" w:hAnsi="宋体" w:eastAsia="宋体"/>
          <w:sz w:val="21"/>
          <w:szCs w:val="21"/>
        </w:rPr>
      </w:pPr>
      <w:bookmarkStart w:id="715" w:name="_Toc351203642"/>
      <w:r>
        <w:rPr>
          <w:rFonts w:ascii="宋体" w:hAnsi="宋体" w:eastAsia="宋体"/>
          <w:sz w:val="21"/>
          <w:szCs w:val="21"/>
        </w:rPr>
        <w:t>1</w:t>
      </w:r>
      <w:bookmarkEnd w:id="670"/>
      <w:bookmarkEnd w:id="671"/>
      <w:bookmarkEnd w:id="672"/>
      <w:bookmarkEnd w:id="673"/>
      <w:bookmarkEnd w:id="674"/>
      <w:bookmarkEnd w:id="675"/>
      <w:bookmarkEnd w:id="676"/>
      <w:bookmarkEnd w:id="677"/>
      <w:bookmarkEnd w:id="678"/>
      <w:bookmarkEnd w:id="679"/>
      <w:bookmarkEnd w:id="680"/>
      <w:bookmarkEnd w:id="681"/>
      <w:bookmarkStart w:id="716" w:name="_Toc297120493"/>
      <w:bookmarkStart w:id="717" w:name="_Toc304295566"/>
      <w:bookmarkStart w:id="718" w:name="_Toc296503193"/>
      <w:bookmarkStart w:id="719" w:name="_Toc297216199"/>
      <w:bookmarkStart w:id="720" w:name="_Toc303539146"/>
      <w:bookmarkStart w:id="721" w:name="_Toc297048379"/>
      <w:bookmarkStart w:id="722" w:name="_Toc296944532"/>
      <w:bookmarkStart w:id="723" w:name="_Toc300934989"/>
      <w:bookmarkStart w:id="724" w:name="_Toc296891021"/>
      <w:bookmarkStart w:id="725" w:name="_Toc296346694"/>
      <w:bookmarkStart w:id="726" w:name="_Toc292559903"/>
      <w:bookmarkStart w:id="727" w:name="_Toc296891233"/>
      <w:bookmarkStart w:id="728" w:name="_Toc296347192"/>
      <w:bookmarkStart w:id="729" w:name="_Toc297123540"/>
      <w:bookmarkStart w:id="730" w:name="_Toc292559398"/>
      <w:bookmarkStart w:id="731" w:name="_Toc312678025"/>
      <w:bookmarkStart w:id="732" w:name="_Toc312677499"/>
      <w:bookmarkStart w:id="733" w:name="_Toc267251441"/>
      <w:bookmarkStart w:id="734" w:name="_Toc267251439"/>
      <w:bookmarkStart w:id="735" w:name="_Toc267251435"/>
      <w:bookmarkStart w:id="736" w:name="_Toc267251437"/>
      <w:bookmarkStart w:id="737" w:name="_Toc267251433"/>
      <w:bookmarkStart w:id="738" w:name="_Toc267251440"/>
      <w:bookmarkStart w:id="739" w:name="_Toc267251442"/>
      <w:r>
        <w:rPr>
          <w:rFonts w:ascii="宋体" w:hAnsi="宋体" w:eastAsia="宋体"/>
          <w:sz w:val="21"/>
          <w:szCs w:val="21"/>
        </w:rPr>
        <w:t>0. 变更</w:t>
      </w:r>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p>
    <w:bookmarkEnd w:id="731"/>
    <w:bookmarkEnd w:id="732"/>
    <w:p w14:paraId="22BA7E63">
      <w:pPr>
        <w:pStyle w:val="473"/>
        <w:spacing w:line="440" w:lineRule="exact"/>
        <w:ind w:firstLine="422"/>
        <w:rPr>
          <w:rFonts w:ascii="宋体" w:hAnsi="宋体"/>
          <w:b/>
          <w:sz w:val="21"/>
          <w:szCs w:val="21"/>
        </w:rPr>
      </w:pPr>
      <w:r>
        <w:rPr>
          <w:rFonts w:ascii="宋体" w:hAnsi="宋体"/>
          <w:b/>
          <w:sz w:val="21"/>
          <w:szCs w:val="21"/>
        </w:rPr>
        <w:t>1</w:t>
      </w:r>
      <w:bookmarkStart w:id="740" w:name="_Toc297048380"/>
      <w:bookmarkStart w:id="741" w:name="_Toc296347193"/>
      <w:bookmarkStart w:id="742" w:name="_Toc312678026"/>
      <w:bookmarkStart w:id="743" w:name="_Toc304295567"/>
      <w:bookmarkStart w:id="744" w:name="_Toc297123541"/>
      <w:bookmarkStart w:id="745" w:name="_Toc296503194"/>
      <w:bookmarkStart w:id="746" w:name="_Toc292559399"/>
      <w:bookmarkStart w:id="747" w:name="_Toc296346695"/>
      <w:bookmarkStart w:id="748" w:name="_Toc296891022"/>
      <w:bookmarkStart w:id="749" w:name="_Toc300934990"/>
      <w:bookmarkStart w:id="750" w:name="_Toc303539147"/>
      <w:bookmarkStart w:id="751" w:name="_Toc297120494"/>
      <w:bookmarkStart w:id="752" w:name="_Toc296944533"/>
      <w:bookmarkStart w:id="753" w:name="_Toc297216200"/>
      <w:bookmarkStart w:id="754" w:name="_Toc292559904"/>
      <w:bookmarkStart w:id="755" w:name="_Toc312677500"/>
      <w:bookmarkStart w:id="756" w:name="_Toc296891234"/>
      <w:r>
        <w:rPr>
          <w:rFonts w:ascii="宋体" w:hAnsi="宋体"/>
          <w:b/>
          <w:sz w:val="21"/>
          <w:szCs w:val="21"/>
        </w:rPr>
        <w:t>0.1</w:t>
      </w:r>
      <w:r>
        <w:rPr>
          <w:rFonts w:hint="eastAsia" w:ascii="宋体" w:hAnsi="宋体"/>
          <w:b/>
          <w:sz w:val="21"/>
          <w:szCs w:val="21"/>
        </w:rPr>
        <w:t xml:space="preserve"> </w:t>
      </w:r>
      <w:r>
        <w:rPr>
          <w:rFonts w:ascii="宋体" w:hAnsi="宋体"/>
          <w:b/>
          <w:sz w:val="21"/>
          <w:szCs w:val="21"/>
        </w:rPr>
        <w:t>变更的范围</w:t>
      </w:r>
    </w:p>
    <w:p w14:paraId="36EB5B01">
      <w:pPr>
        <w:pStyle w:val="473"/>
        <w:spacing w:line="440" w:lineRule="exact"/>
        <w:ind w:firstLine="420"/>
        <w:jc w:val="left"/>
        <w:rPr>
          <w:rFonts w:ascii="宋体" w:hAnsi="宋体"/>
          <w:sz w:val="21"/>
          <w:szCs w:val="21"/>
          <w:u w:val="single"/>
        </w:rPr>
      </w:pPr>
      <w:r>
        <w:rPr>
          <w:rFonts w:ascii="宋体" w:hAnsi="宋体"/>
          <w:sz w:val="21"/>
          <w:szCs w:val="21"/>
        </w:rPr>
        <w:t>关于变更的范围的约定：</w:t>
      </w:r>
      <w:r>
        <w:rPr>
          <w:rFonts w:hint="eastAsia" w:ascii="宋体" w:hAnsi="宋体"/>
          <w:sz w:val="21"/>
          <w:szCs w:val="21"/>
          <w:u w:val="single"/>
        </w:rPr>
        <w:t xml:space="preserve">按泰政办发[2007]193号文件执行和泰政办发[2012]170号文件执行 </w:t>
      </w:r>
      <w:r>
        <w:rPr>
          <w:rFonts w:ascii="宋体" w:hAnsi="宋体"/>
          <w:sz w:val="21"/>
          <w:szCs w:val="21"/>
        </w:rPr>
        <w:t>。</w:t>
      </w:r>
    </w:p>
    <w:p w14:paraId="6B670911">
      <w:pPr>
        <w:pStyle w:val="473"/>
        <w:spacing w:line="440" w:lineRule="exact"/>
        <w:ind w:firstLine="422"/>
        <w:outlineLvl w:val="0"/>
        <w:rPr>
          <w:rFonts w:ascii="宋体" w:hAnsi="宋体"/>
          <w:b/>
          <w:sz w:val="21"/>
          <w:szCs w:val="21"/>
        </w:rPr>
      </w:pPr>
      <w:bookmarkStart w:id="757" w:name="_Toc9974944"/>
      <w:bookmarkStart w:id="758" w:name="_Toc30004154"/>
      <w:bookmarkStart w:id="759" w:name="_Toc41327817"/>
      <w:bookmarkStart w:id="760" w:name="_Toc467144143"/>
      <w:bookmarkStart w:id="761" w:name="_Toc30622613"/>
      <w:bookmarkStart w:id="762" w:name="_Toc473034376"/>
      <w:bookmarkStart w:id="763" w:name="_Toc11671831"/>
      <w:bookmarkStart w:id="764" w:name="_Toc119597898"/>
      <w:bookmarkStart w:id="765" w:name="_Toc499560846"/>
      <w:bookmarkStart w:id="766" w:name="_Toc472686057"/>
      <w:bookmarkStart w:id="767" w:name="_Toc54867161"/>
      <w:r>
        <w:rPr>
          <w:rFonts w:ascii="宋体" w:hAnsi="宋体"/>
          <w:b/>
          <w:sz w:val="21"/>
          <w:szCs w:val="21"/>
        </w:rPr>
        <w:t>10.4 变更估价</w:t>
      </w:r>
      <w:bookmarkEnd w:id="757"/>
      <w:bookmarkEnd w:id="758"/>
      <w:bookmarkEnd w:id="759"/>
      <w:bookmarkEnd w:id="760"/>
      <w:bookmarkEnd w:id="761"/>
      <w:bookmarkEnd w:id="762"/>
      <w:bookmarkEnd w:id="763"/>
      <w:bookmarkEnd w:id="764"/>
      <w:bookmarkEnd w:id="765"/>
      <w:bookmarkEnd w:id="766"/>
      <w:bookmarkEnd w:id="767"/>
    </w:p>
    <w:p w14:paraId="2896F387">
      <w:pPr>
        <w:pStyle w:val="473"/>
        <w:spacing w:line="440" w:lineRule="exact"/>
        <w:ind w:firstLine="420"/>
        <w:jc w:val="left"/>
        <w:rPr>
          <w:rFonts w:ascii="宋体" w:hAnsi="宋体"/>
          <w:sz w:val="21"/>
          <w:szCs w:val="21"/>
        </w:rPr>
      </w:pPr>
      <w:r>
        <w:rPr>
          <w:rFonts w:hint="eastAsia" w:ascii="宋体" w:hAnsi="宋体"/>
          <w:sz w:val="21"/>
          <w:szCs w:val="21"/>
        </w:rPr>
        <w:t>10.4.1 变更估价原则</w:t>
      </w:r>
    </w:p>
    <w:p w14:paraId="04BF6301">
      <w:pPr>
        <w:pStyle w:val="473"/>
        <w:spacing w:line="440" w:lineRule="exact"/>
        <w:ind w:firstLine="420"/>
        <w:jc w:val="left"/>
        <w:rPr>
          <w:rFonts w:ascii="宋体" w:hAnsi="宋体"/>
          <w:sz w:val="21"/>
          <w:szCs w:val="21"/>
          <w:u w:val="single"/>
        </w:rPr>
      </w:pPr>
      <w:r>
        <w:rPr>
          <w:rFonts w:ascii="宋体" w:hAnsi="宋体"/>
          <w:sz w:val="21"/>
          <w:szCs w:val="21"/>
        </w:rPr>
        <w:t>关于变更估价的约定</w:t>
      </w:r>
      <w:r>
        <w:rPr>
          <w:rFonts w:hint="eastAsia" w:ascii="宋体" w:hAnsi="宋体"/>
          <w:sz w:val="21"/>
          <w:szCs w:val="21"/>
        </w:rPr>
        <w:t>：</w:t>
      </w:r>
      <w:r>
        <w:rPr>
          <w:rFonts w:hint="eastAsia" w:ascii="宋体" w:hAnsi="宋体"/>
          <w:sz w:val="21"/>
          <w:szCs w:val="21"/>
          <w:u w:val="single"/>
        </w:rPr>
        <w:t xml:space="preserve">已标价工程量清单中有适用于变更工程项目的，应采用该项目的单价；已标价工程量清单中没有适用但有类似于变更工程项目的，可在合理范围内参照类似项目的单价；已标价工程量清单中没有适用也没有类似于变更工程项目的，应由承包人根据变更工程资料、计算规则和计价办法、工程造价管理机构发布的信息价格和承包人报价浮动率提出变更工程项目的单价，并应报发包人确认后调整 (承包人报价浮动率 L=(1-成交价/招标控制价)X100%)；已标价工程量清单中没有适用也没有类似于变更工程项目的，且工程造价管理机构发布的信息价缺价的，应由承包人根据变更工程资料、计算规则和计价办法和通过市场调查等取得有合法依据的市场价格提出变更工程项目的单价，并应报发包人确认后调整 </w:t>
      </w:r>
      <w:r>
        <w:rPr>
          <w:rFonts w:ascii="宋体" w:hAnsi="宋体"/>
          <w:sz w:val="21"/>
          <w:szCs w:val="21"/>
        </w:rPr>
        <w:t>。</w:t>
      </w:r>
    </w:p>
    <w:p w14:paraId="76224F88">
      <w:pPr>
        <w:pStyle w:val="473"/>
        <w:spacing w:line="440" w:lineRule="exact"/>
        <w:ind w:firstLine="422"/>
        <w:rPr>
          <w:rFonts w:ascii="宋体" w:hAnsi="宋体"/>
          <w:b/>
          <w:sz w:val="21"/>
          <w:szCs w:val="21"/>
        </w:rPr>
      </w:pPr>
      <w:r>
        <w:rPr>
          <w:rFonts w:ascii="宋体" w:hAnsi="宋体"/>
          <w:b/>
          <w:sz w:val="21"/>
          <w:szCs w:val="21"/>
        </w:rPr>
        <w:t>1</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Start w:id="768" w:name="_Toc296347196"/>
      <w:bookmarkStart w:id="769" w:name="_Toc297048383"/>
      <w:bookmarkStart w:id="770" w:name="_Toc297216203"/>
      <w:bookmarkStart w:id="771" w:name="_Toc297120497"/>
      <w:bookmarkStart w:id="772" w:name="_Toc297123544"/>
      <w:bookmarkStart w:id="773" w:name="_Toc303539150"/>
      <w:bookmarkStart w:id="774" w:name="_Toc292559907"/>
      <w:bookmarkStart w:id="775" w:name="_Toc296891237"/>
      <w:bookmarkStart w:id="776" w:name="_Toc292559402"/>
      <w:bookmarkStart w:id="777" w:name="_Toc296346698"/>
      <w:bookmarkStart w:id="778" w:name="_Toc296503197"/>
      <w:bookmarkStart w:id="779" w:name="_Toc296944536"/>
      <w:bookmarkStart w:id="780" w:name="_Toc296891025"/>
      <w:bookmarkStart w:id="781" w:name="_Toc300934993"/>
      <w:bookmarkStart w:id="782" w:name="_Toc304295570"/>
      <w:bookmarkStart w:id="783" w:name="_Toc312678029"/>
      <w:bookmarkStart w:id="784" w:name="_Toc312677503"/>
      <w:r>
        <w:rPr>
          <w:rFonts w:ascii="宋体" w:hAnsi="宋体"/>
          <w:b/>
          <w:sz w:val="21"/>
          <w:szCs w:val="21"/>
        </w:rPr>
        <w:t>0.5</w:t>
      </w:r>
      <w:r>
        <w:rPr>
          <w:rFonts w:hint="eastAsia" w:ascii="宋体" w:hAnsi="宋体"/>
          <w:b/>
          <w:sz w:val="21"/>
          <w:szCs w:val="21"/>
        </w:rPr>
        <w:t xml:space="preserve"> </w:t>
      </w:r>
      <w:r>
        <w:rPr>
          <w:rFonts w:ascii="宋体" w:hAnsi="宋体"/>
          <w:b/>
          <w:sz w:val="21"/>
          <w:szCs w:val="21"/>
        </w:rPr>
        <w:t>承</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Start w:id="785" w:name="_Toc297123545"/>
      <w:bookmarkStart w:id="786" w:name="_Toc296346704"/>
      <w:bookmarkStart w:id="787" w:name="_Toc296347202"/>
      <w:bookmarkStart w:id="788" w:name="_Toc296944542"/>
      <w:bookmarkStart w:id="789" w:name="_Toc292559408"/>
      <w:bookmarkStart w:id="790" w:name="_Toc292559913"/>
      <w:bookmarkStart w:id="791" w:name="_Toc296891031"/>
      <w:bookmarkStart w:id="792" w:name="_Toc297048389"/>
      <w:bookmarkStart w:id="793" w:name="_Toc303539151"/>
      <w:bookmarkStart w:id="794" w:name="_Toc297120503"/>
      <w:bookmarkStart w:id="795" w:name="_Toc297216204"/>
      <w:bookmarkStart w:id="796" w:name="_Toc296891243"/>
      <w:bookmarkStart w:id="797" w:name="_Toc300934994"/>
      <w:bookmarkStart w:id="798" w:name="_Toc296503203"/>
      <w:r>
        <w:rPr>
          <w:rFonts w:ascii="宋体" w:hAnsi="宋体"/>
          <w:b/>
          <w:sz w:val="21"/>
          <w:szCs w:val="21"/>
        </w:rPr>
        <w:t>包人的合理化建议</w:t>
      </w:r>
    </w:p>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p w14:paraId="7E25C2AF">
      <w:pPr>
        <w:pStyle w:val="473"/>
        <w:spacing w:line="440" w:lineRule="exact"/>
        <w:ind w:firstLine="420"/>
        <w:jc w:val="left"/>
        <w:rPr>
          <w:rFonts w:ascii="宋体" w:hAnsi="宋体"/>
          <w:sz w:val="21"/>
          <w:szCs w:val="21"/>
        </w:rPr>
      </w:pPr>
      <w:r>
        <w:rPr>
          <w:rFonts w:ascii="宋体" w:hAnsi="宋体"/>
          <w:sz w:val="21"/>
          <w:szCs w:val="21"/>
        </w:rPr>
        <w:t>监理人审查承包人合理化建议的期限：</w:t>
      </w:r>
      <w:r>
        <w:rPr>
          <w:rFonts w:hint="eastAsia" w:ascii="宋体" w:hAnsi="宋体"/>
          <w:sz w:val="21"/>
          <w:szCs w:val="21"/>
          <w:u w:val="single"/>
        </w:rPr>
        <w:t>执行通用条款</w:t>
      </w:r>
      <w:r>
        <w:rPr>
          <w:rFonts w:ascii="宋体" w:hAnsi="宋体"/>
          <w:sz w:val="21"/>
          <w:szCs w:val="21"/>
        </w:rPr>
        <w:t>。</w:t>
      </w:r>
    </w:p>
    <w:p w14:paraId="5729EED9">
      <w:pPr>
        <w:pStyle w:val="473"/>
        <w:spacing w:line="440" w:lineRule="exact"/>
        <w:ind w:firstLine="420"/>
        <w:jc w:val="left"/>
        <w:rPr>
          <w:rFonts w:ascii="宋体" w:hAnsi="宋体"/>
          <w:sz w:val="21"/>
          <w:szCs w:val="21"/>
        </w:rPr>
      </w:pPr>
      <w:r>
        <w:rPr>
          <w:rFonts w:ascii="宋体" w:hAnsi="宋体"/>
          <w:sz w:val="21"/>
          <w:szCs w:val="21"/>
        </w:rPr>
        <w:t>发包人审批承包人合理化建议的期限：</w:t>
      </w:r>
      <w:r>
        <w:rPr>
          <w:rFonts w:hint="eastAsia" w:ascii="宋体" w:hAnsi="宋体"/>
          <w:sz w:val="21"/>
          <w:szCs w:val="21"/>
          <w:u w:val="single"/>
        </w:rPr>
        <w:t>执行通用条款</w:t>
      </w:r>
      <w:r>
        <w:rPr>
          <w:rFonts w:ascii="宋体" w:hAnsi="宋体"/>
          <w:sz w:val="21"/>
          <w:szCs w:val="21"/>
        </w:rPr>
        <w:t>。</w:t>
      </w:r>
    </w:p>
    <w:p w14:paraId="7233E7C8">
      <w:pPr>
        <w:pStyle w:val="473"/>
        <w:spacing w:line="440" w:lineRule="exact"/>
        <w:ind w:firstLine="420"/>
        <w:jc w:val="left"/>
        <w:rPr>
          <w:rFonts w:ascii="宋体" w:hAnsi="宋体"/>
          <w:sz w:val="21"/>
          <w:szCs w:val="21"/>
          <w:u w:val="single"/>
        </w:rPr>
      </w:pPr>
      <w:r>
        <w:rPr>
          <w:rFonts w:ascii="宋体" w:hAnsi="宋体"/>
          <w:sz w:val="21"/>
          <w:szCs w:val="21"/>
        </w:rPr>
        <w:t>承</w:t>
      </w:r>
      <w:bookmarkStart w:id="799" w:name="_Toc312678030"/>
      <w:bookmarkStart w:id="800" w:name="_Toc297123546"/>
      <w:bookmarkStart w:id="801" w:name="_Toc297120504"/>
      <w:bookmarkStart w:id="802" w:name="_Toc296347203"/>
      <w:bookmarkStart w:id="803" w:name="_Toc297216205"/>
      <w:bookmarkStart w:id="804" w:name="_Toc292559409"/>
      <w:bookmarkStart w:id="805" w:name="_Toc297048390"/>
      <w:bookmarkStart w:id="806" w:name="_Toc296891244"/>
      <w:bookmarkStart w:id="807" w:name="_Toc303539152"/>
      <w:bookmarkStart w:id="808" w:name="_Toc312677504"/>
      <w:bookmarkStart w:id="809" w:name="_Toc292559914"/>
      <w:bookmarkStart w:id="810" w:name="_Toc296891032"/>
      <w:bookmarkStart w:id="811" w:name="_Toc300934995"/>
      <w:bookmarkStart w:id="812" w:name="_Toc296503204"/>
      <w:bookmarkStart w:id="813" w:name="_Toc296944543"/>
      <w:bookmarkStart w:id="814" w:name="_Toc304295571"/>
      <w:bookmarkStart w:id="815" w:name="_Toc296346705"/>
      <w:bookmarkStart w:id="816" w:name="_Toc318581175"/>
      <w:r>
        <w:rPr>
          <w:rFonts w:ascii="宋体" w:hAnsi="宋体"/>
          <w:sz w:val="21"/>
          <w:szCs w:val="21"/>
        </w:rPr>
        <w:t>包人提出的合理化建议降低了合同价格或者提高了工程经济效益的奖励的方法和金额为：</w:t>
      </w:r>
      <w:r>
        <w:rPr>
          <w:rFonts w:ascii="宋体" w:hAnsi="宋体"/>
          <w:sz w:val="21"/>
          <w:szCs w:val="21"/>
          <w:u w:val="single"/>
        </w:rPr>
        <w:t xml:space="preserve">  </w:t>
      </w:r>
      <w:r>
        <w:rPr>
          <w:rFonts w:hint="eastAsia" w:ascii="宋体" w:hAnsi="宋体"/>
          <w:sz w:val="21"/>
          <w:szCs w:val="21"/>
          <w:u w:val="single"/>
        </w:rPr>
        <w:t>另行协商</w:t>
      </w:r>
      <w:r>
        <w:rPr>
          <w:rFonts w:ascii="宋体" w:hAnsi="宋体"/>
          <w:sz w:val="21"/>
          <w:szCs w:val="21"/>
          <w:u w:val="single"/>
        </w:rPr>
        <w:t xml:space="preserve">   </w:t>
      </w:r>
      <w:r>
        <w:rPr>
          <w:rFonts w:ascii="宋体" w:hAnsi="宋体"/>
          <w:sz w:val="21"/>
          <w:szCs w:val="21"/>
        </w:rPr>
        <w:t>。</w:t>
      </w:r>
    </w:p>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14:paraId="50D45858">
      <w:pPr>
        <w:pStyle w:val="473"/>
        <w:spacing w:line="440" w:lineRule="exact"/>
        <w:ind w:firstLine="422"/>
        <w:outlineLvl w:val="0"/>
        <w:rPr>
          <w:rFonts w:ascii="宋体" w:hAnsi="宋体"/>
          <w:b/>
          <w:sz w:val="21"/>
          <w:szCs w:val="21"/>
        </w:rPr>
      </w:pPr>
      <w:bookmarkStart w:id="817" w:name="_Toc41327818"/>
      <w:bookmarkStart w:id="818" w:name="_Toc11671832"/>
      <w:bookmarkStart w:id="819" w:name="_Toc467144144"/>
      <w:bookmarkStart w:id="820" w:name="_Toc473034377"/>
      <w:bookmarkStart w:id="821" w:name="_Toc119597899"/>
      <w:bookmarkStart w:id="822" w:name="_Toc54867162"/>
      <w:bookmarkStart w:id="823" w:name="_Toc472686058"/>
      <w:bookmarkStart w:id="824" w:name="_Toc30004155"/>
      <w:bookmarkStart w:id="825" w:name="_Toc9974945"/>
      <w:bookmarkStart w:id="826" w:name="_Toc499560847"/>
      <w:bookmarkStart w:id="827" w:name="_Toc30622614"/>
      <w:r>
        <w:rPr>
          <w:rFonts w:ascii="宋体" w:hAnsi="宋体"/>
          <w:b/>
          <w:sz w:val="21"/>
          <w:szCs w:val="21"/>
        </w:rPr>
        <w:t>1</w:t>
      </w:r>
      <w:bookmarkStart w:id="828" w:name="_Toc312677507"/>
      <w:bookmarkStart w:id="829" w:name="_Toc297123548"/>
      <w:bookmarkStart w:id="830" w:name="_Toc297120499"/>
      <w:bookmarkStart w:id="831" w:name="_Toc297216207"/>
      <w:bookmarkStart w:id="832" w:name="_Toc296346700"/>
      <w:bookmarkStart w:id="833" w:name="_Toc292559909"/>
      <w:bookmarkStart w:id="834" w:name="_Toc296891239"/>
      <w:bookmarkStart w:id="835" w:name="_Toc300934997"/>
      <w:bookmarkStart w:id="836" w:name="_Toc296891027"/>
      <w:bookmarkStart w:id="837" w:name="_Toc292559404"/>
      <w:bookmarkStart w:id="838" w:name="_Toc312678033"/>
      <w:bookmarkStart w:id="839" w:name="_Toc296347198"/>
      <w:bookmarkStart w:id="840" w:name="_Toc296944538"/>
      <w:bookmarkStart w:id="841" w:name="_Toc303539154"/>
      <w:bookmarkStart w:id="842" w:name="_Toc297048385"/>
      <w:bookmarkStart w:id="843" w:name="_Toc304295574"/>
      <w:bookmarkStart w:id="844" w:name="_Toc296503199"/>
      <w:r>
        <w:rPr>
          <w:rFonts w:ascii="宋体" w:hAnsi="宋体"/>
          <w:b/>
          <w:sz w:val="21"/>
          <w:szCs w:val="21"/>
        </w:rPr>
        <w:t>0.7 暂估价</w:t>
      </w:r>
      <w:bookmarkEnd w:id="817"/>
      <w:bookmarkEnd w:id="818"/>
      <w:bookmarkEnd w:id="819"/>
      <w:bookmarkEnd w:id="820"/>
      <w:bookmarkEnd w:id="821"/>
      <w:bookmarkEnd w:id="822"/>
      <w:bookmarkEnd w:id="823"/>
      <w:bookmarkEnd w:id="824"/>
      <w:bookmarkEnd w:id="825"/>
      <w:bookmarkEnd w:id="826"/>
      <w:bookmarkEnd w:id="827"/>
    </w:p>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p w14:paraId="2DAC5985">
      <w:pPr>
        <w:pStyle w:val="473"/>
        <w:spacing w:line="440" w:lineRule="exact"/>
        <w:ind w:firstLine="420"/>
        <w:jc w:val="left"/>
        <w:rPr>
          <w:rFonts w:ascii="宋体" w:hAnsi="宋体"/>
          <w:sz w:val="21"/>
          <w:szCs w:val="21"/>
        </w:rPr>
      </w:pPr>
      <w:r>
        <w:rPr>
          <w:rFonts w:ascii="宋体" w:hAnsi="宋体"/>
          <w:sz w:val="21"/>
          <w:szCs w:val="21"/>
        </w:rPr>
        <w:t>暂</w:t>
      </w:r>
      <w:bookmarkStart w:id="845" w:name="_Toc312677508"/>
      <w:bookmarkStart w:id="846" w:name="_Toc318581176"/>
      <w:bookmarkStart w:id="847" w:name="_Toc312678034"/>
      <w:r>
        <w:rPr>
          <w:rFonts w:ascii="宋体" w:hAnsi="宋体"/>
          <w:sz w:val="21"/>
          <w:szCs w:val="21"/>
        </w:rPr>
        <w:t>估价材料和工程设备的明细详见附件</w:t>
      </w:r>
      <w:r>
        <w:rPr>
          <w:rFonts w:hint="eastAsia" w:ascii="宋体" w:hAnsi="宋体"/>
          <w:sz w:val="21"/>
          <w:szCs w:val="21"/>
        </w:rPr>
        <w:t>11：《</w:t>
      </w:r>
      <w:r>
        <w:rPr>
          <w:rFonts w:ascii="宋体" w:hAnsi="宋体"/>
          <w:sz w:val="21"/>
          <w:szCs w:val="21"/>
        </w:rPr>
        <w:t>暂估价一览表</w:t>
      </w:r>
      <w:r>
        <w:rPr>
          <w:rFonts w:hint="eastAsia" w:ascii="宋体" w:hAnsi="宋体"/>
          <w:sz w:val="21"/>
          <w:szCs w:val="21"/>
        </w:rPr>
        <w:t>》。</w:t>
      </w:r>
    </w:p>
    <w:bookmarkEnd w:id="845"/>
    <w:bookmarkEnd w:id="846"/>
    <w:bookmarkEnd w:id="847"/>
    <w:p w14:paraId="5D27CB68">
      <w:pPr>
        <w:pStyle w:val="473"/>
        <w:spacing w:line="440" w:lineRule="exact"/>
        <w:ind w:firstLine="420"/>
        <w:jc w:val="left"/>
        <w:rPr>
          <w:rFonts w:ascii="宋体" w:hAnsi="宋体"/>
          <w:sz w:val="21"/>
          <w:szCs w:val="21"/>
        </w:rPr>
      </w:pPr>
      <w:r>
        <w:rPr>
          <w:rFonts w:ascii="宋体" w:hAnsi="宋体"/>
          <w:sz w:val="21"/>
          <w:szCs w:val="21"/>
        </w:rPr>
        <w:t>1</w:t>
      </w:r>
      <w:bookmarkStart w:id="848" w:name="_Toc312678035"/>
      <w:bookmarkStart w:id="849" w:name="_Toc318581177"/>
      <w:bookmarkStart w:id="850" w:name="_Toc312677509"/>
      <w:r>
        <w:rPr>
          <w:rFonts w:ascii="宋体" w:hAnsi="宋体"/>
          <w:sz w:val="21"/>
          <w:szCs w:val="21"/>
        </w:rPr>
        <w:t>0.7.1 依法必须招标的暂估价项目</w:t>
      </w:r>
    </w:p>
    <w:bookmarkEnd w:id="848"/>
    <w:bookmarkEnd w:id="849"/>
    <w:bookmarkEnd w:id="850"/>
    <w:p w14:paraId="53E24449">
      <w:pPr>
        <w:pStyle w:val="473"/>
        <w:spacing w:line="440" w:lineRule="exact"/>
        <w:ind w:firstLine="420"/>
        <w:jc w:val="left"/>
        <w:rPr>
          <w:rFonts w:ascii="宋体" w:hAnsi="宋体"/>
          <w:sz w:val="21"/>
          <w:szCs w:val="21"/>
        </w:rPr>
      </w:pPr>
      <w:r>
        <w:rPr>
          <w:rFonts w:ascii="宋体" w:hAnsi="宋体"/>
          <w:sz w:val="21"/>
          <w:szCs w:val="21"/>
        </w:rPr>
        <w:t>对于依法必须招标的暂估价项目的确认和批准采取第</w:t>
      </w:r>
      <w:r>
        <w:rPr>
          <w:rFonts w:ascii="宋体" w:hAnsi="宋体"/>
          <w:sz w:val="21"/>
          <w:szCs w:val="21"/>
          <w:u w:val="single"/>
        </w:rPr>
        <w:t xml:space="preserve">  </w:t>
      </w:r>
      <w:r>
        <w:rPr>
          <w:rFonts w:hint="eastAsia" w:ascii="宋体" w:hAnsi="宋体"/>
          <w:sz w:val="21"/>
          <w:szCs w:val="21"/>
          <w:u w:val="single"/>
        </w:rPr>
        <w:t>1</w:t>
      </w:r>
      <w:r>
        <w:rPr>
          <w:rFonts w:ascii="宋体" w:hAnsi="宋体"/>
          <w:sz w:val="21"/>
          <w:szCs w:val="21"/>
          <w:u w:val="single"/>
        </w:rPr>
        <w:t xml:space="preserve">  </w:t>
      </w:r>
      <w:r>
        <w:rPr>
          <w:rFonts w:ascii="宋体" w:hAnsi="宋体"/>
          <w:sz w:val="21"/>
          <w:szCs w:val="21"/>
        </w:rPr>
        <w:t>种方式确定。</w:t>
      </w:r>
    </w:p>
    <w:p w14:paraId="2E2C025D">
      <w:pPr>
        <w:pStyle w:val="473"/>
        <w:spacing w:line="440" w:lineRule="exact"/>
        <w:ind w:firstLine="420"/>
        <w:jc w:val="left"/>
        <w:rPr>
          <w:rFonts w:ascii="宋体" w:hAnsi="宋体"/>
          <w:sz w:val="21"/>
          <w:szCs w:val="21"/>
        </w:rPr>
      </w:pPr>
      <w:r>
        <w:rPr>
          <w:rFonts w:ascii="宋体" w:hAnsi="宋体"/>
          <w:sz w:val="21"/>
          <w:szCs w:val="21"/>
        </w:rPr>
        <w:t>10.7.2 不属于依法必须招标的暂估价项目</w:t>
      </w:r>
    </w:p>
    <w:p w14:paraId="31829BF8">
      <w:pPr>
        <w:pStyle w:val="473"/>
        <w:spacing w:line="440" w:lineRule="exact"/>
        <w:ind w:firstLine="420"/>
        <w:jc w:val="left"/>
        <w:rPr>
          <w:rFonts w:ascii="宋体" w:hAnsi="宋体"/>
          <w:sz w:val="21"/>
          <w:szCs w:val="21"/>
        </w:rPr>
      </w:pPr>
      <w:r>
        <w:rPr>
          <w:rFonts w:ascii="宋体" w:hAnsi="宋体"/>
          <w:sz w:val="21"/>
          <w:szCs w:val="21"/>
        </w:rPr>
        <w:t>对于不属于依法必须招标的暂估价项目的确认和批准采取第</w:t>
      </w:r>
      <w:r>
        <w:rPr>
          <w:rFonts w:ascii="宋体" w:hAnsi="宋体"/>
          <w:sz w:val="21"/>
          <w:szCs w:val="21"/>
          <w:u w:val="single"/>
        </w:rPr>
        <w:t xml:space="preserve"> </w:t>
      </w:r>
      <w:r>
        <w:rPr>
          <w:rFonts w:hint="eastAsia" w:ascii="宋体" w:hAnsi="宋体"/>
          <w:sz w:val="21"/>
          <w:szCs w:val="21"/>
          <w:u w:val="single"/>
        </w:rPr>
        <w:t xml:space="preserve"> 1 </w:t>
      </w:r>
      <w:r>
        <w:rPr>
          <w:rFonts w:ascii="宋体" w:hAnsi="宋体"/>
          <w:sz w:val="21"/>
          <w:szCs w:val="21"/>
          <w:u w:val="single"/>
        </w:rPr>
        <w:t xml:space="preserve"> </w:t>
      </w:r>
      <w:r>
        <w:rPr>
          <w:rFonts w:ascii="宋体" w:hAnsi="宋体"/>
          <w:sz w:val="21"/>
          <w:szCs w:val="21"/>
        </w:rPr>
        <w:t>种方式确定。</w:t>
      </w:r>
    </w:p>
    <w:p w14:paraId="40CD5306">
      <w:pPr>
        <w:pStyle w:val="473"/>
        <w:spacing w:line="440" w:lineRule="exact"/>
        <w:ind w:firstLine="420"/>
        <w:jc w:val="left"/>
        <w:rPr>
          <w:rFonts w:ascii="宋体" w:hAnsi="宋体"/>
          <w:sz w:val="21"/>
          <w:szCs w:val="21"/>
        </w:rPr>
      </w:pPr>
      <w:r>
        <w:rPr>
          <w:rFonts w:ascii="宋体" w:hAnsi="宋体"/>
          <w:sz w:val="21"/>
          <w:szCs w:val="21"/>
        </w:rPr>
        <w:t>第3种方式：承包人直接实施的暂估价项目</w:t>
      </w:r>
    </w:p>
    <w:p w14:paraId="1A2F359C">
      <w:pPr>
        <w:pStyle w:val="473"/>
        <w:spacing w:line="440" w:lineRule="exact"/>
        <w:ind w:firstLine="420"/>
        <w:jc w:val="left"/>
        <w:rPr>
          <w:rFonts w:ascii="宋体" w:hAnsi="宋体"/>
          <w:sz w:val="21"/>
          <w:szCs w:val="21"/>
        </w:rPr>
      </w:pPr>
      <w:r>
        <w:rPr>
          <w:rFonts w:ascii="宋体" w:hAnsi="宋体"/>
          <w:sz w:val="21"/>
          <w:szCs w:val="21"/>
        </w:rPr>
        <w:t>承包人直接实施的暂估价项目的约定：</w:t>
      </w:r>
      <w:r>
        <w:rPr>
          <w:rFonts w:ascii="宋体" w:hAnsi="宋体"/>
          <w:sz w:val="21"/>
          <w:szCs w:val="21"/>
          <w:u w:val="single"/>
        </w:rPr>
        <w:t xml:space="preserve"> </w:t>
      </w:r>
      <w:r>
        <w:rPr>
          <w:rFonts w:hint="eastAsia" w:ascii="宋体" w:hAnsi="宋体"/>
          <w:sz w:val="21"/>
          <w:szCs w:val="21"/>
          <w:u w:val="single"/>
        </w:rPr>
        <w:t xml:space="preserve">由发包人、承包人双方共同认价，承包人负责采购 </w:t>
      </w:r>
      <w:r>
        <w:rPr>
          <w:rFonts w:ascii="宋体" w:hAnsi="宋体"/>
          <w:sz w:val="21"/>
          <w:szCs w:val="21"/>
        </w:rPr>
        <w:t>。</w:t>
      </w:r>
    </w:p>
    <w:p w14:paraId="6095867E">
      <w:pPr>
        <w:pStyle w:val="473"/>
        <w:spacing w:line="440" w:lineRule="exact"/>
        <w:ind w:firstLine="422"/>
        <w:rPr>
          <w:rFonts w:ascii="宋体" w:hAnsi="宋体"/>
          <w:b/>
          <w:sz w:val="21"/>
          <w:szCs w:val="21"/>
        </w:rPr>
      </w:pPr>
      <w:r>
        <w:rPr>
          <w:rFonts w:ascii="宋体" w:hAnsi="宋体"/>
          <w:b/>
          <w:sz w:val="21"/>
          <w:szCs w:val="21"/>
        </w:rPr>
        <w:t>10.8 暂列金额</w:t>
      </w:r>
    </w:p>
    <w:p w14:paraId="4367EDCB">
      <w:pPr>
        <w:pStyle w:val="473"/>
        <w:spacing w:line="440" w:lineRule="exact"/>
        <w:ind w:firstLine="420"/>
        <w:jc w:val="left"/>
        <w:rPr>
          <w:rFonts w:ascii="宋体" w:hAnsi="宋体"/>
          <w:sz w:val="21"/>
          <w:szCs w:val="21"/>
        </w:rPr>
      </w:pPr>
      <w:r>
        <w:rPr>
          <w:rFonts w:hint="eastAsia" w:ascii="宋体" w:hAnsi="宋体"/>
          <w:sz w:val="21"/>
          <w:szCs w:val="21"/>
        </w:rPr>
        <w:t>合同当事人关于暂列金额使用的约定：</w:t>
      </w:r>
      <w:r>
        <w:rPr>
          <w:rFonts w:ascii="宋体" w:hAnsi="宋体"/>
          <w:sz w:val="21"/>
          <w:szCs w:val="21"/>
          <w:u w:val="single"/>
        </w:rPr>
        <w:t xml:space="preserve"> </w:t>
      </w:r>
      <w:r>
        <w:rPr>
          <w:rFonts w:hint="eastAsia" w:ascii="宋体" w:hAnsi="宋体"/>
          <w:sz w:val="21"/>
          <w:szCs w:val="21"/>
          <w:u w:val="single"/>
        </w:rPr>
        <w:t xml:space="preserve">执行通用条款  </w:t>
      </w:r>
      <w:r>
        <w:rPr>
          <w:rFonts w:hint="eastAsia" w:ascii="宋体" w:hAnsi="宋体"/>
          <w:sz w:val="21"/>
          <w:szCs w:val="21"/>
        </w:rPr>
        <w:t>。</w:t>
      </w:r>
    </w:p>
    <w:p w14:paraId="6E65C30F">
      <w:pPr>
        <w:pStyle w:val="474"/>
        <w:spacing w:before="0" w:after="0" w:line="440" w:lineRule="exact"/>
        <w:rPr>
          <w:rFonts w:ascii="宋体" w:hAnsi="宋体" w:eastAsia="宋体"/>
          <w:sz w:val="21"/>
          <w:szCs w:val="21"/>
        </w:rPr>
      </w:pPr>
      <w:bookmarkStart w:id="851" w:name="_Toc351203643"/>
      <w:r>
        <w:rPr>
          <w:rFonts w:ascii="宋体" w:hAnsi="宋体" w:eastAsia="宋体"/>
          <w:sz w:val="21"/>
          <w:szCs w:val="21"/>
        </w:rPr>
        <w:t>11. 价格调整</w:t>
      </w:r>
      <w:bookmarkEnd w:id="851"/>
    </w:p>
    <w:bookmarkEnd w:id="733"/>
    <w:bookmarkEnd w:id="734"/>
    <w:bookmarkEnd w:id="735"/>
    <w:bookmarkEnd w:id="736"/>
    <w:bookmarkEnd w:id="737"/>
    <w:bookmarkEnd w:id="738"/>
    <w:p w14:paraId="01A64FF1">
      <w:pPr>
        <w:pStyle w:val="473"/>
        <w:spacing w:line="440" w:lineRule="exact"/>
        <w:ind w:firstLine="422"/>
        <w:rPr>
          <w:rFonts w:ascii="宋体" w:hAnsi="宋体"/>
          <w:b/>
          <w:sz w:val="21"/>
          <w:szCs w:val="21"/>
        </w:rPr>
      </w:pPr>
      <w:bookmarkStart w:id="852" w:name="_Toc297048387"/>
      <w:bookmarkStart w:id="853" w:name="_Toc312678039"/>
      <w:bookmarkStart w:id="854" w:name="_Toc300935000"/>
      <w:bookmarkStart w:id="855" w:name="_Toc303539157"/>
      <w:bookmarkStart w:id="856" w:name="_Toc296347200"/>
      <w:bookmarkStart w:id="857" w:name="_Toc297120501"/>
      <w:bookmarkStart w:id="858" w:name="_Toc292559911"/>
      <w:bookmarkStart w:id="859" w:name="_Toc296346702"/>
      <w:bookmarkStart w:id="860" w:name="_Toc296944540"/>
      <w:bookmarkStart w:id="861" w:name="_Toc292559406"/>
      <w:bookmarkStart w:id="862" w:name="_Toc297123550"/>
      <w:bookmarkStart w:id="863" w:name="_Toc296891029"/>
      <w:bookmarkStart w:id="864" w:name="_Toc304295577"/>
      <w:bookmarkStart w:id="865" w:name="_Toc296503201"/>
      <w:bookmarkStart w:id="866" w:name="_Toc297216209"/>
      <w:bookmarkStart w:id="867" w:name="_Toc296891241"/>
      <w:bookmarkStart w:id="868" w:name="_Toc300935004"/>
      <w:bookmarkStart w:id="869" w:name="_Toc297123554"/>
      <w:bookmarkStart w:id="870" w:name="_Toc303539161"/>
      <w:bookmarkStart w:id="871" w:name="_Toc297216213"/>
      <w:bookmarkStart w:id="872" w:name="_Toc304295581"/>
      <w:bookmarkStart w:id="873" w:name="_Toc312678042"/>
      <w:bookmarkStart w:id="874" w:name="_Toc292559412"/>
      <w:bookmarkStart w:id="875" w:name="_Toc296347206"/>
      <w:bookmarkStart w:id="876" w:name="_Toc296346708"/>
      <w:bookmarkStart w:id="877" w:name="_Toc296891247"/>
      <w:bookmarkStart w:id="878" w:name="_Toc296503207"/>
      <w:bookmarkStart w:id="879" w:name="_Toc297120507"/>
      <w:bookmarkStart w:id="880" w:name="_Toc297048393"/>
      <w:bookmarkStart w:id="881" w:name="_Toc296891035"/>
      <w:bookmarkStart w:id="882" w:name="_Toc296944546"/>
      <w:bookmarkStart w:id="883" w:name="_Toc292559917"/>
      <w:r>
        <w:rPr>
          <w:rFonts w:ascii="宋体" w:hAnsi="宋体"/>
          <w:b/>
          <w:sz w:val="21"/>
          <w:szCs w:val="21"/>
        </w:rPr>
        <w:t>11.1 市场价格波动引起的调整</w:t>
      </w:r>
    </w:p>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p w14:paraId="4C507122">
      <w:pPr>
        <w:pStyle w:val="473"/>
        <w:spacing w:line="440" w:lineRule="exact"/>
        <w:ind w:firstLine="420"/>
        <w:jc w:val="left"/>
        <w:rPr>
          <w:rFonts w:ascii="宋体" w:hAnsi="宋体"/>
          <w:sz w:val="21"/>
          <w:szCs w:val="21"/>
        </w:rPr>
      </w:pPr>
      <w:r>
        <w:rPr>
          <w:rFonts w:ascii="宋体" w:hAnsi="宋体"/>
          <w:sz w:val="21"/>
          <w:szCs w:val="21"/>
        </w:rPr>
        <w:t>市场价格波动是否调整合同价格的约定：</w:t>
      </w:r>
      <w:r>
        <w:rPr>
          <w:rFonts w:ascii="宋体" w:hAnsi="宋体"/>
          <w:sz w:val="21"/>
          <w:szCs w:val="21"/>
          <w:u w:val="single"/>
        </w:rPr>
        <w:t xml:space="preserve">  </w:t>
      </w:r>
      <w:r>
        <w:rPr>
          <w:rFonts w:hint="eastAsia" w:ascii="宋体" w:hAnsi="宋体"/>
          <w:sz w:val="21"/>
          <w:szCs w:val="21"/>
          <w:u w:val="single"/>
        </w:rPr>
        <w:t xml:space="preserve">是 </w:t>
      </w:r>
      <w:r>
        <w:rPr>
          <w:rFonts w:ascii="宋体" w:hAnsi="宋体"/>
          <w:sz w:val="21"/>
          <w:szCs w:val="21"/>
          <w:u w:val="single"/>
        </w:rPr>
        <w:t xml:space="preserve"> </w:t>
      </w:r>
      <w:r>
        <w:rPr>
          <w:rFonts w:ascii="宋体" w:hAnsi="宋体"/>
          <w:sz w:val="21"/>
          <w:szCs w:val="21"/>
        </w:rPr>
        <w:t>。</w:t>
      </w:r>
    </w:p>
    <w:p w14:paraId="454403B5">
      <w:pPr>
        <w:pStyle w:val="473"/>
        <w:spacing w:line="440" w:lineRule="exact"/>
        <w:ind w:firstLine="420"/>
        <w:jc w:val="left"/>
        <w:rPr>
          <w:rFonts w:ascii="宋体" w:hAnsi="宋体"/>
          <w:sz w:val="21"/>
          <w:szCs w:val="21"/>
        </w:rPr>
      </w:pPr>
      <w:r>
        <w:rPr>
          <w:rFonts w:ascii="宋体" w:hAnsi="宋体"/>
          <w:sz w:val="21"/>
          <w:szCs w:val="21"/>
        </w:rPr>
        <w:t>因市场价格波动调整合同价格，采用以下第</w:t>
      </w:r>
      <w:r>
        <w:rPr>
          <w:rFonts w:ascii="宋体" w:hAnsi="宋体"/>
          <w:sz w:val="21"/>
          <w:szCs w:val="21"/>
          <w:u w:val="single"/>
        </w:rPr>
        <w:t xml:space="preserve">  </w:t>
      </w:r>
      <w:r>
        <w:rPr>
          <w:rFonts w:hint="eastAsia" w:ascii="宋体" w:hAnsi="宋体"/>
          <w:sz w:val="21"/>
          <w:szCs w:val="21"/>
          <w:u w:val="single"/>
        </w:rPr>
        <w:t>2</w:t>
      </w:r>
      <w:r>
        <w:rPr>
          <w:rFonts w:ascii="宋体" w:hAnsi="宋体"/>
          <w:sz w:val="21"/>
          <w:szCs w:val="21"/>
          <w:u w:val="single"/>
        </w:rPr>
        <w:t xml:space="preserve">  </w:t>
      </w:r>
      <w:r>
        <w:rPr>
          <w:rFonts w:ascii="宋体" w:hAnsi="宋体"/>
          <w:sz w:val="21"/>
          <w:szCs w:val="21"/>
        </w:rPr>
        <w:t>种方式对合同价格进行调整：</w:t>
      </w:r>
    </w:p>
    <w:p w14:paraId="25A0A6E1">
      <w:pPr>
        <w:pStyle w:val="473"/>
        <w:spacing w:line="440" w:lineRule="exact"/>
        <w:ind w:firstLine="420"/>
        <w:jc w:val="left"/>
        <w:rPr>
          <w:rFonts w:ascii="宋体" w:hAnsi="宋体"/>
          <w:sz w:val="21"/>
          <w:szCs w:val="21"/>
        </w:rPr>
      </w:pPr>
      <w:r>
        <w:rPr>
          <w:rFonts w:ascii="宋体" w:hAnsi="宋体"/>
          <w:sz w:val="21"/>
          <w:szCs w:val="21"/>
        </w:rPr>
        <w:t>第1种方式：采用价格指数</w:t>
      </w:r>
      <w:r>
        <w:rPr>
          <w:rFonts w:hint="eastAsia" w:ascii="宋体" w:hAnsi="宋体"/>
          <w:sz w:val="21"/>
          <w:szCs w:val="21"/>
        </w:rPr>
        <w:t>进行价格</w:t>
      </w:r>
      <w:r>
        <w:rPr>
          <w:rFonts w:ascii="宋体" w:hAnsi="宋体"/>
          <w:sz w:val="21"/>
          <w:szCs w:val="21"/>
        </w:rPr>
        <w:t>调整。</w:t>
      </w:r>
    </w:p>
    <w:p w14:paraId="513D12E1">
      <w:pPr>
        <w:pStyle w:val="473"/>
        <w:spacing w:line="440" w:lineRule="exact"/>
        <w:ind w:firstLine="420"/>
        <w:jc w:val="left"/>
        <w:rPr>
          <w:rFonts w:ascii="宋体" w:hAnsi="宋体"/>
          <w:sz w:val="21"/>
          <w:szCs w:val="21"/>
          <w:u w:val="single"/>
        </w:rPr>
      </w:pPr>
      <w:r>
        <w:rPr>
          <w:rFonts w:ascii="宋体" w:hAnsi="宋体"/>
          <w:sz w:val="21"/>
          <w:szCs w:val="21"/>
        </w:rPr>
        <w:t>关于各可调因子、定值和变值权重，以及基本价格指数及其来源的约定：</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 xml:space="preserve">；  </w:t>
      </w:r>
    </w:p>
    <w:p w14:paraId="4EB9B47E">
      <w:pPr>
        <w:pStyle w:val="473"/>
        <w:spacing w:line="440" w:lineRule="exact"/>
        <w:ind w:firstLine="420"/>
        <w:jc w:val="left"/>
        <w:rPr>
          <w:rFonts w:ascii="宋体" w:hAnsi="宋体"/>
          <w:sz w:val="21"/>
          <w:szCs w:val="21"/>
        </w:rPr>
      </w:pPr>
      <w:r>
        <w:rPr>
          <w:rFonts w:ascii="宋体" w:hAnsi="宋体"/>
          <w:sz w:val="21"/>
          <w:szCs w:val="21"/>
        </w:rPr>
        <w:t>第2种方式：采用造价信息</w:t>
      </w:r>
      <w:r>
        <w:rPr>
          <w:rFonts w:hint="eastAsia" w:ascii="宋体" w:hAnsi="宋体"/>
          <w:sz w:val="21"/>
          <w:szCs w:val="21"/>
        </w:rPr>
        <w:t>进行价格</w:t>
      </w:r>
      <w:r>
        <w:rPr>
          <w:rFonts w:ascii="宋体" w:hAnsi="宋体"/>
          <w:sz w:val="21"/>
          <w:szCs w:val="21"/>
        </w:rPr>
        <w:t>调整。</w:t>
      </w:r>
    </w:p>
    <w:p w14:paraId="16A6F674">
      <w:pPr>
        <w:pStyle w:val="473"/>
        <w:spacing w:line="440" w:lineRule="exact"/>
        <w:ind w:firstLine="420"/>
        <w:jc w:val="left"/>
        <w:rPr>
          <w:rFonts w:ascii="宋体" w:hAnsi="宋体"/>
          <w:sz w:val="21"/>
          <w:szCs w:val="21"/>
          <w:u w:val="single"/>
        </w:rPr>
      </w:pPr>
      <w:r>
        <w:rPr>
          <w:rFonts w:ascii="宋体" w:hAnsi="宋体"/>
          <w:sz w:val="21"/>
          <w:szCs w:val="21"/>
        </w:rPr>
        <w:t>（2）关于基准价格的约定：</w:t>
      </w:r>
      <w:r>
        <w:rPr>
          <w:rFonts w:hint="eastAsia" w:ascii="宋体" w:hAnsi="宋体"/>
          <w:sz w:val="21"/>
          <w:szCs w:val="21"/>
          <w:u w:val="single"/>
        </w:rPr>
        <w:t>以投标截止日前 28 天为基准日的指导价为基准价，无指导价的以市场价为基准价。执行省规定苏建价［2008］67号</w:t>
      </w:r>
      <w:r>
        <w:rPr>
          <w:rFonts w:ascii="宋体" w:hAnsi="宋体"/>
          <w:sz w:val="21"/>
          <w:szCs w:val="21"/>
        </w:rPr>
        <w:t>。</w:t>
      </w:r>
    </w:p>
    <w:p w14:paraId="6878EB04">
      <w:pPr>
        <w:pStyle w:val="473"/>
        <w:spacing w:line="440" w:lineRule="exact"/>
        <w:ind w:firstLine="420"/>
        <w:jc w:val="left"/>
        <w:rPr>
          <w:rFonts w:ascii="宋体" w:hAnsi="宋体"/>
          <w:sz w:val="21"/>
          <w:szCs w:val="21"/>
        </w:rPr>
      </w:pPr>
      <w:r>
        <w:rPr>
          <w:rFonts w:hint="eastAsia" w:ascii="宋体" w:hAnsi="宋体" w:cs="宋体"/>
          <w:sz w:val="21"/>
          <w:szCs w:val="21"/>
        </w:rPr>
        <w:t>①</w:t>
      </w:r>
      <w:r>
        <w:rPr>
          <w:rFonts w:ascii="宋体" w:hAnsi="宋体"/>
          <w:sz w:val="21"/>
          <w:szCs w:val="21"/>
        </w:rPr>
        <w:t>承包人在已标价工程量清单或预算书中载明的材料单价低于基准价格的：专用合同条款合同履行期间材料单价涨幅以基准价格为基础超过</w:t>
      </w:r>
      <w:r>
        <w:rPr>
          <w:rFonts w:ascii="宋体" w:hAnsi="宋体"/>
          <w:sz w:val="21"/>
          <w:szCs w:val="21"/>
          <w:u w:val="single"/>
        </w:rPr>
        <w:t xml:space="preserve"> </w:t>
      </w:r>
      <w:r>
        <w:rPr>
          <w:rFonts w:hint="eastAsia" w:ascii="宋体" w:hAnsi="宋体"/>
          <w:sz w:val="21"/>
          <w:szCs w:val="21"/>
          <w:u w:val="single"/>
        </w:rPr>
        <w:t>10</w:t>
      </w:r>
      <w:r>
        <w:rPr>
          <w:rFonts w:ascii="宋体" w:hAnsi="宋体"/>
          <w:sz w:val="21"/>
          <w:szCs w:val="21"/>
          <w:u w:val="single"/>
        </w:rPr>
        <w:t xml:space="preserve"> </w:t>
      </w:r>
      <w:r>
        <w:rPr>
          <w:rFonts w:ascii="宋体" w:hAnsi="宋体"/>
          <w:sz w:val="21"/>
          <w:szCs w:val="21"/>
        </w:rPr>
        <w:t>%时，或材料单价跌幅以已标价工程量清单或预算书中载明材料单价为基础超过</w:t>
      </w:r>
      <w:r>
        <w:rPr>
          <w:rFonts w:ascii="宋体" w:hAnsi="宋体"/>
          <w:sz w:val="21"/>
          <w:szCs w:val="21"/>
          <w:u w:val="single"/>
        </w:rPr>
        <w:t xml:space="preserve"> </w:t>
      </w:r>
      <w:r>
        <w:rPr>
          <w:rFonts w:hint="eastAsia" w:ascii="宋体" w:hAnsi="宋体"/>
          <w:sz w:val="21"/>
          <w:szCs w:val="21"/>
          <w:u w:val="single"/>
        </w:rPr>
        <w:t xml:space="preserve">10 </w:t>
      </w:r>
      <w:r>
        <w:rPr>
          <w:rFonts w:ascii="宋体" w:hAnsi="宋体"/>
          <w:sz w:val="21"/>
          <w:szCs w:val="21"/>
        </w:rPr>
        <w:t>%时，其超过部分据实调整。</w:t>
      </w:r>
    </w:p>
    <w:p w14:paraId="053D2FDC">
      <w:pPr>
        <w:pStyle w:val="473"/>
        <w:spacing w:line="440" w:lineRule="exact"/>
        <w:ind w:firstLine="420"/>
        <w:jc w:val="left"/>
        <w:rPr>
          <w:rFonts w:ascii="宋体" w:hAnsi="宋体"/>
          <w:sz w:val="21"/>
          <w:szCs w:val="21"/>
        </w:rPr>
      </w:pPr>
      <w:r>
        <w:rPr>
          <w:rFonts w:hint="eastAsia" w:ascii="宋体" w:hAnsi="宋体" w:cs="宋体"/>
          <w:sz w:val="21"/>
          <w:szCs w:val="21"/>
        </w:rPr>
        <w:t>②</w:t>
      </w:r>
      <w:r>
        <w:rPr>
          <w:rFonts w:ascii="宋体" w:hAnsi="宋体"/>
          <w:sz w:val="21"/>
          <w:szCs w:val="21"/>
        </w:rPr>
        <w:t>承包人在已标价工程量清单或预算书中载明的材料单价高于基准价格的：专用合同条款合同履行期间材料单价跌幅以基准价格为基础超过</w:t>
      </w:r>
      <w:r>
        <w:rPr>
          <w:rFonts w:ascii="宋体" w:hAnsi="宋体"/>
          <w:sz w:val="21"/>
          <w:szCs w:val="21"/>
          <w:u w:val="single"/>
        </w:rPr>
        <w:t xml:space="preserve"> </w:t>
      </w:r>
      <w:r>
        <w:rPr>
          <w:rFonts w:hint="eastAsia" w:ascii="宋体" w:hAnsi="宋体"/>
          <w:sz w:val="21"/>
          <w:szCs w:val="21"/>
          <w:u w:val="single"/>
        </w:rPr>
        <w:t>10</w:t>
      </w:r>
      <w:r>
        <w:rPr>
          <w:rFonts w:ascii="宋体" w:hAnsi="宋体"/>
          <w:sz w:val="21"/>
          <w:szCs w:val="21"/>
          <w:u w:val="single"/>
        </w:rPr>
        <w:t xml:space="preserve"> </w:t>
      </w:r>
      <w:r>
        <w:rPr>
          <w:rFonts w:ascii="宋体" w:hAnsi="宋体"/>
          <w:sz w:val="21"/>
          <w:szCs w:val="21"/>
        </w:rPr>
        <w:t>%时，材料单价涨幅以已标价工程量清单或预算书中载明材料单价为基础超过</w:t>
      </w:r>
      <w:r>
        <w:rPr>
          <w:rFonts w:ascii="宋体" w:hAnsi="宋体"/>
          <w:sz w:val="21"/>
          <w:szCs w:val="21"/>
          <w:u w:val="single"/>
        </w:rPr>
        <w:t xml:space="preserve"> </w:t>
      </w:r>
      <w:r>
        <w:rPr>
          <w:rFonts w:hint="eastAsia" w:ascii="宋体" w:hAnsi="宋体"/>
          <w:sz w:val="21"/>
          <w:szCs w:val="21"/>
          <w:u w:val="single"/>
        </w:rPr>
        <w:t>10</w:t>
      </w:r>
      <w:r>
        <w:rPr>
          <w:rFonts w:ascii="宋体" w:hAnsi="宋体"/>
          <w:sz w:val="21"/>
          <w:szCs w:val="21"/>
          <w:u w:val="single"/>
        </w:rPr>
        <w:t xml:space="preserve"> </w:t>
      </w:r>
      <w:r>
        <w:rPr>
          <w:rFonts w:ascii="宋体" w:hAnsi="宋体"/>
          <w:sz w:val="21"/>
          <w:szCs w:val="21"/>
        </w:rPr>
        <w:t>%时，其超过部分据实调整。</w:t>
      </w:r>
    </w:p>
    <w:p w14:paraId="355C8709">
      <w:pPr>
        <w:pStyle w:val="473"/>
        <w:spacing w:line="440" w:lineRule="exact"/>
        <w:ind w:firstLine="420"/>
        <w:jc w:val="left"/>
        <w:rPr>
          <w:rFonts w:ascii="宋体" w:hAnsi="宋体"/>
          <w:sz w:val="21"/>
          <w:szCs w:val="21"/>
        </w:rPr>
      </w:pPr>
      <w:r>
        <w:rPr>
          <w:rFonts w:hint="eastAsia" w:ascii="宋体" w:hAnsi="宋体" w:cs="宋体"/>
          <w:sz w:val="21"/>
          <w:szCs w:val="21"/>
        </w:rPr>
        <w:t>③</w:t>
      </w:r>
      <w:r>
        <w:rPr>
          <w:rFonts w:ascii="宋体" w:hAnsi="宋体"/>
          <w:sz w:val="21"/>
          <w:szCs w:val="21"/>
        </w:rPr>
        <w:t>承包人在已标价工程量清单或预算书中载明的材料单价等于基准单价的：专用合同条款合同履行期间材料单价涨跌幅以基准单价为基础超过±</w:t>
      </w:r>
      <w:r>
        <w:rPr>
          <w:rFonts w:ascii="宋体" w:hAnsi="宋体"/>
          <w:sz w:val="21"/>
          <w:szCs w:val="21"/>
          <w:u w:val="single"/>
        </w:rPr>
        <w:t xml:space="preserve"> </w:t>
      </w:r>
      <w:r>
        <w:rPr>
          <w:rFonts w:hint="eastAsia" w:ascii="宋体" w:hAnsi="宋体"/>
          <w:sz w:val="21"/>
          <w:szCs w:val="21"/>
          <w:u w:val="single"/>
        </w:rPr>
        <w:t>10</w:t>
      </w:r>
      <w:r>
        <w:rPr>
          <w:rFonts w:ascii="宋体" w:hAnsi="宋体"/>
          <w:sz w:val="21"/>
          <w:szCs w:val="21"/>
          <w:u w:val="single"/>
        </w:rPr>
        <w:t xml:space="preserve"> </w:t>
      </w:r>
      <w:r>
        <w:rPr>
          <w:rFonts w:ascii="宋体" w:hAnsi="宋体"/>
          <w:sz w:val="21"/>
          <w:szCs w:val="21"/>
        </w:rPr>
        <w:t>%时，其超过部分据实调整。</w:t>
      </w:r>
    </w:p>
    <w:p w14:paraId="2D2D60EE">
      <w:pPr>
        <w:pStyle w:val="473"/>
        <w:spacing w:line="440" w:lineRule="exact"/>
        <w:ind w:firstLine="420"/>
        <w:jc w:val="left"/>
        <w:rPr>
          <w:rFonts w:ascii="宋体" w:hAnsi="宋体"/>
          <w:sz w:val="21"/>
          <w:szCs w:val="21"/>
        </w:rPr>
      </w:pPr>
      <w:r>
        <w:rPr>
          <w:rFonts w:ascii="宋体" w:hAnsi="宋体"/>
          <w:sz w:val="21"/>
          <w:szCs w:val="21"/>
        </w:rPr>
        <w:t>第3种方式：其他价格调整方式：</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3ABB2328">
      <w:pPr>
        <w:pStyle w:val="474"/>
        <w:spacing w:before="0" w:after="0" w:line="440" w:lineRule="exact"/>
        <w:rPr>
          <w:rFonts w:ascii="宋体" w:hAnsi="宋体" w:eastAsia="宋体"/>
          <w:sz w:val="21"/>
          <w:szCs w:val="21"/>
        </w:rPr>
      </w:pPr>
      <w:bookmarkStart w:id="884" w:name="_Toc296347204"/>
      <w:bookmarkStart w:id="885" w:name="_Toc292559915"/>
      <w:bookmarkStart w:id="886" w:name="_Toc297120505"/>
      <w:bookmarkStart w:id="887" w:name="_Toc296944544"/>
      <w:bookmarkStart w:id="888" w:name="_Toc296503205"/>
      <w:bookmarkStart w:id="889" w:name="_Toc297048391"/>
      <w:bookmarkStart w:id="890" w:name="_Toc292559410"/>
      <w:bookmarkStart w:id="891" w:name="_Toc296891245"/>
      <w:bookmarkStart w:id="892" w:name="_Toc296346706"/>
      <w:bookmarkStart w:id="893" w:name="_Toc296891033"/>
      <w:bookmarkStart w:id="894" w:name="_Toc351203644"/>
      <w:bookmarkStart w:id="895" w:name="_Toc297123552"/>
      <w:bookmarkStart w:id="896" w:name="_Toc297216211"/>
      <w:bookmarkStart w:id="897" w:name="_Toc300935002"/>
      <w:bookmarkStart w:id="898" w:name="_Toc304295579"/>
      <w:bookmarkStart w:id="899" w:name="_Toc312678040"/>
      <w:bookmarkStart w:id="900" w:name="_Toc303539159"/>
      <w:r>
        <w:rPr>
          <w:rFonts w:ascii="宋体" w:hAnsi="宋体" w:eastAsia="宋体"/>
          <w:sz w:val="21"/>
          <w:szCs w:val="21"/>
        </w:rPr>
        <w:t xml:space="preserve">12. </w:t>
      </w:r>
      <w:bookmarkEnd w:id="884"/>
      <w:bookmarkEnd w:id="885"/>
      <w:bookmarkEnd w:id="886"/>
      <w:bookmarkEnd w:id="887"/>
      <w:bookmarkEnd w:id="888"/>
      <w:bookmarkEnd w:id="889"/>
      <w:bookmarkEnd w:id="890"/>
      <w:bookmarkEnd w:id="891"/>
      <w:bookmarkEnd w:id="892"/>
      <w:bookmarkEnd w:id="893"/>
      <w:r>
        <w:rPr>
          <w:rFonts w:ascii="宋体" w:hAnsi="宋体" w:eastAsia="宋体"/>
          <w:sz w:val="21"/>
          <w:szCs w:val="21"/>
        </w:rPr>
        <w:t>合同价格、计量与支付</w:t>
      </w:r>
      <w:bookmarkEnd w:id="894"/>
    </w:p>
    <w:bookmarkEnd w:id="895"/>
    <w:bookmarkEnd w:id="896"/>
    <w:bookmarkEnd w:id="897"/>
    <w:bookmarkEnd w:id="898"/>
    <w:bookmarkEnd w:id="899"/>
    <w:bookmarkEnd w:id="900"/>
    <w:p w14:paraId="100B3858">
      <w:pPr>
        <w:pStyle w:val="473"/>
        <w:spacing w:line="440" w:lineRule="exact"/>
        <w:ind w:firstLine="422"/>
        <w:rPr>
          <w:rFonts w:ascii="宋体" w:hAnsi="宋体"/>
          <w:b/>
          <w:sz w:val="21"/>
          <w:szCs w:val="21"/>
        </w:rPr>
      </w:pPr>
      <w:bookmarkStart w:id="901" w:name="_Toc292559411"/>
      <w:bookmarkStart w:id="902" w:name="_Toc292559916"/>
      <w:bookmarkStart w:id="903" w:name="_Toc267251461"/>
      <w:bookmarkStart w:id="904" w:name="_Toc296347205"/>
      <w:bookmarkStart w:id="905" w:name="_Toc296891246"/>
      <w:bookmarkStart w:id="906" w:name="_Toc296891034"/>
      <w:bookmarkStart w:id="907" w:name="_Toc297048392"/>
      <w:bookmarkStart w:id="908" w:name="_Toc296503206"/>
      <w:bookmarkStart w:id="909" w:name="_Toc296944545"/>
      <w:bookmarkStart w:id="910" w:name="_Toc296346707"/>
      <w:bookmarkStart w:id="911" w:name="_Toc297120506"/>
      <w:bookmarkStart w:id="912" w:name="_Toc304295580"/>
      <w:bookmarkStart w:id="913" w:name="_Toc297123553"/>
      <w:bookmarkStart w:id="914" w:name="_Toc303539160"/>
      <w:bookmarkStart w:id="915" w:name="_Toc297216212"/>
      <w:bookmarkStart w:id="916" w:name="_Toc312678041"/>
      <w:bookmarkStart w:id="917" w:name="_Toc300935003"/>
      <w:r>
        <w:rPr>
          <w:rFonts w:ascii="宋体" w:hAnsi="宋体"/>
          <w:b/>
          <w:sz w:val="21"/>
          <w:szCs w:val="21"/>
        </w:rPr>
        <w:t>12.1 合</w:t>
      </w:r>
      <w:bookmarkEnd w:id="901"/>
      <w:bookmarkEnd w:id="902"/>
      <w:bookmarkEnd w:id="903"/>
      <w:r>
        <w:rPr>
          <w:rFonts w:ascii="宋体" w:hAnsi="宋体"/>
          <w:b/>
          <w:sz w:val="21"/>
          <w:szCs w:val="21"/>
        </w:rPr>
        <w:t>同价</w:t>
      </w:r>
      <w:bookmarkEnd w:id="904"/>
      <w:bookmarkEnd w:id="905"/>
      <w:bookmarkEnd w:id="906"/>
      <w:bookmarkEnd w:id="907"/>
      <w:bookmarkEnd w:id="908"/>
      <w:bookmarkEnd w:id="909"/>
      <w:bookmarkEnd w:id="910"/>
      <w:bookmarkEnd w:id="911"/>
      <w:r>
        <w:rPr>
          <w:rFonts w:ascii="宋体" w:hAnsi="宋体"/>
          <w:b/>
          <w:sz w:val="21"/>
          <w:szCs w:val="21"/>
        </w:rPr>
        <w:t>格形式</w:t>
      </w:r>
    </w:p>
    <w:bookmarkEnd w:id="912"/>
    <w:bookmarkEnd w:id="913"/>
    <w:bookmarkEnd w:id="914"/>
    <w:bookmarkEnd w:id="915"/>
    <w:bookmarkEnd w:id="916"/>
    <w:bookmarkEnd w:id="917"/>
    <w:p w14:paraId="2B9C662C">
      <w:pPr>
        <w:pStyle w:val="473"/>
        <w:spacing w:line="440" w:lineRule="exact"/>
        <w:ind w:firstLine="420"/>
        <w:jc w:val="left"/>
        <w:rPr>
          <w:rFonts w:ascii="宋体" w:hAnsi="宋体"/>
          <w:sz w:val="21"/>
          <w:szCs w:val="21"/>
        </w:rPr>
      </w:pPr>
      <w:r>
        <w:rPr>
          <w:rFonts w:ascii="宋体" w:hAnsi="宋体"/>
          <w:sz w:val="21"/>
          <w:szCs w:val="21"/>
        </w:rPr>
        <w:t>1、单价合同。</w:t>
      </w:r>
    </w:p>
    <w:p w14:paraId="638A5BFC">
      <w:pPr>
        <w:pStyle w:val="473"/>
        <w:spacing w:line="440" w:lineRule="exact"/>
        <w:ind w:firstLine="420"/>
        <w:jc w:val="left"/>
        <w:rPr>
          <w:rFonts w:ascii="宋体" w:hAnsi="宋体"/>
          <w:sz w:val="21"/>
          <w:szCs w:val="21"/>
        </w:rPr>
      </w:pPr>
      <w:r>
        <w:rPr>
          <w:rFonts w:ascii="宋体" w:hAnsi="宋体"/>
          <w:sz w:val="21"/>
          <w:szCs w:val="21"/>
        </w:rPr>
        <w:t>综合单价包含的风险范围：</w:t>
      </w:r>
      <w:r>
        <w:rPr>
          <w:rFonts w:hint="eastAsia" w:ascii="宋体" w:hAnsi="宋体"/>
          <w:sz w:val="21"/>
          <w:szCs w:val="21"/>
          <w:u w:val="single"/>
        </w:rPr>
        <w:t>市场价格波动、因法律变化引起的调整不包含在风险范围内</w:t>
      </w:r>
      <w:r>
        <w:rPr>
          <w:rFonts w:ascii="宋体" w:hAnsi="宋体"/>
          <w:sz w:val="21"/>
          <w:szCs w:val="21"/>
        </w:rPr>
        <w:t>。</w:t>
      </w:r>
    </w:p>
    <w:p w14:paraId="37983EBF">
      <w:pPr>
        <w:pStyle w:val="473"/>
        <w:spacing w:line="440" w:lineRule="exact"/>
        <w:ind w:firstLine="420"/>
        <w:jc w:val="left"/>
        <w:rPr>
          <w:rFonts w:ascii="宋体" w:hAnsi="宋体"/>
          <w:sz w:val="21"/>
          <w:szCs w:val="21"/>
        </w:rPr>
      </w:pPr>
      <w:r>
        <w:rPr>
          <w:rFonts w:ascii="宋体" w:hAnsi="宋体"/>
          <w:sz w:val="21"/>
          <w:szCs w:val="21"/>
        </w:rPr>
        <w:t>风险费用的计算方法：</w:t>
      </w:r>
      <w:r>
        <w:rPr>
          <w:rFonts w:hint="eastAsia" w:ascii="宋体" w:hAnsi="宋体"/>
          <w:sz w:val="21"/>
          <w:szCs w:val="21"/>
          <w:u w:val="single"/>
        </w:rPr>
        <w:t>市场价格波动执行通用条款第11.1款，因法律变化收起的调整执行通用条款第11.2款</w:t>
      </w:r>
      <w:r>
        <w:rPr>
          <w:rFonts w:ascii="宋体" w:hAnsi="宋体"/>
          <w:sz w:val="21"/>
          <w:szCs w:val="21"/>
        </w:rPr>
        <w:t>。</w:t>
      </w:r>
    </w:p>
    <w:p w14:paraId="6AF9E38B">
      <w:pPr>
        <w:pStyle w:val="473"/>
        <w:spacing w:line="440" w:lineRule="exact"/>
        <w:ind w:firstLine="420"/>
        <w:jc w:val="left"/>
        <w:rPr>
          <w:rFonts w:ascii="宋体" w:hAnsi="宋体"/>
          <w:sz w:val="21"/>
          <w:szCs w:val="21"/>
        </w:rPr>
      </w:pPr>
      <w:r>
        <w:rPr>
          <w:rFonts w:ascii="宋体" w:hAnsi="宋体"/>
          <w:sz w:val="21"/>
          <w:szCs w:val="21"/>
        </w:rPr>
        <w:t>风险范围以外合同价格的调整方法：</w:t>
      </w:r>
      <w:r>
        <w:rPr>
          <w:rFonts w:hint="eastAsia" w:ascii="宋体" w:hAnsi="宋体"/>
          <w:sz w:val="21"/>
          <w:szCs w:val="21"/>
          <w:u w:val="single"/>
        </w:rPr>
        <w:t>人工单价发生变化按照省造价管理总站发布的人工费等文件调整合同价格，并扣除原让利部分。但承包人对人工费或人工单价的报价高于发布价格的除外</w:t>
      </w:r>
      <w:r>
        <w:rPr>
          <w:rFonts w:ascii="宋体" w:hAnsi="宋体"/>
          <w:sz w:val="21"/>
          <w:szCs w:val="21"/>
        </w:rPr>
        <w:t>。</w:t>
      </w:r>
    </w:p>
    <w:p w14:paraId="0AB47E5C">
      <w:pPr>
        <w:pStyle w:val="473"/>
        <w:spacing w:line="440" w:lineRule="exact"/>
        <w:ind w:firstLine="420"/>
        <w:jc w:val="left"/>
        <w:rPr>
          <w:rFonts w:ascii="宋体" w:hAnsi="宋体"/>
          <w:sz w:val="21"/>
          <w:szCs w:val="21"/>
        </w:rPr>
      </w:pPr>
      <w:r>
        <w:rPr>
          <w:rFonts w:ascii="宋体" w:hAnsi="宋体"/>
          <w:sz w:val="21"/>
          <w:szCs w:val="21"/>
        </w:rPr>
        <w:t>2、总价合同。</w:t>
      </w:r>
    </w:p>
    <w:p w14:paraId="74FCC1C4">
      <w:pPr>
        <w:pStyle w:val="473"/>
        <w:spacing w:line="440" w:lineRule="exact"/>
        <w:ind w:firstLine="420"/>
        <w:jc w:val="left"/>
        <w:rPr>
          <w:rFonts w:ascii="宋体" w:hAnsi="宋体"/>
          <w:sz w:val="21"/>
          <w:szCs w:val="21"/>
        </w:rPr>
      </w:pPr>
      <w:r>
        <w:rPr>
          <w:rFonts w:ascii="宋体" w:hAnsi="宋体"/>
          <w:sz w:val="21"/>
          <w:szCs w:val="21"/>
        </w:rPr>
        <w:t>总价包含的风险范围：</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14:paraId="45ED2365">
      <w:pPr>
        <w:pStyle w:val="473"/>
        <w:spacing w:line="440" w:lineRule="exact"/>
        <w:ind w:firstLine="420"/>
        <w:jc w:val="left"/>
        <w:rPr>
          <w:rFonts w:ascii="宋体" w:hAnsi="宋体"/>
          <w:sz w:val="21"/>
          <w:szCs w:val="21"/>
        </w:rPr>
      </w:pPr>
      <w:r>
        <w:rPr>
          <w:rFonts w:ascii="宋体" w:hAnsi="宋体"/>
          <w:sz w:val="21"/>
          <w:szCs w:val="21"/>
        </w:rPr>
        <w:t>风险费用的计算方法：</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14:paraId="7FB0C5E6">
      <w:pPr>
        <w:pStyle w:val="473"/>
        <w:spacing w:line="440" w:lineRule="exact"/>
        <w:ind w:firstLine="420"/>
        <w:jc w:val="left"/>
        <w:rPr>
          <w:rFonts w:ascii="宋体" w:hAnsi="宋体"/>
          <w:sz w:val="21"/>
          <w:szCs w:val="21"/>
        </w:rPr>
      </w:pPr>
      <w:r>
        <w:rPr>
          <w:rFonts w:ascii="宋体" w:hAnsi="宋体"/>
          <w:sz w:val="21"/>
          <w:szCs w:val="21"/>
        </w:rPr>
        <w:t>风险范围以外合同价格的调整方法：</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14:paraId="0EF72916">
      <w:pPr>
        <w:pStyle w:val="473"/>
        <w:spacing w:line="440" w:lineRule="exact"/>
        <w:ind w:firstLine="420"/>
        <w:jc w:val="left"/>
        <w:rPr>
          <w:rFonts w:ascii="宋体" w:hAnsi="宋体"/>
          <w:sz w:val="21"/>
          <w:szCs w:val="21"/>
        </w:rPr>
      </w:pPr>
      <w:r>
        <w:rPr>
          <w:rFonts w:ascii="宋体" w:hAnsi="宋体"/>
          <w:sz w:val="21"/>
          <w:szCs w:val="21"/>
        </w:rPr>
        <w:t>3、其他价格方式：</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14:paraId="372ACDCE">
      <w:pPr>
        <w:pStyle w:val="473"/>
        <w:spacing w:line="440" w:lineRule="exact"/>
        <w:ind w:firstLine="422"/>
        <w:rPr>
          <w:rFonts w:ascii="宋体" w:hAnsi="宋体"/>
          <w:b/>
          <w:sz w:val="21"/>
          <w:szCs w:val="21"/>
        </w:rPr>
      </w:pPr>
      <w:r>
        <w:rPr>
          <w:rFonts w:ascii="宋体" w:hAnsi="宋体"/>
          <w:b/>
          <w:sz w:val="21"/>
          <w:szCs w:val="21"/>
        </w:rPr>
        <w:t>12.2 预付款</w:t>
      </w:r>
    </w:p>
    <w:bookmarkEnd w:id="868"/>
    <w:bookmarkEnd w:id="869"/>
    <w:bookmarkEnd w:id="870"/>
    <w:bookmarkEnd w:id="871"/>
    <w:bookmarkEnd w:id="872"/>
    <w:bookmarkEnd w:id="873"/>
    <w:p w14:paraId="6F578E92">
      <w:pPr>
        <w:pStyle w:val="473"/>
        <w:spacing w:line="440" w:lineRule="exact"/>
        <w:ind w:firstLine="420"/>
        <w:jc w:val="left"/>
        <w:rPr>
          <w:rFonts w:ascii="宋体" w:hAnsi="宋体"/>
          <w:sz w:val="21"/>
          <w:szCs w:val="21"/>
        </w:rPr>
      </w:pPr>
      <w:r>
        <w:rPr>
          <w:rFonts w:ascii="宋体" w:hAnsi="宋体"/>
          <w:sz w:val="21"/>
          <w:szCs w:val="21"/>
        </w:rPr>
        <w:t>12.2.1 预付款的支付</w:t>
      </w:r>
    </w:p>
    <w:p w14:paraId="66712FD9">
      <w:pPr>
        <w:pStyle w:val="473"/>
        <w:spacing w:line="440" w:lineRule="exact"/>
        <w:ind w:firstLine="420"/>
        <w:jc w:val="left"/>
        <w:rPr>
          <w:rFonts w:ascii="宋体" w:hAnsi="宋体"/>
          <w:sz w:val="21"/>
          <w:szCs w:val="21"/>
        </w:rPr>
      </w:pPr>
      <w:r>
        <w:rPr>
          <w:rFonts w:ascii="宋体" w:hAnsi="宋体"/>
          <w:sz w:val="21"/>
          <w:szCs w:val="21"/>
        </w:rPr>
        <w:t>预付款支付比例或金额：</w:t>
      </w:r>
      <w:r>
        <w:rPr>
          <w:rFonts w:ascii="宋体" w:hAnsi="宋体"/>
          <w:sz w:val="21"/>
          <w:szCs w:val="21"/>
          <w:u w:val="single"/>
        </w:rPr>
        <w:t xml:space="preserve">  </w:t>
      </w:r>
      <w:r>
        <w:rPr>
          <w:rFonts w:hint="eastAsia" w:ascii="宋体" w:hAnsi="宋体"/>
          <w:sz w:val="21"/>
          <w:szCs w:val="21"/>
          <w:u w:val="single"/>
        </w:rPr>
        <w:t xml:space="preserve">根据付款方式  </w:t>
      </w:r>
      <w:r>
        <w:rPr>
          <w:rFonts w:ascii="宋体" w:hAnsi="宋体"/>
          <w:sz w:val="21"/>
          <w:szCs w:val="21"/>
        </w:rPr>
        <w:t>。</w:t>
      </w:r>
    </w:p>
    <w:p w14:paraId="3B05E96E">
      <w:pPr>
        <w:pStyle w:val="473"/>
        <w:spacing w:line="440" w:lineRule="exact"/>
        <w:ind w:firstLine="420"/>
        <w:jc w:val="left"/>
        <w:rPr>
          <w:rFonts w:ascii="宋体" w:hAnsi="宋体"/>
          <w:sz w:val="21"/>
          <w:szCs w:val="21"/>
        </w:rPr>
      </w:pPr>
      <w:r>
        <w:rPr>
          <w:rFonts w:ascii="宋体" w:hAnsi="宋体"/>
          <w:sz w:val="21"/>
          <w:szCs w:val="21"/>
        </w:rPr>
        <w:t>预付款支付期限：</w:t>
      </w:r>
      <w:r>
        <w:rPr>
          <w:rFonts w:ascii="宋体" w:hAnsi="宋体"/>
          <w:sz w:val="21"/>
          <w:szCs w:val="21"/>
          <w:u w:val="single"/>
        </w:rPr>
        <w:t xml:space="preserve">  </w:t>
      </w:r>
      <w:r>
        <w:rPr>
          <w:rFonts w:hint="eastAsia" w:ascii="宋体" w:hAnsi="宋体"/>
          <w:sz w:val="21"/>
          <w:szCs w:val="21"/>
          <w:u w:val="single"/>
        </w:rPr>
        <w:t xml:space="preserve">根据付款方式  </w:t>
      </w:r>
      <w:r>
        <w:rPr>
          <w:rFonts w:ascii="宋体" w:hAnsi="宋体"/>
          <w:sz w:val="21"/>
          <w:szCs w:val="21"/>
        </w:rPr>
        <w:t>。</w:t>
      </w:r>
    </w:p>
    <w:p w14:paraId="617F4ABF">
      <w:pPr>
        <w:pStyle w:val="473"/>
        <w:spacing w:line="440" w:lineRule="exact"/>
        <w:ind w:firstLine="420"/>
        <w:jc w:val="left"/>
        <w:rPr>
          <w:rFonts w:ascii="宋体" w:hAnsi="宋体"/>
          <w:sz w:val="21"/>
          <w:szCs w:val="21"/>
        </w:rPr>
      </w:pPr>
      <w:r>
        <w:rPr>
          <w:rFonts w:ascii="宋体" w:hAnsi="宋体"/>
          <w:sz w:val="21"/>
          <w:szCs w:val="21"/>
        </w:rPr>
        <w:t>预付款扣回的方式：</w:t>
      </w:r>
      <w:r>
        <w:rPr>
          <w:rFonts w:ascii="宋体" w:hAnsi="宋体"/>
          <w:sz w:val="21"/>
          <w:szCs w:val="21"/>
          <w:u w:val="single"/>
        </w:rPr>
        <w:t xml:space="preserve">     </w:t>
      </w:r>
      <w:r>
        <w:rPr>
          <w:rFonts w:hint="eastAsia" w:ascii="宋体" w:hAnsi="宋体"/>
          <w:sz w:val="21"/>
          <w:szCs w:val="21"/>
          <w:u w:val="single"/>
        </w:rPr>
        <w:t>无</w:t>
      </w:r>
      <w:r>
        <w:rPr>
          <w:rFonts w:ascii="宋体" w:hAnsi="宋体"/>
          <w:sz w:val="21"/>
          <w:szCs w:val="21"/>
          <w:u w:val="single"/>
        </w:rPr>
        <w:t xml:space="preserve">      </w:t>
      </w:r>
      <w:r>
        <w:rPr>
          <w:rFonts w:ascii="宋体" w:hAnsi="宋体"/>
          <w:sz w:val="21"/>
          <w:szCs w:val="21"/>
        </w:rPr>
        <w:t>。</w:t>
      </w:r>
    </w:p>
    <w:p w14:paraId="1B85E685">
      <w:pPr>
        <w:pStyle w:val="473"/>
        <w:spacing w:line="440" w:lineRule="exact"/>
        <w:ind w:firstLine="420"/>
        <w:jc w:val="left"/>
        <w:rPr>
          <w:rFonts w:ascii="宋体" w:hAnsi="宋体"/>
          <w:sz w:val="21"/>
          <w:szCs w:val="21"/>
        </w:rPr>
      </w:pPr>
      <w:r>
        <w:rPr>
          <w:rFonts w:ascii="宋体" w:hAnsi="宋体"/>
          <w:sz w:val="21"/>
          <w:szCs w:val="21"/>
        </w:rPr>
        <w:t>12.2.2 预付款担保</w:t>
      </w:r>
    </w:p>
    <w:p w14:paraId="629652DB">
      <w:pPr>
        <w:pStyle w:val="473"/>
        <w:spacing w:line="440" w:lineRule="exact"/>
        <w:ind w:firstLine="420"/>
        <w:jc w:val="left"/>
        <w:rPr>
          <w:rFonts w:ascii="宋体" w:hAnsi="宋体"/>
          <w:sz w:val="21"/>
          <w:szCs w:val="21"/>
        </w:rPr>
      </w:pPr>
      <w:r>
        <w:rPr>
          <w:rFonts w:ascii="宋体" w:hAnsi="宋体"/>
          <w:sz w:val="21"/>
          <w:szCs w:val="21"/>
        </w:rPr>
        <w:t>承包人提交预付款担保的期限：</w:t>
      </w:r>
      <w:r>
        <w:rPr>
          <w:rFonts w:ascii="宋体" w:hAnsi="宋体"/>
          <w:sz w:val="21"/>
          <w:szCs w:val="21"/>
          <w:u w:val="single"/>
        </w:rPr>
        <w:t xml:space="preserve">       </w:t>
      </w:r>
      <w:r>
        <w:rPr>
          <w:rFonts w:hint="eastAsia" w:ascii="宋体" w:hAnsi="宋体"/>
          <w:sz w:val="21"/>
          <w:szCs w:val="21"/>
          <w:u w:val="single"/>
        </w:rPr>
        <w:t>无</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52C11887">
      <w:pPr>
        <w:pStyle w:val="473"/>
        <w:spacing w:line="440" w:lineRule="exact"/>
        <w:ind w:firstLine="420"/>
        <w:jc w:val="left"/>
        <w:rPr>
          <w:rFonts w:ascii="宋体" w:hAnsi="宋体"/>
          <w:sz w:val="21"/>
          <w:szCs w:val="21"/>
        </w:rPr>
      </w:pPr>
      <w:r>
        <w:rPr>
          <w:rFonts w:ascii="宋体" w:hAnsi="宋体"/>
          <w:sz w:val="21"/>
          <w:szCs w:val="21"/>
        </w:rPr>
        <w:t>预付款担保的形式为：</w:t>
      </w:r>
      <w:r>
        <w:rPr>
          <w:rFonts w:ascii="宋体" w:hAnsi="宋体"/>
          <w:sz w:val="21"/>
          <w:szCs w:val="21"/>
          <w:u w:val="single"/>
        </w:rPr>
        <w:t xml:space="preserve">           </w:t>
      </w:r>
      <w:r>
        <w:rPr>
          <w:rFonts w:hint="eastAsia" w:ascii="宋体" w:hAnsi="宋体"/>
          <w:sz w:val="21"/>
          <w:szCs w:val="21"/>
          <w:u w:val="single"/>
        </w:rPr>
        <w:t>无</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bookmarkEnd w:id="874"/>
    <w:bookmarkEnd w:id="875"/>
    <w:bookmarkEnd w:id="876"/>
    <w:bookmarkEnd w:id="877"/>
    <w:bookmarkEnd w:id="878"/>
    <w:bookmarkEnd w:id="879"/>
    <w:bookmarkEnd w:id="880"/>
    <w:bookmarkEnd w:id="881"/>
    <w:bookmarkEnd w:id="882"/>
    <w:bookmarkEnd w:id="883"/>
    <w:p w14:paraId="5B8F25A7">
      <w:pPr>
        <w:pStyle w:val="473"/>
        <w:spacing w:line="440" w:lineRule="exact"/>
        <w:ind w:firstLine="422"/>
        <w:rPr>
          <w:rFonts w:ascii="宋体" w:hAnsi="宋体"/>
          <w:b/>
          <w:sz w:val="21"/>
          <w:szCs w:val="21"/>
        </w:rPr>
      </w:pPr>
      <w:r>
        <w:rPr>
          <w:rFonts w:ascii="宋体" w:hAnsi="宋体"/>
          <w:b/>
          <w:sz w:val="21"/>
          <w:szCs w:val="21"/>
        </w:rPr>
        <w:t>12.3 计量</w:t>
      </w:r>
    </w:p>
    <w:p w14:paraId="763895BD">
      <w:pPr>
        <w:pStyle w:val="473"/>
        <w:spacing w:line="440" w:lineRule="exact"/>
        <w:ind w:firstLine="420"/>
        <w:jc w:val="left"/>
        <w:rPr>
          <w:rFonts w:ascii="宋体" w:hAnsi="宋体"/>
          <w:sz w:val="21"/>
          <w:szCs w:val="21"/>
        </w:rPr>
      </w:pPr>
      <w:r>
        <w:rPr>
          <w:rFonts w:ascii="宋体" w:hAnsi="宋体"/>
          <w:sz w:val="21"/>
          <w:szCs w:val="21"/>
        </w:rPr>
        <w:t>12.3.1 计量原则</w:t>
      </w:r>
    </w:p>
    <w:p w14:paraId="189CA18D">
      <w:pPr>
        <w:pStyle w:val="473"/>
        <w:spacing w:line="440" w:lineRule="exact"/>
        <w:ind w:firstLine="420"/>
        <w:jc w:val="left"/>
        <w:rPr>
          <w:rFonts w:ascii="宋体" w:hAnsi="宋体"/>
          <w:sz w:val="21"/>
          <w:szCs w:val="21"/>
        </w:rPr>
      </w:pPr>
      <w:r>
        <w:rPr>
          <w:rFonts w:ascii="宋体" w:hAnsi="宋体"/>
          <w:sz w:val="21"/>
          <w:szCs w:val="21"/>
        </w:rPr>
        <w:t>工程量计算规则：</w:t>
      </w:r>
      <w:r>
        <w:rPr>
          <w:rFonts w:hint="eastAsia" w:ascii="宋体" w:hAnsi="宋体"/>
          <w:sz w:val="21"/>
          <w:szCs w:val="21"/>
          <w:u w:val="single"/>
        </w:rPr>
        <w:t>工程量清单中的工程量计算规则按《建设工程工程量清单计价规范》(GB50500—2013)规定执行</w:t>
      </w:r>
      <w:r>
        <w:rPr>
          <w:rFonts w:ascii="宋体" w:hAnsi="宋体"/>
          <w:sz w:val="21"/>
          <w:szCs w:val="21"/>
        </w:rPr>
        <w:t>。</w:t>
      </w:r>
    </w:p>
    <w:p w14:paraId="5B7E3BD1">
      <w:pPr>
        <w:pStyle w:val="473"/>
        <w:spacing w:line="440" w:lineRule="exact"/>
        <w:ind w:firstLine="420"/>
        <w:jc w:val="left"/>
        <w:rPr>
          <w:rFonts w:ascii="宋体" w:hAnsi="宋体"/>
          <w:sz w:val="21"/>
          <w:szCs w:val="21"/>
        </w:rPr>
      </w:pPr>
      <w:r>
        <w:rPr>
          <w:rFonts w:ascii="宋体" w:hAnsi="宋体"/>
          <w:sz w:val="21"/>
          <w:szCs w:val="21"/>
        </w:rPr>
        <w:t>12.3.2 计量周期</w:t>
      </w:r>
    </w:p>
    <w:p w14:paraId="4233B463">
      <w:pPr>
        <w:pStyle w:val="473"/>
        <w:spacing w:line="440" w:lineRule="exact"/>
        <w:ind w:firstLine="420"/>
        <w:jc w:val="left"/>
        <w:rPr>
          <w:rFonts w:ascii="宋体" w:hAnsi="宋体"/>
          <w:sz w:val="21"/>
          <w:szCs w:val="21"/>
        </w:rPr>
      </w:pPr>
      <w:r>
        <w:rPr>
          <w:rFonts w:ascii="宋体" w:hAnsi="宋体"/>
          <w:sz w:val="21"/>
          <w:szCs w:val="21"/>
        </w:rPr>
        <w:t>关于计量周期的约定：</w:t>
      </w:r>
      <w:r>
        <w:rPr>
          <w:rFonts w:ascii="宋体" w:hAnsi="宋体"/>
          <w:sz w:val="21"/>
          <w:szCs w:val="21"/>
          <w:u w:val="single"/>
        </w:rPr>
        <w:t xml:space="preserve">  </w:t>
      </w:r>
      <w:r>
        <w:rPr>
          <w:rFonts w:hint="eastAsia" w:ascii="宋体" w:hAnsi="宋体"/>
          <w:sz w:val="21"/>
          <w:szCs w:val="21"/>
          <w:u w:val="single"/>
        </w:rPr>
        <w:t>每月计量</w:t>
      </w:r>
      <w:r>
        <w:rPr>
          <w:rFonts w:ascii="宋体" w:hAnsi="宋体"/>
          <w:sz w:val="21"/>
          <w:szCs w:val="21"/>
          <w:u w:val="single"/>
        </w:rPr>
        <w:t xml:space="preserve">  </w:t>
      </w:r>
      <w:r>
        <w:rPr>
          <w:rFonts w:ascii="宋体" w:hAnsi="宋体"/>
          <w:sz w:val="21"/>
          <w:szCs w:val="21"/>
        </w:rPr>
        <w:t>。</w:t>
      </w:r>
    </w:p>
    <w:p w14:paraId="13A90254">
      <w:pPr>
        <w:pStyle w:val="473"/>
        <w:spacing w:line="440" w:lineRule="exact"/>
        <w:ind w:firstLine="420"/>
        <w:jc w:val="left"/>
        <w:rPr>
          <w:rFonts w:ascii="宋体" w:hAnsi="宋体"/>
          <w:sz w:val="21"/>
          <w:szCs w:val="21"/>
        </w:rPr>
      </w:pPr>
      <w:r>
        <w:rPr>
          <w:rFonts w:ascii="宋体" w:hAnsi="宋体"/>
          <w:sz w:val="21"/>
          <w:szCs w:val="21"/>
        </w:rPr>
        <w:t>12.3.3 单价合同的计量</w:t>
      </w:r>
    </w:p>
    <w:p w14:paraId="75E5CCE4">
      <w:pPr>
        <w:pStyle w:val="473"/>
        <w:spacing w:line="440" w:lineRule="exact"/>
        <w:ind w:firstLine="420"/>
        <w:jc w:val="left"/>
        <w:rPr>
          <w:rFonts w:ascii="宋体" w:hAnsi="宋体"/>
          <w:sz w:val="21"/>
          <w:szCs w:val="21"/>
          <w:u w:val="single"/>
        </w:rPr>
      </w:pPr>
      <w:r>
        <w:rPr>
          <w:rFonts w:ascii="宋体" w:hAnsi="宋体"/>
          <w:sz w:val="21"/>
          <w:szCs w:val="21"/>
        </w:rPr>
        <w:t>关于单价合同计量的约定：</w:t>
      </w:r>
      <w:r>
        <w:rPr>
          <w:rFonts w:hint="eastAsia" w:ascii="宋体" w:hAnsi="宋体"/>
          <w:sz w:val="21"/>
          <w:szCs w:val="21"/>
          <w:u w:val="single"/>
        </w:rPr>
        <w:t>严格执行《现场工程计量管理规定》的规定，如有违反不作为工程结算</w:t>
      </w:r>
      <w:r>
        <w:rPr>
          <w:rFonts w:hint="eastAsia" w:ascii="宋体" w:hAnsi="宋体"/>
          <w:sz w:val="21"/>
          <w:szCs w:val="21"/>
        </w:rPr>
        <w:t>。</w:t>
      </w:r>
    </w:p>
    <w:p w14:paraId="1235E339">
      <w:pPr>
        <w:pStyle w:val="473"/>
        <w:spacing w:line="440" w:lineRule="exact"/>
        <w:ind w:firstLine="420"/>
        <w:jc w:val="left"/>
        <w:rPr>
          <w:rFonts w:ascii="宋体" w:hAnsi="宋体"/>
          <w:sz w:val="21"/>
          <w:szCs w:val="21"/>
        </w:rPr>
      </w:pPr>
      <w:r>
        <w:rPr>
          <w:rFonts w:ascii="宋体" w:hAnsi="宋体"/>
          <w:sz w:val="21"/>
          <w:szCs w:val="21"/>
        </w:rPr>
        <w:t>12.3.4 总价合同的计量</w:t>
      </w:r>
    </w:p>
    <w:p w14:paraId="5391A7E4">
      <w:pPr>
        <w:pStyle w:val="473"/>
        <w:spacing w:line="440" w:lineRule="exact"/>
        <w:ind w:firstLine="420"/>
        <w:jc w:val="left"/>
        <w:rPr>
          <w:rFonts w:ascii="宋体" w:hAnsi="宋体"/>
          <w:sz w:val="21"/>
          <w:szCs w:val="21"/>
        </w:rPr>
      </w:pPr>
      <w:r>
        <w:rPr>
          <w:rFonts w:ascii="宋体" w:hAnsi="宋体"/>
          <w:sz w:val="21"/>
          <w:szCs w:val="21"/>
        </w:rPr>
        <w:t>关于总价合同计量的约定：</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0374056E">
      <w:pPr>
        <w:pStyle w:val="473"/>
        <w:spacing w:line="440" w:lineRule="exact"/>
        <w:ind w:firstLine="420"/>
        <w:jc w:val="left"/>
        <w:rPr>
          <w:rFonts w:ascii="宋体" w:hAnsi="宋体"/>
          <w:sz w:val="21"/>
          <w:szCs w:val="21"/>
        </w:rPr>
      </w:pPr>
      <w:r>
        <w:rPr>
          <w:rFonts w:ascii="宋体" w:hAnsi="宋体"/>
          <w:sz w:val="21"/>
          <w:szCs w:val="21"/>
        </w:rPr>
        <w:t>12.3.5总价合同采用支付分解表计量支付的，是否适用第12.3.4 项</w:t>
      </w:r>
      <w:r>
        <w:rPr>
          <w:rFonts w:hint="eastAsia" w:ascii="宋体" w:hAnsi="宋体"/>
          <w:sz w:val="21"/>
          <w:szCs w:val="21"/>
        </w:rPr>
        <w:t>〔</w:t>
      </w:r>
      <w:r>
        <w:rPr>
          <w:rFonts w:ascii="宋体" w:hAnsi="宋体"/>
          <w:sz w:val="21"/>
          <w:szCs w:val="21"/>
        </w:rPr>
        <w:t>总价合同的计量</w:t>
      </w:r>
      <w:r>
        <w:rPr>
          <w:rFonts w:hint="eastAsia" w:ascii="宋体" w:hAnsi="宋体"/>
          <w:sz w:val="21"/>
          <w:szCs w:val="21"/>
        </w:rPr>
        <w:t>〕</w:t>
      </w:r>
      <w:r>
        <w:rPr>
          <w:rFonts w:ascii="宋体" w:hAnsi="宋体"/>
          <w:sz w:val="21"/>
          <w:szCs w:val="21"/>
        </w:rPr>
        <w:t>约定</w:t>
      </w:r>
      <w:r>
        <w:rPr>
          <w:rFonts w:hint="eastAsia" w:ascii="宋体" w:hAnsi="宋体"/>
          <w:sz w:val="21"/>
          <w:szCs w:val="21"/>
        </w:rPr>
        <w:t>进行计量：</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p w14:paraId="525ADC4C">
      <w:pPr>
        <w:pStyle w:val="473"/>
        <w:spacing w:line="440" w:lineRule="exact"/>
        <w:ind w:firstLine="420"/>
        <w:jc w:val="left"/>
        <w:rPr>
          <w:rFonts w:ascii="宋体" w:hAnsi="宋体"/>
          <w:sz w:val="21"/>
          <w:szCs w:val="21"/>
        </w:rPr>
      </w:pPr>
      <w:r>
        <w:rPr>
          <w:rFonts w:ascii="宋体" w:hAnsi="宋体"/>
          <w:sz w:val="21"/>
          <w:szCs w:val="21"/>
        </w:rPr>
        <w:t>12.3.6 其他价格形式合同的计量</w:t>
      </w:r>
    </w:p>
    <w:p w14:paraId="200615AB">
      <w:pPr>
        <w:pStyle w:val="473"/>
        <w:spacing w:line="440" w:lineRule="exact"/>
        <w:ind w:firstLine="420"/>
        <w:jc w:val="left"/>
        <w:rPr>
          <w:rFonts w:ascii="宋体" w:hAnsi="宋体"/>
          <w:sz w:val="21"/>
          <w:szCs w:val="21"/>
        </w:rPr>
      </w:pPr>
      <w:r>
        <w:rPr>
          <w:rFonts w:ascii="宋体" w:hAnsi="宋体"/>
          <w:sz w:val="21"/>
          <w:szCs w:val="21"/>
        </w:rPr>
        <w:t>其他价格形式的计量方式和程序：</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14:paraId="78C87706">
      <w:pPr>
        <w:pStyle w:val="473"/>
        <w:spacing w:line="440" w:lineRule="exact"/>
        <w:ind w:firstLine="422"/>
        <w:rPr>
          <w:rFonts w:ascii="宋体" w:hAnsi="宋体"/>
          <w:b/>
          <w:sz w:val="21"/>
          <w:szCs w:val="21"/>
        </w:rPr>
      </w:pPr>
      <w:r>
        <w:rPr>
          <w:rFonts w:ascii="宋体" w:hAnsi="宋体"/>
          <w:b/>
          <w:sz w:val="21"/>
          <w:szCs w:val="21"/>
        </w:rPr>
        <w:t>12.4 工程进度款支付</w:t>
      </w:r>
    </w:p>
    <w:p w14:paraId="0CA1F279">
      <w:pPr>
        <w:pStyle w:val="473"/>
        <w:spacing w:line="440" w:lineRule="exact"/>
        <w:ind w:firstLine="420"/>
        <w:jc w:val="left"/>
        <w:rPr>
          <w:rFonts w:ascii="宋体" w:hAnsi="宋体"/>
          <w:sz w:val="21"/>
          <w:szCs w:val="21"/>
        </w:rPr>
      </w:pPr>
      <w:bookmarkStart w:id="918" w:name="_Toc300935006"/>
      <w:bookmarkStart w:id="919" w:name="_Toc297120511"/>
      <w:bookmarkStart w:id="920" w:name="_Toc297216215"/>
      <w:bookmarkStart w:id="921" w:name="_Toc296944550"/>
      <w:bookmarkStart w:id="922" w:name="_Toc292559416"/>
      <w:bookmarkStart w:id="923" w:name="_Toc296891251"/>
      <w:bookmarkStart w:id="924" w:name="_Toc297048397"/>
      <w:bookmarkStart w:id="925" w:name="_Toc296347210"/>
      <w:bookmarkStart w:id="926" w:name="_Toc296503211"/>
      <w:bookmarkStart w:id="927" w:name="_Toc292559921"/>
      <w:bookmarkStart w:id="928" w:name="_Toc297123556"/>
      <w:bookmarkStart w:id="929" w:name="_Toc303539163"/>
      <w:bookmarkStart w:id="930" w:name="_Toc296346712"/>
      <w:bookmarkStart w:id="931" w:name="_Toc296891039"/>
      <w:r>
        <w:rPr>
          <w:rFonts w:ascii="宋体" w:hAnsi="宋体"/>
          <w:sz w:val="21"/>
          <w:szCs w:val="21"/>
        </w:rPr>
        <w:t>12.4.1 付款周期</w:t>
      </w:r>
    </w:p>
    <w:p w14:paraId="5E497467">
      <w:pPr>
        <w:spacing w:line="400" w:lineRule="exact"/>
        <w:ind w:firstLine="480"/>
        <w:rPr>
          <w:rFonts w:hint="eastAsia" w:ascii="宋体" w:hAnsi="宋体" w:eastAsia="宋体" w:cs="宋体"/>
          <w:bCs/>
          <w:sz w:val="22"/>
          <w:szCs w:val="20"/>
          <w:u w:val="single"/>
          <w:lang w:eastAsia="zh-CN"/>
        </w:rPr>
      </w:pPr>
      <w:r>
        <w:rPr>
          <w:rFonts w:ascii="宋体" w:hAnsi="宋体"/>
          <w:sz w:val="21"/>
          <w:szCs w:val="21"/>
        </w:rPr>
        <w:t>关于付款周期的约定：</w:t>
      </w:r>
      <w:r>
        <w:rPr>
          <w:rFonts w:hint="eastAsia" w:ascii="宋体" w:hAnsi="宋体"/>
          <w:sz w:val="21"/>
          <w:szCs w:val="21"/>
          <w:u w:val="single"/>
        </w:rPr>
        <w:t>合同签订进场后向承包人支付合同价的10%的预付款，工程竣工验收合格并经审计后付至审计价的80%，一年后无质量问题付清余款</w:t>
      </w:r>
      <w:r>
        <w:rPr>
          <w:rFonts w:hint="eastAsia" w:ascii="宋体" w:hAnsi="宋体"/>
          <w:sz w:val="21"/>
          <w:szCs w:val="21"/>
          <w:u w:val="single"/>
          <w:lang w:eastAsia="zh-CN"/>
        </w:rPr>
        <w:t>。</w:t>
      </w:r>
    </w:p>
    <w:p w14:paraId="63AEF873">
      <w:pPr>
        <w:pStyle w:val="494"/>
        <w:spacing w:line="440" w:lineRule="exact"/>
        <w:ind w:firstLine="200"/>
        <w:rPr>
          <w:rFonts w:ascii="宋体" w:hAnsi="宋体"/>
          <w:sz w:val="21"/>
          <w:szCs w:val="21"/>
        </w:rPr>
      </w:pPr>
      <w:r>
        <w:rPr>
          <w:rFonts w:hint="eastAsia" w:ascii="宋体" w:hAnsi="宋体"/>
          <w:sz w:val="21"/>
          <w:szCs w:val="21"/>
        </w:rPr>
        <w:t xml:space="preserve">  </w:t>
      </w:r>
      <w:r>
        <w:rPr>
          <w:rFonts w:ascii="宋体" w:hAnsi="宋体"/>
          <w:sz w:val="21"/>
          <w:szCs w:val="21"/>
        </w:rPr>
        <w:t>12.4.2 进度付款申请单的编制</w:t>
      </w:r>
    </w:p>
    <w:p w14:paraId="76631B75">
      <w:pPr>
        <w:pStyle w:val="473"/>
        <w:spacing w:line="440" w:lineRule="exact"/>
        <w:ind w:firstLine="420"/>
        <w:jc w:val="left"/>
        <w:rPr>
          <w:rFonts w:ascii="宋体" w:hAnsi="宋体"/>
          <w:sz w:val="21"/>
          <w:szCs w:val="21"/>
        </w:rPr>
      </w:pPr>
      <w:r>
        <w:rPr>
          <w:rFonts w:ascii="宋体" w:hAnsi="宋体"/>
          <w:sz w:val="21"/>
          <w:szCs w:val="21"/>
        </w:rPr>
        <w:t>关于进度付款申请单编制的约定：</w:t>
      </w:r>
      <w:r>
        <w:rPr>
          <w:rFonts w:ascii="宋体" w:hAnsi="宋体"/>
          <w:sz w:val="21"/>
          <w:szCs w:val="21"/>
          <w:u w:val="single"/>
        </w:rPr>
        <w:t xml:space="preserve"> </w:t>
      </w:r>
      <w:r>
        <w:rPr>
          <w:rFonts w:hint="eastAsia" w:ascii="宋体" w:hAnsi="宋体"/>
          <w:sz w:val="21"/>
          <w:szCs w:val="21"/>
          <w:u w:val="single"/>
        </w:rPr>
        <w:t>执行通用条款</w:t>
      </w:r>
      <w:r>
        <w:rPr>
          <w:rFonts w:ascii="宋体" w:hAnsi="宋体"/>
          <w:sz w:val="21"/>
          <w:szCs w:val="21"/>
          <w:u w:val="single"/>
        </w:rPr>
        <w:t xml:space="preserve">  </w:t>
      </w:r>
      <w:r>
        <w:rPr>
          <w:rFonts w:ascii="宋体" w:hAnsi="宋体"/>
          <w:sz w:val="21"/>
          <w:szCs w:val="21"/>
        </w:rPr>
        <w:t>。</w:t>
      </w:r>
    </w:p>
    <w:p w14:paraId="754E2BAB">
      <w:pPr>
        <w:pStyle w:val="473"/>
        <w:spacing w:line="440" w:lineRule="exact"/>
        <w:ind w:firstLine="420"/>
        <w:jc w:val="left"/>
        <w:rPr>
          <w:rFonts w:ascii="宋体" w:hAnsi="宋体"/>
          <w:sz w:val="21"/>
          <w:szCs w:val="21"/>
        </w:rPr>
      </w:pPr>
      <w:r>
        <w:rPr>
          <w:rFonts w:ascii="宋体" w:hAnsi="宋体"/>
          <w:sz w:val="21"/>
          <w:szCs w:val="21"/>
        </w:rPr>
        <w:t>1</w:t>
      </w:r>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r>
        <w:rPr>
          <w:rFonts w:ascii="宋体" w:hAnsi="宋体"/>
          <w:sz w:val="21"/>
          <w:szCs w:val="21"/>
        </w:rPr>
        <w:t>2.4.3 进度付款申请单的提交</w:t>
      </w:r>
    </w:p>
    <w:p w14:paraId="1997DFE4">
      <w:pPr>
        <w:pStyle w:val="473"/>
        <w:spacing w:line="440" w:lineRule="exact"/>
        <w:ind w:firstLine="420"/>
        <w:jc w:val="left"/>
        <w:rPr>
          <w:rFonts w:ascii="宋体" w:hAnsi="宋体"/>
          <w:sz w:val="21"/>
          <w:szCs w:val="21"/>
        </w:rPr>
      </w:pPr>
      <w:r>
        <w:rPr>
          <w:rFonts w:ascii="宋体" w:hAnsi="宋体"/>
          <w:sz w:val="21"/>
          <w:szCs w:val="21"/>
        </w:rPr>
        <w:t>（1）单价合同进度付款申请单提交的约定</w:t>
      </w:r>
      <w:r>
        <w:rPr>
          <w:rFonts w:hint="eastAsia" w:ascii="宋体" w:hAnsi="宋体"/>
          <w:sz w:val="21"/>
          <w:szCs w:val="21"/>
        </w:rPr>
        <w:t>：</w:t>
      </w:r>
      <w:r>
        <w:rPr>
          <w:rFonts w:ascii="宋体" w:hAnsi="宋体"/>
          <w:sz w:val="21"/>
          <w:szCs w:val="21"/>
          <w:u w:val="single"/>
        </w:rPr>
        <w:t xml:space="preserve"> </w:t>
      </w:r>
      <w:r>
        <w:rPr>
          <w:rFonts w:hint="eastAsia" w:ascii="宋体" w:hAnsi="宋体"/>
          <w:sz w:val="21"/>
          <w:szCs w:val="21"/>
          <w:u w:val="single"/>
        </w:rPr>
        <w:t xml:space="preserve">执行通用条款 </w:t>
      </w:r>
      <w:r>
        <w:rPr>
          <w:rFonts w:ascii="宋体" w:hAnsi="宋体"/>
          <w:sz w:val="21"/>
          <w:szCs w:val="21"/>
        </w:rPr>
        <w:t>。</w:t>
      </w:r>
    </w:p>
    <w:p w14:paraId="68B29955">
      <w:pPr>
        <w:pStyle w:val="473"/>
        <w:spacing w:line="440" w:lineRule="exact"/>
        <w:ind w:firstLine="420"/>
        <w:jc w:val="left"/>
        <w:rPr>
          <w:rFonts w:ascii="宋体" w:hAnsi="宋体"/>
          <w:sz w:val="21"/>
          <w:szCs w:val="21"/>
        </w:rPr>
      </w:pPr>
      <w:r>
        <w:rPr>
          <w:rFonts w:ascii="宋体" w:hAnsi="宋体"/>
          <w:sz w:val="21"/>
          <w:szCs w:val="21"/>
        </w:rPr>
        <w:t>（2）总价合同进度付款申请单提交的约定</w:t>
      </w:r>
      <w:r>
        <w:rPr>
          <w:rFonts w:hint="eastAsia" w:ascii="宋体" w:hAnsi="宋体"/>
          <w:sz w:val="21"/>
          <w:szCs w:val="21"/>
        </w:rPr>
        <w:t>：</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33A6DF2E">
      <w:pPr>
        <w:pStyle w:val="473"/>
        <w:spacing w:line="440" w:lineRule="exact"/>
        <w:ind w:firstLine="420"/>
        <w:jc w:val="left"/>
        <w:rPr>
          <w:rFonts w:ascii="宋体" w:hAnsi="宋体"/>
          <w:sz w:val="21"/>
          <w:szCs w:val="21"/>
        </w:rPr>
      </w:pPr>
      <w:r>
        <w:rPr>
          <w:rFonts w:ascii="宋体" w:hAnsi="宋体"/>
          <w:sz w:val="21"/>
          <w:szCs w:val="21"/>
        </w:rPr>
        <w:t>（3）其他价格形式合同进度付款申请单提交的约定：</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14:paraId="3871D1C4">
      <w:pPr>
        <w:pStyle w:val="473"/>
        <w:spacing w:line="440" w:lineRule="exact"/>
        <w:ind w:firstLine="420"/>
        <w:jc w:val="left"/>
        <w:rPr>
          <w:rFonts w:ascii="宋体" w:hAnsi="宋体"/>
          <w:sz w:val="21"/>
          <w:szCs w:val="21"/>
        </w:rPr>
      </w:pPr>
      <w:r>
        <w:rPr>
          <w:rFonts w:ascii="宋体" w:hAnsi="宋体"/>
          <w:sz w:val="21"/>
          <w:szCs w:val="21"/>
        </w:rPr>
        <w:t>12.4.4 进度款审核和支付</w:t>
      </w:r>
    </w:p>
    <w:p w14:paraId="6CA515C6">
      <w:pPr>
        <w:pStyle w:val="473"/>
        <w:spacing w:line="440" w:lineRule="exact"/>
        <w:ind w:firstLine="420"/>
        <w:jc w:val="left"/>
        <w:rPr>
          <w:rFonts w:ascii="宋体" w:hAnsi="宋体"/>
          <w:sz w:val="21"/>
          <w:szCs w:val="21"/>
          <w:u w:val="single"/>
        </w:rPr>
      </w:pPr>
      <w:r>
        <w:rPr>
          <w:rFonts w:ascii="宋体" w:hAnsi="宋体"/>
          <w:sz w:val="21"/>
          <w:szCs w:val="21"/>
        </w:rPr>
        <w:t>（1）监理人审查并报送发包人的期限：</w:t>
      </w:r>
      <w:r>
        <w:rPr>
          <w:rFonts w:hint="eastAsia" w:ascii="宋体" w:hAnsi="宋体"/>
          <w:sz w:val="21"/>
          <w:szCs w:val="21"/>
          <w:u w:val="single"/>
        </w:rPr>
        <w:t>执行通用条款</w:t>
      </w:r>
      <w:r>
        <w:rPr>
          <w:rFonts w:ascii="宋体" w:hAnsi="宋体"/>
          <w:sz w:val="21"/>
          <w:szCs w:val="21"/>
        </w:rPr>
        <w:t>。</w:t>
      </w:r>
    </w:p>
    <w:p w14:paraId="325E3B17">
      <w:pPr>
        <w:pStyle w:val="473"/>
        <w:spacing w:line="440" w:lineRule="exact"/>
        <w:ind w:firstLine="420"/>
        <w:jc w:val="left"/>
        <w:rPr>
          <w:rFonts w:ascii="宋体" w:hAnsi="宋体"/>
          <w:sz w:val="21"/>
          <w:szCs w:val="21"/>
        </w:rPr>
      </w:pPr>
      <w:r>
        <w:rPr>
          <w:rFonts w:ascii="宋体" w:hAnsi="宋体"/>
          <w:sz w:val="21"/>
          <w:szCs w:val="21"/>
        </w:rPr>
        <w:t>发包人完成审批并签发进度款支付证书的期限：</w:t>
      </w:r>
      <w:r>
        <w:rPr>
          <w:rFonts w:hint="eastAsia" w:ascii="宋体" w:hAnsi="宋体"/>
          <w:sz w:val="21"/>
          <w:szCs w:val="21"/>
          <w:u w:val="single"/>
        </w:rPr>
        <w:t>通用条款第12</w:t>
      </w:r>
      <w:r>
        <w:rPr>
          <w:rFonts w:ascii="宋体" w:hAnsi="宋体"/>
          <w:sz w:val="21"/>
          <w:szCs w:val="21"/>
          <w:u w:val="single"/>
        </w:rPr>
        <w:t>.4.4</w:t>
      </w:r>
      <w:r>
        <w:rPr>
          <w:rFonts w:hint="eastAsia" w:ascii="宋体" w:hAnsi="宋体"/>
          <w:sz w:val="21"/>
          <w:szCs w:val="21"/>
          <w:u w:val="single"/>
        </w:rPr>
        <w:t>条第（1）款不执行，发包人在</w:t>
      </w:r>
      <w:r>
        <w:rPr>
          <w:rFonts w:ascii="宋体" w:hAnsi="宋体"/>
          <w:sz w:val="21"/>
          <w:szCs w:val="21"/>
          <w:u w:val="single"/>
        </w:rPr>
        <w:t>7天内完成审批并签发进度款支付证书。</w:t>
      </w:r>
    </w:p>
    <w:p w14:paraId="579D3C98">
      <w:pPr>
        <w:pStyle w:val="473"/>
        <w:spacing w:line="440" w:lineRule="exact"/>
        <w:ind w:firstLine="420"/>
        <w:jc w:val="left"/>
        <w:rPr>
          <w:rFonts w:ascii="宋体" w:hAnsi="宋体"/>
          <w:sz w:val="21"/>
          <w:szCs w:val="21"/>
        </w:rPr>
      </w:pPr>
      <w:r>
        <w:rPr>
          <w:rFonts w:ascii="宋体" w:hAnsi="宋体"/>
          <w:sz w:val="21"/>
          <w:szCs w:val="21"/>
        </w:rPr>
        <w:t>（2）发包人支付进度款的期限：</w:t>
      </w:r>
      <w:r>
        <w:rPr>
          <w:rFonts w:hint="eastAsia" w:ascii="宋体" w:hAnsi="宋体"/>
          <w:sz w:val="21"/>
          <w:szCs w:val="21"/>
          <w:u w:val="single"/>
        </w:rPr>
        <w:t>执行通用条款</w:t>
      </w:r>
      <w:r>
        <w:rPr>
          <w:rFonts w:ascii="宋体" w:hAnsi="宋体"/>
          <w:sz w:val="21"/>
          <w:szCs w:val="21"/>
        </w:rPr>
        <w:t>。</w:t>
      </w:r>
    </w:p>
    <w:p w14:paraId="3F88D7DA">
      <w:pPr>
        <w:pStyle w:val="473"/>
        <w:spacing w:line="440" w:lineRule="exact"/>
        <w:ind w:firstLine="525"/>
        <w:jc w:val="left"/>
        <w:rPr>
          <w:rFonts w:ascii="宋体" w:hAnsi="宋体"/>
          <w:sz w:val="21"/>
          <w:szCs w:val="21"/>
        </w:rPr>
      </w:pPr>
      <w:r>
        <w:rPr>
          <w:rFonts w:ascii="宋体" w:hAnsi="宋体"/>
          <w:sz w:val="21"/>
          <w:szCs w:val="21"/>
        </w:rPr>
        <w:t>发包人逾期支付进度款的违约金的计算方式：</w:t>
      </w:r>
      <w:r>
        <w:rPr>
          <w:rFonts w:hint="eastAsia" w:ascii="宋体" w:hAnsi="宋体"/>
          <w:sz w:val="21"/>
          <w:szCs w:val="21"/>
          <w:u w:val="single"/>
        </w:rPr>
        <w:t>执行通用条款</w:t>
      </w:r>
      <w:r>
        <w:rPr>
          <w:rFonts w:ascii="宋体" w:hAnsi="宋体"/>
          <w:sz w:val="21"/>
          <w:szCs w:val="21"/>
        </w:rPr>
        <w:t>。</w:t>
      </w:r>
    </w:p>
    <w:p w14:paraId="4AEA1BB6">
      <w:pPr>
        <w:pStyle w:val="473"/>
        <w:spacing w:line="440" w:lineRule="exact"/>
        <w:ind w:firstLine="525"/>
        <w:jc w:val="left"/>
        <w:rPr>
          <w:rFonts w:ascii="宋体" w:hAnsi="宋体"/>
          <w:sz w:val="21"/>
          <w:szCs w:val="21"/>
        </w:rPr>
      </w:pPr>
      <w:r>
        <w:rPr>
          <w:rFonts w:ascii="宋体" w:hAnsi="宋体"/>
          <w:sz w:val="21"/>
          <w:szCs w:val="21"/>
        </w:rPr>
        <w:t>12.4.6 支付分解表的编制</w:t>
      </w:r>
    </w:p>
    <w:p w14:paraId="416F0E88">
      <w:pPr>
        <w:pStyle w:val="473"/>
        <w:spacing w:line="440" w:lineRule="exact"/>
        <w:ind w:firstLine="420"/>
        <w:jc w:val="left"/>
        <w:rPr>
          <w:rFonts w:ascii="宋体" w:hAnsi="宋体"/>
          <w:sz w:val="21"/>
          <w:szCs w:val="21"/>
        </w:rPr>
      </w:pPr>
      <w:r>
        <w:rPr>
          <w:rFonts w:ascii="宋体" w:hAnsi="宋体"/>
          <w:sz w:val="21"/>
          <w:szCs w:val="21"/>
        </w:rPr>
        <w:t>总价合同支付分解表的编制与审批：</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14:paraId="3153D1F9">
      <w:pPr>
        <w:pStyle w:val="473"/>
        <w:spacing w:line="440" w:lineRule="exact"/>
        <w:ind w:firstLine="420"/>
        <w:jc w:val="left"/>
        <w:rPr>
          <w:rFonts w:ascii="宋体" w:hAnsi="宋体"/>
          <w:sz w:val="21"/>
          <w:szCs w:val="32"/>
        </w:rPr>
      </w:pPr>
      <w:r>
        <w:rPr>
          <w:rFonts w:ascii="宋体" w:hAnsi="宋体"/>
          <w:sz w:val="21"/>
          <w:szCs w:val="21"/>
        </w:rPr>
        <w:t>单价</w:t>
      </w:r>
      <w:r>
        <w:rPr>
          <w:rFonts w:ascii="宋体" w:hAnsi="宋体"/>
          <w:sz w:val="21"/>
          <w:szCs w:val="32"/>
        </w:rPr>
        <w:t>合同的总价项目支付分解表的编制与审批：</w:t>
      </w:r>
      <w:r>
        <w:rPr>
          <w:rFonts w:ascii="宋体" w:hAnsi="宋体"/>
          <w:sz w:val="21"/>
          <w:szCs w:val="32"/>
          <w:u w:val="single"/>
        </w:rPr>
        <w:t xml:space="preserve"> </w:t>
      </w:r>
      <w:r>
        <w:rPr>
          <w:rFonts w:hint="eastAsia" w:ascii="宋体" w:hAnsi="宋体"/>
          <w:sz w:val="21"/>
          <w:szCs w:val="32"/>
          <w:u w:val="single"/>
        </w:rPr>
        <w:t xml:space="preserve"> /</w:t>
      </w:r>
      <w:r>
        <w:rPr>
          <w:rFonts w:ascii="宋体" w:hAnsi="宋体"/>
          <w:sz w:val="21"/>
          <w:szCs w:val="32"/>
          <w:u w:val="single"/>
        </w:rPr>
        <w:t xml:space="preserve">  </w:t>
      </w:r>
      <w:r>
        <w:rPr>
          <w:rFonts w:ascii="宋体" w:hAnsi="宋体"/>
          <w:sz w:val="21"/>
          <w:szCs w:val="32"/>
        </w:rPr>
        <w:t>。</w:t>
      </w:r>
    </w:p>
    <w:p w14:paraId="5C086A07">
      <w:pPr>
        <w:pStyle w:val="473"/>
        <w:spacing w:line="440" w:lineRule="exact"/>
        <w:ind w:firstLine="420"/>
        <w:jc w:val="left"/>
        <w:rPr>
          <w:rFonts w:ascii="宋体" w:hAnsi="宋体"/>
          <w:sz w:val="21"/>
          <w:szCs w:val="32"/>
        </w:rPr>
      </w:pPr>
      <w:r>
        <w:rPr>
          <w:rFonts w:hint="eastAsia" w:ascii="宋体" w:hAnsi="宋体"/>
          <w:sz w:val="21"/>
          <w:szCs w:val="32"/>
        </w:rPr>
        <w:t>12.5支付账户</w:t>
      </w:r>
    </w:p>
    <w:p w14:paraId="449EA4F7">
      <w:pPr>
        <w:spacing w:line="440" w:lineRule="exact"/>
        <w:ind w:firstLine="480"/>
        <w:jc w:val="left"/>
        <w:rPr>
          <w:rFonts w:ascii="宋体" w:hAnsi="宋体"/>
          <w:szCs w:val="32"/>
        </w:rPr>
      </w:pPr>
      <w:r>
        <w:rPr>
          <w:rFonts w:hint="eastAsia" w:ascii="宋体" w:hAnsi="宋体"/>
          <w:szCs w:val="32"/>
        </w:rPr>
        <w:t>（1）账户信息</w:t>
      </w:r>
    </w:p>
    <w:p w14:paraId="0D285989">
      <w:pPr>
        <w:spacing w:line="440" w:lineRule="exact"/>
        <w:ind w:firstLine="480"/>
        <w:jc w:val="left"/>
        <w:rPr>
          <w:rFonts w:ascii="宋体" w:hAnsi="宋体"/>
          <w:szCs w:val="32"/>
        </w:rPr>
      </w:pPr>
      <w:r>
        <w:rPr>
          <w:rFonts w:hint="eastAsia" w:ascii="宋体" w:hAnsi="宋体"/>
          <w:szCs w:val="32"/>
        </w:rPr>
        <w:t>发包人应将合同价款依照合同约定，支付至合同协议书中约定的承包人账户，账户信息以合同协议书中承包人的开户银行和账号为准。</w:t>
      </w:r>
    </w:p>
    <w:p w14:paraId="4545C0D2">
      <w:pPr>
        <w:spacing w:line="440" w:lineRule="exact"/>
        <w:ind w:firstLine="480"/>
        <w:jc w:val="left"/>
        <w:rPr>
          <w:rFonts w:ascii="宋体" w:hAnsi="宋体"/>
          <w:szCs w:val="32"/>
        </w:rPr>
      </w:pPr>
      <w:r>
        <w:rPr>
          <w:rFonts w:hint="eastAsia" w:ascii="宋体" w:hAnsi="宋体"/>
          <w:szCs w:val="32"/>
        </w:rPr>
        <w:t>（2）账户变更</w:t>
      </w:r>
    </w:p>
    <w:p w14:paraId="69264840">
      <w:pPr>
        <w:spacing w:line="440" w:lineRule="exact"/>
        <w:ind w:firstLine="480"/>
        <w:jc w:val="left"/>
        <w:rPr>
          <w:rFonts w:ascii="宋体" w:hAnsi="宋体"/>
          <w:szCs w:val="32"/>
        </w:rPr>
      </w:pPr>
      <w:r>
        <w:rPr>
          <w:rFonts w:ascii="宋体" w:hAnsi="宋体"/>
          <w:szCs w:val="32"/>
        </w:rPr>
        <w:t>合同双方是否能自行变更支付账号：</w:t>
      </w:r>
      <w:r>
        <w:rPr>
          <w:rFonts w:ascii="Wingdings" w:hAnsi="Wingdings" w:eastAsia="Wingdings" w:cs="Wingdings"/>
          <w:szCs w:val="32"/>
        </w:rPr>
        <w:t>¨</w:t>
      </w:r>
      <w:r>
        <w:rPr>
          <w:rFonts w:ascii="宋体" w:hAnsi="宋体"/>
          <w:szCs w:val="32"/>
        </w:rPr>
        <w:t xml:space="preserve">是  </w:t>
      </w:r>
      <w:r>
        <w:rPr>
          <w:rFonts w:ascii="Wingdings" w:hAnsi="Wingdings" w:eastAsia="Wingdings" w:cs="Wingdings"/>
          <w:szCs w:val="32"/>
        </w:rPr>
        <w:t>¨</w:t>
      </w:r>
      <w:r>
        <w:rPr>
          <w:rFonts w:ascii="宋体" w:hAnsi="宋体"/>
          <w:szCs w:val="32"/>
        </w:rPr>
        <w:t>否</w:t>
      </w:r>
    </w:p>
    <w:p w14:paraId="354C42D3">
      <w:pPr>
        <w:spacing w:line="440" w:lineRule="exact"/>
        <w:ind w:firstLine="480"/>
        <w:jc w:val="left"/>
        <w:rPr>
          <w:rFonts w:ascii="宋体" w:hAnsi="宋体"/>
          <w:szCs w:val="32"/>
        </w:rPr>
      </w:pPr>
      <w:r>
        <w:rPr>
          <w:rFonts w:ascii="宋体" w:hAnsi="宋体"/>
          <w:szCs w:val="32"/>
        </w:rPr>
        <w:t>如勾选“否”，则变更支付账号，需经原账户开户银行书面同意。”</w:t>
      </w:r>
    </w:p>
    <w:p w14:paraId="4710A2C6">
      <w:pPr>
        <w:pStyle w:val="473"/>
        <w:spacing w:line="440" w:lineRule="exact"/>
        <w:ind w:firstLine="420"/>
        <w:jc w:val="left"/>
        <w:rPr>
          <w:rFonts w:ascii="宋体" w:hAnsi="宋体"/>
          <w:sz w:val="21"/>
          <w:szCs w:val="32"/>
        </w:rPr>
      </w:pPr>
      <w:r>
        <w:rPr>
          <w:rFonts w:ascii="宋体" w:hAnsi="宋体"/>
          <w:sz w:val="21"/>
          <w:szCs w:val="32"/>
        </w:rPr>
        <w:t>注：承包人账户信息（开户行、账号），在主合同“合同协议书”中有明确表述。</w:t>
      </w:r>
    </w:p>
    <w:bookmarkEnd w:id="739"/>
    <w:p w14:paraId="383E9B7A">
      <w:pPr>
        <w:pStyle w:val="474"/>
        <w:spacing w:before="0" w:after="0" w:line="440" w:lineRule="exact"/>
        <w:rPr>
          <w:rFonts w:ascii="宋体" w:hAnsi="宋体" w:eastAsia="宋体"/>
          <w:sz w:val="21"/>
          <w:szCs w:val="21"/>
        </w:rPr>
      </w:pPr>
      <w:bookmarkStart w:id="932" w:name="_Toc351203645"/>
      <w:bookmarkStart w:id="933" w:name="_Toc297216223"/>
      <w:bookmarkStart w:id="934" w:name="_Toc303539172"/>
      <w:bookmarkStart w:id="935" w:name="_Toc292559929"/>
      <w:bookmarkStart w:id="936" w:name="_Toc304295593"/>
      <w:bookmarkStart w:id="937" w:name="_Toc300935015"/>
      <w:bookmarkStart w:id="938" w:name="_Toc292559424"/>
      <w:bookmarkStart w:id="939" w:name="_Toc296503219"/>
      <w:bookmarkStart w:id="940" w:name="_Toc297123564"/>
      <w:bookmarkStart w:id="941" w:name="_Toc296347218"/>
      <w:bookmarkStart w:id="942" w:name="_Toc297120519"/>
      <w:bookmarkStart w:id="943" w:name="_Toc296891047"/>
      <w:bookmarkStart w:id="944" w:name="_Toc297048405"/>
      <w:bookmarkStart w:id="945" w:name="_Toc296346720"/>
      <w:bookmarkStart w:id="946" w:name="_Toc312678053"/>
      <w:bookmarkStart w:id="947" w:name="_Toc296891259"/>
      <w:bookmarkStart w:id="948" w:name="_Toc296944558"/>
      <w:r>
        <w:rPr>
          <w:rFonts w:ascii="宋体" w:hAnsi="宋体" w:eastAsia="宋体"/>
          <w:sz w:val="21"/>
          <w:szCs w:val="21"/>
        </w:rPr>
        <w:t>13.</w:t>
      </w:r>
      <w:r>
        <w:rPr>
          <w:rFonts w:hint="eastAsia" w:ascii="宋体" w:hAnsi="宋体" w:eastAsia="宋体"/>
          <w:sz w:val="21"/>
          <w:szCs w:val="21"/>
        </w:rPr>
        <w:t xml:space="preserve"> </w:t>
      </w:r>
      <w:r>
        <w:rPr>
          <w:rFonts w:ascii="宋体" w:hAnsi="宋体" w:eastAsia="宋体"/>
          <w:sz w:val="21"/>
          <w:szCs w:val="21"/>
        </w:rPr>
        <w:t>验收和工程试车</w:t>
      </w:r>
      <w:bookmarkEnd w:id="932"/>
    </w:p>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p w14:paraId="07C331A4">
      <w:pPr>
        <w:pStyle w:val="473"/>
        <w:spacing w:line="440" w:lineRule="exact"/>
        <w:ind w:firstLine="422"/>
        <w:rPr>
          <w:rFonts w:ascii="宋体" w:hAnsi="宋体"/>
          <w:b/>
          <w:sz w:val="21"/>
          <w:szCs w:val="21"/>
        </w:rPr>
      </w:pPr>
      <w:r>
        <w:rPr>
          <w:rFonts w:ascii="宋体" w:hAnsi="宋体"/>
          <w:b/>
          <w:sz w:val="21"/>
          <w:szCs w:val="21"/>
        </w:rPr>
        <w:t>13.1 分部分项工程验收</w:t>
      </w:r>
    </w:p>
    <w:p w14:paraId="0366F938">
      <w:pPr>
        <w:pStyle w:val="473"/>
        <w:spacing w:line="440" w:lineRule="exact"/>
        <w:ind w:firstLine="420"/>
        <w:jc w:val="left"/>
        <w:rPr>
          <w:rFonts w:ascii="宋体" w:hAnsi="宋体"/>
          <w:sz w:val="21"/>
          <w:szCs w:val="21"/>
        </w:rPr>
      </w:pPr>
      <w:r>
        <w:rPr>
          <w:rFonts w:ascii="宋体" w:hAnsi="宋体"/>
          <w:sz w:val="21"/>
          <w:szCs w:val="21"/>
        </w:rPr>
        <w:t>13.1.2监理人不能按时进行验收时，应提前</w:t>
      </w:r>
      <w:r>
        <w:rPr>
          <w:rFonts w:ascii="宋体" w:hAnsi="宋体"/>
          <w:sz w:val="21"/>
          <w:szCs w:val="21"/>
          <w:u w:val="single"/>
        </w:rPr>
        <w:t xml:space="preserve">  </w:t>
      </w:r>
      <w:r>
        <w:rPr>
          <w:rFonts w:hint="eastAsia" w:ascii="宋体" w:hAnsi="宋体"/>
          <w:sz w:val="21"/>
          <w:szCs w:val="21"/>
          <w:u w:val="single"/>
        </w:rPr>
        <w:t>24</w:t>
      </w:r>
      <w:r>
        <w:rPr>
          <w:rFonts w:ascii="宋体" w:hAnsi="宋体"/>
          <w:sz w:val="21"/>
          <w:szCs w:val="21"/>
          <w:u w:val="single"/>
        </w:rPr>
        <w:t xml:space="preserve">  </w:t>
      </w:r>
      <w:r>
        <w:rPr>
          <w:rFonts w:ascii="宋体" w:hAnsi="宋体"/>
          <w:sz w:val="21"/>
          <w:szCs w:val="21"/>
        </w:rPr>
        <w:t>小时提交书面延期要求。</w:t>
      </w:r>
    </w:p>
    <w:p w14:paraId="69AD5829">
      <w:pPr>
        <w:pStyle w:val="473"/>
        <w:spacing w:line="440" w:lineRule="exact"/>
        <w:ind w:firstLine="420"/>
        <w:jc w:val="left"/>
        <w:rPr>
          <w:rFonts w:ascii="宋体" w:hAnsi="宋体"/>
          <w:b/>
          <w:sz w:val="21"/>
          <w:szCs w:val="21"/>
        </w:rPr>
      </w:pPr>
      <w:r>
        <w:rPr>
          <w:rFonts w:ascii="宋体" w:hAnsi="宋体"/>
          <w:sz w:val="21"/>
          <w:szCs w:val="21"/>
        </w:rPr>
        <w:t>关于延期最长不得超过：</w:t>
      </w:r>
      <w:r>
        <w:rPr>
          <w:rFonts w:ascii="宋体" w:hAnsi="宋体"/>
          <w:sz w:val="21"/>
          <w:szCs w:val="21"/>
          <w:u w:val="single"/>
        </w:rPr>
        <w:t xml:space="preserve">  </w:t>
      </w:r>
      <w:r>
        <w:rPr>
          <w:rFonts w:hint="eastAsia" w:ascii="宋体" w:hAnsi="宋体"/>
          <w:sz w:val="21"/>
          <w:szCs w:val="21"/>
          <w:u w:val="single"/>
        </w:rPr>
        <w:t>48</w:t>
      </w:r>
      <w:r>
        <w:rPr>
          <w:rFonts w:ascii="宋体" w:hAnsi="宋体"/>
          <w:sz w:val="21"/>
          <w:szCs w:val="21"/>
          <w:u w:val="single"/>
        </w:rPr>
        <w:t xml:space="preserve">  </w:t>
      </w:r>
      <w:r>
        <w:rPr>
          <w:rFonts w:ascii="宋体" w:hAnsi="宋体"/>
          <w:sz w:val="21"/>
          <w:szCs w:val="21"/>
        </w:rPr>
        <w:t>小时。</w:t>
      </w:r>
    </w:p>
    <w:p w14:paraId="6CB19BEB">
      <w:pPr>
        <w:pStyle w:val="473"/>
        <w:spacing w:line="440" w:lineRule="exact"/>
        <w:ind w:firstLine="422"/>
        <w:rPr>
          <w:rFonts w:ascii="宋体" w:hAnsi="宋体"/>
          <w:b/>
          <w:sz w:val="21"/>
          <w:szCs w:val="21"/>
        </w:rPr>
      </w:pPr>
      <w:bookmarkStart w:id="949" w:name="_Toc297216224"/>
      <w:bookmarkStart w:id="950" w:name="_Toc296503223"/>
      <w:bookmarkStart w:id="951" w:name="_Toc297123565"/>
      <w:bookmarkStart w:id="952" w:name="_Toc297120523"/>
      <w:bookmarkStart w:id="953" w:name="_Toc312678056"/>
      <w:bookmarkStart w:id="954" w:name="_Toc297048409"/>
      <w:bookmarkStart w:id="955" w:name="_Toc303539173"/>
      <w:bookmarkStart w:id="956" w:name="_Toc296347222"/>
      <w:bookmarkStart w:id="957" w:name="_Toc296891263"/>
      <w:bookmarkStart w:id="958" w:name="_Toc292559428"/>
      <w:bookmarkStart w:id="959" w:name="_Toc300935016"/>
      <w:bookmarkStart w:id="960" w:name="_Toc296346724"/>
      <w:bookmarkStart w:id="961" w:name="_Toc296891051"/>
      <w:bookmarkStart w:id="962" w:name="_Toc304295596"/>
      <w:bookmarkStart w:id="963" w:name="_Toc292559933"/>
      <w:bookmarkStart w:id="964" w:name="_Toc296944562"/>
      <w:bookmarkStart w:id="965" w:name="_Toc267251476"/>
      <w:bookmarkStart w:id="966" w:name="_Toc267251471"/>
      <w:bookmarkStart w:id="967" w:name="_Toc267251473"/>
      <w:bookmarkStart w:id="968" w:name="_Toc267251474"/>
      <w:bookmarkStart w:id="969" w:name="_Toc267251470"/>
      <w:bookmarkStart w:id="970" w:name="_Toc267251472"/>
      <w:bookmarkStart w:id="971" w:name="_Toc267251475"/>
      <w:r>
        <w:rPr>
          <w:rFonts w:ascii="宋体" w:hAnsi="宋体"/>
          <w:b/>
          <w:sz w:val="21"/>
          <w:szCs w:val="21"/>
        </w:rPr>
        <w:t>13.2 竣工验收</w:t>
      </w:r>
    </w:p>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p w14:paraId="74627FF6">
      <w:pPr>
        <w:pStyle w:val="473"/>
        <w:spacing w:line="440" w:lineRule="exact"/>
        <w:ind w:firstLine="420"/>
        <w:jc w:val="left"/>
        <w:rPr>
          <w:rFonts w:ascii="宋体" w:hAnsi="宋体"/>
          <w:sz w:val="21"/>
          <w:szCs w:val="21"/>
        </w:rPr>
      </w:pPr>
      <w:bookmarkStart w:id="972" w:name="_Toc280868704"/>
      <w:bookmarkStart w:id="973" w:name="_Toc280868705"/>
      <w:bookmarkStart w:id="974" w:name="_Toc280868706"/>
      <w:bookmarkStart w:id="975" w:name="_Toc280868707"/>
      <w:bookmarkStart w:id="976" w:name="_Toc280868708"/>
      <w:bookmarkStart w:id="977" w:name="_Toc280868709"/>
      <w:r>
        <w:rPr>
          <w:rFonts w:ascii="宋体" w:hAnsi="宋体"/>
          <w:sz w:val="21"/>
          <w:szCs w:val="21"/>
        </w:rPr>
        <w:t>13.2.2竣工验收程序</w:t>
      </w:r>
    </w:p>
    <w:bookmarkEnd w:id="972"/>
    <w:p w14:paraId="6BF94E23">
      <w:pPr>
        <w:pStyle w:val="473"/>
        <w:spacing w:line="440" w:lineRule="exact"/>
        <w:ind w:firstLine="420"/>
        <w:jc w:val="left"/>
        <w:rPr>
          <w:rFonts w:ascii="宋体" w:hAnsi="宋体"/>
          <w:sz w:val="21"/>
          <w:szCs w:val="21"/>
        </w:rPr>
      </w:pPr>
      <w:r>
        <w:rPr>
          <w:rFonts w:ascii="宋体" w:hAnsi="宋体"/>
          <w:sz w:val="21"/>
          <w:szCs w:val="21"/>
        </w:rPr>
        <w:t>关于竣工验收程序的约定：</w:t>
      </w:r>
      <w:r>
        <w:rPr>
          <w:rFonts w:hint="eastAsia" w:ascii="宋体" w:hAnsi="宋体"/>
          <w:sz w:val="21"/>
          <w:szCs w:val="21"/>
          <w:u w:val="single"/>
        </w:rPr>
        <w:t>执行通用条款</w:t>
      </w:r>
      <w:r>
        <w:rPr>
          <w:rFonts w:ascii="宋体" w:hAnsi="宋体"/>
          <w:sz w:val="21"/>
          <w:szCs w:val="21"/>
        </w:rPr>
        <w:t>。</w:t>
      </w:r>
    </w:p>
    <w:p w14:paraId="48A846D4">
      <w:pPr>
        <w:pStyle w:val="473"/>
        <w:spacing w:line="440" w:lineRule="exact"/>
        <w:ind w:firstLine="420"/>
        <w:jc w:val="left"/>
        <w:rPr>
          <w:rFonts w:ascii="宋体" w:hAnsi="宋体"/>
          <w:sz w:val="21"/>
          <w:szCs w:val="21"/>
        </w:rPr>
      </w:pPr>
      <w:r>
        <w:rPr>
          <w:rFonts w:ascii="宋体" w:hAnsi="宋体"/>
          <w:sz w:val="21"/>
          <w:szCs w:val="21"/>
        </w:rPr>
        <w:t>发包人不按照本项约定组织竣工验收、颁发工程接收证书的违约金的计算方法：</w:t>
      </w:r>
      <w:r>
        <w:rPr>
          <w:rFonts w:hint="eastAsia" w:ascii="宋体" w:hAnsi="宋体"/>
          <w:sz w:val="21"/>
          <w:szCs w:val="21"/>
          <w:u w:val="single"/>
        </w:rPr>
        <w:t>执行通用条款</w:t>
      </w:r>
      <w:r>
        <w:rPr>
          <w:rFonts w:ascii="宋体" w:hAnsi="宋体"/>
          <w:sz w:val="21"/>
          <w:szCs w:val="21"/>
        </w:rPr>
        <w:t>。</w:t>
      </w:r>
    </w:p>
    <w:bookmarkEnd w:id="973"/>
    <w:p w14:paraId="16F1C548">
      <w:pPr>
        <w:pStyle w:val="473"/>
        <w:spacing w:line="440" w:lineRule="exact"/>
        <w:ind w:firstLine="420"/>
        <w:jc w:val="left"/>
        <w:rPr>
          <w:rFonts w:ascii="宋体" w:hAnsi="宋体"/>
          <w:sz w:val="21"/>
          <w:szCs w:val="21"/>
        </w:rPr>
      </w:pPr>
      <w:r>
        <w:rPr>
          <w:rFonts w:ascii="宋体" w:hAnsi="宋体"/>
          <w:sz w:val="21"/>
          <w:szCs w:val="21"/>
        </w:rPr>
        <w:t>13.2.5移交、接收全部与部分工程</w:t>
      </w:r>
    </w:p>
    <w:bookmarkEnd w:id="974"/>
    <w:p w14:paraId="4A9C7CF3">
      <w:pPr>
        <w:pStyle w:val="473"/>
        <w:spacing w:line="440" w:lineRule="exact"/>
        <w:ind w:firstLine="420"/>
        <w:jc w:val="left"/>
        <w:rPr>
          <w:rFonts w:ascii="宋体" w:hAnsi="宋体"/>
          <w:sz w:val="21"/>
          <w:szCs w:val="21"/>
        </w:rPr>
      </w:pPr>
      <w:r>
        <w:rPr>
          <w:rFonts w:hint="eastAsia" w:ascii="宋体" w:hAnsi="宋体"/>
          <w:sz w:val="21"/>
          <w:szCs w:val="21"/>
        </w:rPr>
        <w:t>承包人向发包人移交工程的期限：</w:t>
      </w:r>
      <w:r>
        <w:rPr>
          <w:rFonts w:hint="eastAsia" w:ascii="宋体" w:hAnsi="宋体"/>
          <w:sz w:val="21"/>
          <w:szCs w:val="21"/>
          <w:u w:val="single"/>
        </w:rPr>
        <w:t>颁发工程接受证书后7天内完成工程的移交</w:t>
      </w:r>
      <w:r>
        <w:rPr>
          <w:rFonts w:hint="eastAsia" w:ascii="宋体" w:hAnsi="宋体"/>
          <w:sz w:val="21"/>
          <w:szCs w:val="21"/>
        </w:rPr>
        <w:t>。</w:t>
      </w:r>
    </w:p>
    <w:p w14:paraId="00876FDB">
      <w:pPr>
        <w:pStyle w:val="473"/>
        <w:spacing w:line="440" w:lineRule="exact"/>
        <w:ind w:firstLine="420"/>
        <w:jc w:val="left"/>
        <w:rPr>
          <w:rFonts w:ascii="宋体" w:hAnsi="宋体"/>
          <w:sz w:val="21"/>
          <w:szCs w:val="21"/>
          <w:u w:val="single"/>
        </w:rPr>
      </w:pPr>
      <w:r>
        <w:rPr>
          <w:rFonts w:ascii="宋体" w:hAnsi="宋体"/>
          <w:sz w:val="21"/>
          <w:szCs w:val="21"/>
        </w:rPr>
        <w:t>发包人未按本合同约定接收全部或部分工程的，违约金的计算方法为：</w:t>
      </w:r>
      <w:r>
        <w:rPr>
          <w:rFonts w:hint="eastAsia" w:ascii="宋体" w:hAnsi="宋体"/>
          <w:sz w:val="21"/>
          <w:szCs w:val="21"/>
          <w:u w:val="single"/>
        </w:rPr>
        <w:t>如有，双方另行约定</w:t>
      </w:r>
      <w:r>
        <w:rPr>
          <w:rFonts w:ascii="宋体" w:hAnsi="宋体"/>
          <w:sz w:val="21"/>
          <w:szCs w:val="21"/>
        </w:rPr>
        <w:t>。</w:t>
      </w:r>
    </w:p>
    <w:bookmarkEnd w:id="975"/>
    <w:p w14:paraId="236755B4">
      <w:pPr>
        <w:pStyle w:val="473"/>
        <w:spacing w:line="440" w:lineRule="exact"/>
        <w:ind w:firstLine="420"/>
        <w:jc w:val="left"/>
        <w:rPr>
          <w:rFonts w:ascii="宋体" w:hAnsi="宋体"/>
          <w:sz w:val="21"/>
          <w:szCs w:val="21"/>
          <w:u w:val="single"/>
        </w:rPr>
      </w:pPr>
      <w:r>
        <w:rPr>
          <w:rFonts w:ascii="宋体" w:hAnsi="宋体"/>
          <w:sz w:val="21"/>
          <w:szCs w:val="21"/>
        </w:rPr>
        <w:t>承包人未按时移交工程的，违约金的计算方法为：</w:t>
      </w:r>
      <w:r>
        <w:rPr>
          <w:rFonts w:hint="eastAsia" w:ascii="宋体" w:hAnsi="宋体"/>
          <w:sz w:val="21"/>
          <w:szCs w:val="21"/>
          <w:u w:val="single"/>
        </w:rPr>
        <w:t>工期每延误一天扣除签约合同价的1‰</w:t>
      </w:r>
      <w:r>
        <w:rPr>
          <w:rFonts w:ascii="宋体" w:hAnsi="宋体"/>
          <w:sz w:val="21"/>
          <w:szCs w:val="21"/>
        </w:rPr>
        <w:t>。</w:t>
      </w:r>
    </w:p>
    <w:p w14:paraId="7BB0FD97">
      <w:pPr>
        <w:pStyle w:val="473"/>
        <w:spacing w:line="440" w:lineRule="exact"/>
        <w:ind w:firstLine="422"/>
        <w:rPr>
          <w:rFonts w:ascii="宋体" w:hAnsi="宋体"/>
          <w:b/>
          <w:sz w:val="21"/>
          <w:szCs w:val="21"/>
        </w:rPr>
      </w:pPr>
      <w:r>
        <w:rPr>
          <w:rFonts w:ascii="宋体" w:hAnsi="宋体"/>
          <w:b/>
          <w:sz w:val="21"/>
          <w:szCs w:val="21"/>
        </w:rPr>
        <w:t>13.3 工程试车</w:t>
      </w:r>
    </w:p>
    <w:bookmarkEnd w:id="976"/>
    <w:p w14:paraId="738CEF3F">
      <w:pPr>
        <w:pStyle w:val="473"/>
        <w:spacing w:line="440" w:lineRule="exact"/>
        <w:ind w:firstLine="420"/>
        <w:jc w:val="left"/>
        <w:rPr>
          <w:rFonts w:ascii="宋体" w:hAnsi="宋体"/>
          <w:sz w:val="21"/>
          <w:szCs w:val="21"/>
        </w:rPr>
      </w:pPr>
      <w:r>
        <w:rPr>
          <w:rFonts w:ascii="宋体" w:hAnsi="宋体"/>
          <w:sz w:val="21"/>
          <w:szCs w:val="21"/>
        </w:rPr>
        <w:t>13.3.1 试车程序</w:t>
      </w:r>
    </w:p>
    <w:p w14:paraId="3CA2D8CB">
      <w:pPr>
        <w:pStyle w:val="473"/>
        <w:spacing w:line="440" w:lineRule="exact"/>
        <w:ind w:firstLine="420"/>
        <w:jc w:val="left"/>
        <w:rPr>
          <w:rFonts w:ascii="宋体" w:hAnsi="宋体"/>
          <w:sz w:val="21"/>
          <w:szCs w:val="21"/>
        </w:rPr>
      </w:pPr>
      <w:r>
        <w:rPr>
          <w:rFonts w:ascii="宋体" w:hAnsi="宋体"/>
          <w:sz w:val="21"/>
          <w:szCs w:val="21"/>
        </w:rPr>
        <w:t>工程试车内容：</w:t>
      </w:r>
      <w:r>
        <w:rPr>
          <w:rFonts w:hint="eastAsia" w:ascii="宋体" w:hAnsi="宋体"/>
          <w:sz w:val="21"/>
          <w:szCs w:val="21"/>
          <w:u w:val="single"/>
        </w:rPr>
        <w:t>执行通用条款</w:t>
      </w:r>
      <w:r>
        <w:rPr>
          <w:rFonts w:ascii="宋体" w:hAnsi="宋体"/>
          <w:sz w:val="21"/>
          <w:szCs w:val="21"/>
        </w:rPr>
        <w:t>。</w:t>
      </w:r>
    </w:p>
    <w:p w14:paraId="52E73FF8">
      <w:pPr>
        <w:pStyle w:val="473"/>
        <w:spacing w:line="440" w:lineRule="exact"/>
        <w:ind w:firstLine="420"/>
        <w:jc w:val="left"/>
        <w:rPr>
          <w:rFonts w:ascii="宋体" w:hAnsi="宋体"/>
          <w:sz w:val="21"/>
          <w:szCs w:val="21"/>
        </w:rPr>
      </w:pPr>
      <w:r>
        <w:rPr>
          <w:rFonts w:ascii="宋体" w:hAnsi="宋体"/>
          <w:sz w:val="21"/>
          <w:szCs w:val="21"/>
        </w:rPr>
        <w:t>（1）单机无负荷试车费用由</w:t>
      </w:r>
      <w:r>
        <w:rPr>
          <w:rFonts w:ascii="宋体" w:hAnsi="宋体"/>
          <w:sz w:val="21"/>
          <w:szCs w:val="21"/>
          <w:u w:val="single"/>
        </w:rPr>
        <w:t xml:space="preserve">  </w:t>
      </w:r>
      <w:r>
        <w:rPr>
          <w:rFonts w:hint="eastAsia" w:ascii="宋体" w:hAnsi="宋体"/>
          <w:sz w:val="21"/>
          <w:szCs w:val="21"/>
          <w:u w:val="single"/>
        </w:rPr>
        <w:t>承包人</w:t>
      </w:r>
      <w:r>
        <w:rPr>
          <w:rFonts w:ascii="宋体" w:hAnsi="宋体"/>
          <w:sz w:val="21"/>
          <w:szCs w:val="21"/>
          <w:u w:val="single"/>
        </w:rPr>
        <w:t xml:space="preserve">  </w:t>
      </w:r>
      <w:r>
        <w:rPr>
          <w:rFonts w:ascii="宋体" w:hAnsi="宋体"/>
          <w:sz w:val="21"/>
          <w:szCs w:val="21"/>
        </w:rPr>
        <w:t>承担；</w:t>
      </w:r>
    </w:p>
    <w:p w14:paraId="3D63ADF6">
      <w:pPr>
        <w:pStyle w:val="473"/>
        <w:spacing w:line="440" w:lineRule="exact"/>
        <w:ind w:firstLine="420"/>
        <w:jc w:val="left"/>
        <w:rPr>
          <w:rFonts w:ascii="宋体" w:hAnsi="宋体"/>
          <w:sz w:val="21"/>
          <w:szCs w:val="21"/>
        </w:rPr>
      </w:pPr>
      <w:r>
        <w:rPr>
          <w:rFonts w:ascii="宋体" w:hAnsi="宋体"/>
          <w:sz w:val="21"/>
          <w:szCs w:val="21"/>
        </w:rPr>
        <w:t>（2）无负荷联动试车费用由</w:t>
      </w:r>
      <w:r>
        <w:rPr>
          <w:rFonts w:ascii="宋体" w:hAnsi="宋体"/>
          <w:sz w:val="21"/>
          <w:szCs w:val="21"/>
          <w:u w:val="single"/>
        </w:rPr>
        <w:t xml:space="preserve">  </w:t>
      </w:r>
      <w:r>
        <w:rPr>
          <w:rFonts w:hint="eastAsia" w:ascii="宋体" w:hAnsi="宋体"/>
          <w:sz w:val="21"/>
          <w:szCs w:val="21"/>
          <w:u w:val="single"/>
        </w:rPr>
        <w:t>承包人</w:t>
      </w:r>
      <w:r>
        <w:rPr>
          <w:rFonts w:ascii="宋体" w:hAnsi="宋体"/>
          <w:sz w:val="21"/>
          <w:szCs w:val="21"/>
          <w:u w:val="single"/>
        </w:rPr>
        <w:t xml:space="preserve">  </w:t>
      </w:r>
      <w:r>
        <w:rPr>
          <w:rFonts w:ascii="宋体" w:hAnsi="宋体"/>
          <w:sz w:val="21"/>
          <w:szCs w:val="21"/>
        </w:rPr>
        <w:t>承担。</w:t>
      </w:r>
    </w:p>
    <w:p w14:paraId="2C3C3223">
      <w:pPr>
        <w:pStyle w:val="473"/>
        <w:spacing w:line="440" w:lineRule="exact"/>
        <w:ind w:firstLine="420"/>
        <w:jc w:val="left"/>
        <w:rPr>
          <w:rFonts w:ascii="宋体" w:hAnsi="宋体"/>
          <w:sz w:val="21"/>
          <w:szCs w:val="21"/>
        </w:rPr>
      </w:pPr>
      <w:r>
        <w:rPr>
          <w:rFonts w:ascii="宋体" w:hAnsi="宋体"/>
          <w:sz w:val="21"/>
          <w:szCs w:val="21"/>
        </w:rPr>
        <w:t>13.3.3 投料试车</w:t>
      </w:r>
    </w:p>
    <w:p w14:paraId="66205353">
      <w:pPr>
        <w:pStyle w:val="473"/>
        <w:spacing w:line="440" w:lineRule="exact"/>
        <w:ind w:firstLine="420"/>
        <w:jc w:val="left"/>
        <w:rPr>
          <w:rFonts w:ascii="宋体" w:hAnsi="宋体"/>
          <w:sz w:val="21"/>
          <w:szCs w:val="21"/>
        </w:rPr>
      </w:pPr>
      <w:r>
        <w:rPr>
          <w:rFonts w:hint="eastAsia" w:ascii="宋体" w:hAnsi="宋体"/>
          <w:sz w:val="21"/>
          <w:szCs w:val="21"/>
        </w:rPr>
        <w:t>关于投料试车相关事项的约定：</w:t>
      </w:r>
      <w:r>
        <w:rPr>
          <w:rFonts w:hint="eastAsia" w:ascii="宋体" w:hAnsi="宋体"/>
          <w:sz w:val="21"/>
          <w:szCs w:val="21"/>
          <w:u w:val="single"/>
        </w:rPr>
        <w:t>执行通用条款</w:t>
      </w:r>
      <w:r>
        <w:rPr>
          <w:rFonts w:ascii="宋体" w:hAnsi="宋体"/>
          <w:sz w:val="21"/>
          <w:szCs w:val="21"/>
        </w:rPr>
        <w:t>。</w:t>
      </w:r>
    </w:p>
    <w:p w14:paraId="4C3CDD1B">
      <w:pPr>
        <w:pStyle w:val="473"/>
        <w:spacing w:line="440" w:lineRule="exact"/>
        <w:ind w:firstLine="422"/>
        <w:outlineLvl w:val="0"/>
        <w:rPr>
          <w:rFonts w:ascii="宋体" w:hAnsi="宋体"/>
          <w:b/>
          <w:sz w:val="21"/>
          <w:szCs w:val="21"/>
        </w:rPr>
      </w:pPr>
      <w:bookmarkStart w:id="978" w:name="_Toc472686059"/>
      <w:bookmarkStart w:id="979" w:name="_Toc473034378"/>
      <w:bookmarkStart w:id="980" w:name="_Toc11671833"/>
      <w:bookmarkStart w:id="981" w:name="_Toc30004156"/>
      <w:bookmarkStart w:id="982" w:name="_Toc41327819"/>
      <w:bookmarkStart w:id="983" w:name="_Toc467144145"/>
      <w:bookmarkStart w:id="984" w:name="_Toc499560848"/>
      <w:bookmarkStart w:id="985" w:name="_Toc30622615"/>
      <w:bookmarkStart w:id="986" w:name="_Toc119597900"/>
      <w:bookmarkStart w:id="987" w:name="_Toc9974946"/>
      <w:bookmarkStart w:id="988" w:name="_Toc54867163"/>
      <w:r>
        <w:rPr>
          <w:rFonts w:ascii="宋体" w:hAnsi="宋体"/>
          <w:b/>
          <w:sz w:val="21"/>
          <w:szCs w:val="21"/>
        </w:rPr>
        <w:t>13.6 竣工退场</w:t>
      </w:r>
      <w:bookmarkEnd w:id="978"/>
      <w:bookmarkEnd w:id="979"/>
      <w:bookmarkEnd w:id="980"/>
      <w:bookmarkEnd w:id="981"/>
      <w:bookmarkEnd w:id="982"/>
      <w:bookmarkEnd w:id="983"/>
      <w:bookmarkEnd w:id="984"/>
      <w:bookmarkEnd w:id="985"/>
      <w:bookmarkEnd w:id="986"/>
      <w:bookmarkEnd w:id="987"/>
      <w:bookmarkEnd w:id="988"/>
    </w:p>
    <w:p w14:paraId="0F5DE42E">
      <w:pPr>
        <w:pStyle w:val="473"/>
        <w:spacing w:line="440" w:lineRule="exact"/>
        <w:ind w:firstLine="420"/>
        <w:jc w:val="left"/>
        <w:rPr>
          <w:rFonts w:ascii="宋体" w:hAnsi="宋体"/>
          <w:sz w:val="21"/>
          <w:szCs w:val="21"/>
        </w:rPr>
      </w:pPr>
      <w:r>
        <w:rPr>
          <w:rFonts w:ascii="宋体" w:hAnsi="宋体"/>
          <w:sz w:val="21"/>
          <w:szCs w:val="21"/>
        </w:rPr>
        <w:t>13.6.1 竣工退场</w:t>
      </w:r>
    </w:p>
    <w:p w14:paraId="1A89C01F">
      <w:pPr>
        <w:pStyle w:val="473"/>
        <w:spacing w:line="440" w:lineRule="exact"/>
        <w:ind w:firstLine="420"/>
        <w:jc w:val="left"/>
        <w:rPr>
          <w:rFonts w:ascii="宋体" w:hAnsi="宋体"/>
          <w:sz w:val="21"/>
          <w:szCs w:val="21"/>
        </w:rPr>
      </w:pPr>
      <w:r>
        <w:rPr>
          <w:rFonts w:ascii="宋体" w:hAnsi="宋体"/>
          <w:sz w:val="21"/>
          <w:szCs w:val="21"/>
        </w:rPr>
        <w:t>承包人完成竣工退场的期限：</w:t>
      </w:r>
      <w:r>
        <w:rPr>
          <w:rFonts w:hint="eastAsia" w:ascii="宋体" w:hAnsi="宋体"/>
          <w:sz w:val="21"/>
          <w:szCs w:val="21"/>
          <w:u w:val="single"/>
        </w:rPr>
        <w:t>另行协商</w:t>
      </w:r>
      <w:r>
        <w:rPr>
          <w:rFonts w:ascii="宋体" w:hAnsi="宋体"/>
          <w:sz w:val="21"/>
          <w:szCs w:val="21"/>
        </w:rPr>
        <w:t>。</w:t>
      </w:r>
    </w:p>
    <w:p w14:paraId="442CEDD3">
      <w:pPr>
        <w:pStyle w:val="474"/>
        <w:spacing w:before="0" w:after="0" w:line="440" w:lineRule="exact"/>
        <w:rPr>
          <w:rFonts w:ascii="宋体" w:hAnsi="宋体" w:eastAsia="宋体"/>
          <w:sz w:val="21"/>
          <w:szCs w:val="21"/>
        </w:rPr>
      </w:pPr>
      <w:bookmarkStart w:id="989" w:name="_Toc351203646"/>
      <w:r>
        <w:rPr>
          <w:rFonts w:ascii="宋体" w:hAnsi="宋体" w:eastAsia="宋体"/>
          <w:sz w:val="21"/>
          <w:szCs w:val="21"/>
        </w:rPr>
        <w:t>14. 竣工结算</w:t>
      </w:r>
      <w:bookmarkEnd w:id="989"/>
    </w:p>
    <w:p w14:paraId="6FC05AAA">
      <w:pPr>
        <w:pStyle w:val="473"/>
        <w:spacing w:line="440" w:lineRule="exact"/>
        <w:ind w:firstLine="422"/>
        <w:rPr>
          <w:rFonts w:ascii="宋体" w:hAnsi="宋体"/>
          <w:b/>
          <w:sz w:val="21"/>
          <w:szCs w:val="21"/>
        </w:rPr>
      </w:pPr>
      <w:r>
        <w:rPr>
          <w:rFonts w:ascii="宋体" w:hAnsi="宋体"/>
          <w:b/>
          <w:sz w:val="21"/>
          <w:szCs w:val="21"/>
        </w:rPr>
        <w:t>14.1 竣工</w:t>
      </w:r>
      <w:r>
        <w:rPr>
          <w:rFonts w:hint="eastAsia" w:ascii="宋体" w:hAnsi="宋体"/>
          <w:b/>
          <w:sz w:val="21"/>
          <w:szCs w:val="21"/>
        </w:rPr>
        <w:t>结算</w:t>
      </w:r>
      <w:r>
        <w:rPr>
          <w:rFonts w:ascii="宋体" w:hAnsi="宋体"/>
          <w:b/>
          <w:sz w:val="21"/>
          <w:szCs w:val="21"/>
        </w:rPr>
        <w:t>申请</w:t>
      </w:r>
    </w:p>
    <w:p w14:paraId="5A8249F1">
      <w:pPr>
        <w:pStyle w:val="473"/>
        <w:spacing w:line="440" w:lineRule="exact"/>
        <w:ind w:firstLine="420"/>
        <w:jc w:val="left"/>
        <w:rPr>
          <w:rFonts w:ascii="宋体" w:hAnsi="宋体"/>
          <w:sz w:val="21"/>
          <w:szCs w:val="21"/>
        </w:rPr>
      </w:pPr>
      <w:r>
        <w:rPr>
          <w:rFonts w:ascii="宋体" w:hAnsi="宋体"/>
          <w:sz w:val="21"/>
          <w:szCs w:val="21"/>
        </w:rPr>
        <w:t>承包人提交竣工</w:t>
      </w:r>
      <w:r>
        <w:rPr>
          <w:rFonts w:hint="eastAsia" w:ascii="宋体" w:hAnsi="宋体"/>
          <w:sz w:val="21"/>
          <w:szCs w:val="21"/>
        </w:rPr>
        <w:t>结算</w:t>
      </w:r>
      <w:r>
        <w:rPr>
          <w:rFonts w:ascii="宋体" w:hAnsi="宋体"/>
          <w:sz w:val="21"/>
          <w:szCs w:val="21"/>
        </w:rPr>
        <w:t>申请单的期限：</w:t>
      </w:r>
      <w:r>
        <w:rPr>
          <w:rFonts w:hint="eastAsia" w:ascii="宋体" w:hAnsi="宋体"/>
          <w:sz w:val="21"/>
          <w:szCs w:val="21"/>
          <w:u w:val="single"/>
        </w:rPr>
        <w:t>执行通用条款</w:t>
      </w:r>
      <w:r>
        <w:rPr>
          <w:rFonts w:ascii="宋体" w:hAnsi="宋体"/>
          <w:sz w:val="21"/>
          <w:szCs w:val="21"/>
        </w:rPr>
        <w:t>。</w:t>
      </w:r>
    </w:p>
    <w:p w14:paraId="07712943">
      <w:pPr>
        <w:pStyle w:val="473"/>
        <w:spacing w:line="440" w:lineRule="exact"/>
        <w:ind w:firstLine="420"/>
        <w:jc w:val="left"/>
        <w:rPr>
          <w:rFonts w:ascii="宋体" w:hAnsi="宋体"/>
          <w:sz w:val="21"/>
          <w:szCs w:val="21"/>
        </w:rPr>
      </w:pPr>
      <w:r>
        <w:rPr>
          <w:rFonts w:ascii="宋体" w:hAnsi="宋体"/>
          <w:sz w:val="21"/>
          <w:szCs w:val="21"/>
        </w:rPr>
        <w:t>竣工</w:t>
      </w:r>
      <w:r>
        <w:rPr>
          <w:rFonts w:hint="eastAsia" w:ascii="宋体" w:hAnsi="宋体"/>
          <w:sz w:val="21"/>
          <w:szCs w:val="21"/>
        </w:rPr>
        <w:t>结算</w:t>
      </w:r>
      <w:r>
        <w:rPr>
          <w:rFonts w:ascii="宋体" w:hAnsi="宋体"/>
          <w:sz w:val="21"/>
          <w:szCs w:val="21"/>
        </w:rPr>
        <w:t>申请单应包括的内容：</w:t>
      </w:r>
      <w:r>
        <w:rPr>
          <w:rFonts w:hint="eastAsia" w:ascii="宋体" w:hAnsi="宋体"/>
          <w:sz w:val="21"/>
          <w:szCs w:val="21"/>
          <w:u w:val="single"/>
        </w:rPr>
        <w:t>执行通用条款</w:t>
      </w:r>
      <w:r>
        <w:rPr>
          <w:rFonts w:ascii="宋体" w:hAnsi="宋体"/>
          <w:sz w:val="21"/>
          <w:szCs w:val="21"/>
        </w:rPr>
        <w:t>。</w:t>
      </w:r>
    </w:p>
    <w:p w14:paraId="5EFE06F6">
      <w:pPr>
        <w:pStyle w:val="473"/>
        <w:spacing w:line="440" w:lineRule="exact"/>
        <w:ind w:firstLine="422"/>
        <w:outlineLvl w:val="0"/>
        <w:rPr>
          <w:rFonts w:ascii="宋体" w:hAnsi="宋体"/>
          <w:b/>
          <w:sz w:val="21"/>
          <w:szCs w:val="21"/>
        </w:rPr>
      </w:pPr>
      <w:bookmarkStart w:id="990" w:name="_Toc11671834"/>
      <w:bookmarkStart w:id="991" w:name="_Toc41327820"/>
      <w:bookmarkStart w:id="992" w:name="_Toc9974947"/>
      <w:bookmarkStart w:id="993" w:name="_Toc472686060"/>
      <w:bookmarkStart w:id="994" w:name="_Toc467144146"/>
      <w:bookmarkStart w:id="995" w:name="_Toc473034379"/>
      <w:bookmarkStart w:id="996" w:name="_Toc119597901"/>
      <w:bookmarkStart w:id="997" w:name="_Toc30004157"/>
      <w:bookmarkStart w:id="998" w:name="_Toc30622616"/>
      <w:bookmarkStart w:id="999" w:name="_Toc54867164"/>
      <w:bookmarkStart w:id="1000" w:name="_Toc499560849"/>
      <w:r>
        <w:rPr>
          <w:rFonts w:ascii="宋体" w:hAnsi="宋体"/>
          <w:b/>
          <w:sz w:val="21"/>
          <w:szCs w:val="21"/>
        </w:rPr>
        <w:t>14.2 竣工结算审核</w:t>
      </w:r>
      <w:bookmarkEnd w:id="990"/>
      <w:bookmarkEnd w:id="991"/>
      <w:bookmarkEnd w:id="992"/>
      <w:bookmarkEnd w:id="993"/>
      <w:bookmarkEnd w:id="994"/>
      <w:bookmarkEnd w:id="995"/>
      <w:bookmarkEnd w:id="996"/>
      <w:bookmarkEnd w:id="997"/>
      <w:bookmarkEnd w:id="998"/>
      <w:bookmarkEnd w:id="999"/>
      <w:bookmarkEnd w:id="1000"/>
    </w:p>
    <w:p w14:paraId="137824FA">
      <w:pPr>
        <w:pStyle w:val="473"/>
        <w:spacing w:line="440" w:lineRule="exact"/>
        <w:ind w:firstLine="420"/>
        <w:jc w:val="left"/>
        <w:rPr>
          <w:rFonts w:ascii="宋体" w:hAnsi="宋体"/>
          <w:sz w:val="21"/>
          <w:szCs w:val="21"/>
        </w:rPr>
      </w:pPr>
      <w:r>
        <w:rPr>
          <w:rFonts w:ascii="宋体" w:hAnsi="宋体"/>
          <w:sz w:val="21"/>
          <w:szCs w:val="21"/>
        </w:rPr>
        <w:t>发包人</w:t>
      </w:r>
      <w:r>
        <w:rPr>
          <w:rFonts w:hint="eastAsia" w:ascii="宋体" w:hAnsi="宋体"/>
          <w:sz w:val="21"/>
          <w:szCs w:val="21"/>
        </w:rPr>
        <w:t>审批</w:t>
      </w:r>
      <w:r>
        <w:rPr>
          <w:rFonts w:ascii="宋体" w:hAnsi="宋体"/>
          <w:sz w:val="21"/>
          <w:szCs w:val="21"/>
        </w:rPr>
        <w:t>竣工付款申请单的期限：</w:t>
      </w:r>
      <w:r>
        <w:rPr>
          <w:rFonts w:hint="eastAsia" w:ascii="宋体" w:hAnsi="宋体"/>
          <w:sz w:val="21"/>
          <w:szCs w:val="21"/>
          <w:u w:val="single"/>
        </w:rPr>
        <w:t>通用条款第14</w:t>
      </w:r>
      <w:r>
        <w:rPr>
          <w:rFonts w:ascii="宋体" w:hAnsi="宋体"/>
          <w:sz w:val="21"/>
          <w:szCs w:val="21"/>
          <w:u w:val="single"/>
        </w:rPr>
        <w:t>.2</w:t>
      </w:r>
      <w:r>
        <w:rPr>
          <w:rFonts w:hint="eastAsia" w:ascii="宋体" w:hAnsi="宋体"/>
          <w:sz w:val="21"/>
          <w:szCs w:val="21"/>
          <w:u w:val="single"/>
        </w:rPr>
        <w:t>条第（1）款不执行，收到承包人提交的完整结算资料后，由发包人委托造价咨询公司在60天内完成审计</w:t>
      </w:r>
      <w:r>
        <w:rPr>
          <w:rFonts w:ascii="宋体" w:hAnsi="宋体"/>
          <w:sz w:val="21"/>
          <w:szCs w:val="21"/>
          <w:u w:val="single"/>
        </w:rPr>
        <w:t>。</w:t>
      </w:r>
    </w:p>
    <w:p w14:paraId="1288F621">
      <w:pPr>
        <w:pStyle w:val="473"/>
        <w:spacing w:line="440" w:lineRule="exact"/>
        <w:ind w:firstLine="420"/>
        <w:jc w:val="left"/>
        <w:rPr>
          <w:rFonts w:ascii="宋体" w:hAnsi="宋体"/>
          <w:sz w:val="21"/>
          <w:szCs w:val="21"/>
        </w:rPr>
      </w:pPr>
      <w:r>
        <w:rPr>
          <w:rFonts w:ascii="宋体" w:hAnsi="宋体"/>
          <w:sz w:val="21"/>
          <w:szCs w:val="21"/>
        </w:rPr>
        <w:t>发包人完成竣工付款的期限：</w:t>
      </w:r>
      <w:r>
        <w:rPr>
          <w:rFonts w:hint="eastAsia" w:ascii="宋体" w:hAnsi="宋体"/>
          <w:sz w:val="21"/>
          <w:szCs w:val="21"/>
          <w:u w:val="single"/>
        </w:rPr>
        <w:t>根据本项目付款方式</w:t>
      </w:r>
      <w:r>
        <w:rPr>
          <w:rFonts w:ascii="宋体" w:hAnsi="宋体"/>
          <w:sz w:val="21"/>
          <w:szCs w:val="21"/>
        </w:rPr>
        <w:t>。</w:t>
      </w:r>
    </w:p>
    <w:p w14:paraId="42F4AA79">
      <w:pPr>
        <w:pStyle w:val="473"/>
        <w:spacing w:line="440" w:lineRule="exact"/>
        <w:ind w:firstLine="420"/>
        <w:jc w:val="left"/>
        <w:rPr>
          <w:rFonts w:ascii="宋体" w:hAnsi="宋体"/>
          <w:sz w:val="21"/>
          <w:szCs w:val="21"/>
          <w:u w:val="single"/>
        </w:rPr>
      </w:pPr>
      <w:r>
        <w:rPr>
          <w:rFonts w:hint="eastAsia" w:ascii="宋体" w:hAnsi="宋体"/>
          <w:sz w:val="21"/>
          <w:szCs w:val="21"/>
        </w:rPr>
        <w:t>关于竣工付款证书异议部分复核的方式和程序：</w:t>
      </w:r>
      <w:r>
        <w:rPr>
          <w:rFonts w:hint="eastAsia" w:ascii="宋体" w:hAnsi="宋体"/>
          <w:sz w:val="21"/>
          <w:szCs w:val="21"/>
          <w:u w:val="single"/>
        </w:rPr>
        <w:t xml:space="preserve">  /  </w:t>
      </w:r>
      <w:r>
        <w:rPr>
          <w:rFonts w:ascii="宋体" w:hAnsi="宋体"/>
          <w:sz w:val="21"/>
          <w:szCs w:val="21"/>
        </w:rPr>
        <w:t>。</w:t>
      </w:r>
    </w:p>
    <w:p w14:paraId="5F1870CB">
      <w:pPr>
        <w:pStyle w:val="473"/>
        <w:spacing w:line="440" w:lineRule="exact"/>
        <w:ind w:firstLine="422"/>
        <w:rPr>
          <w:rFonts w:ascii="宋体" w:hAnsi="宋体"/>
          <w:b/>
          <w:sz w:val="21"/>
          <w:szCs w:val="21"/>
        </w:rPr>
      </w:pPr>
      <w:r>
        <w:rPr>
          <w:rFonts w:ascii="宋体" w:hAnsi="宋体"/>
          <w:b/>
          <w:sz w:val="21"/>
          <w:szCs w:val="21"/>
        </w:rPr>
        <w:t>14.4 最终结清</w:t>
      </w:r>
    </w:p>
    <w:p w14:paraId="1AB8D90A">
      <w:pPr>
        <w:pStyle w:val="473"/>
        <w:spacing w:line="440" w:lineRule="exact"/>
        <w:ind w:firstLine="420"/>
        <w:jc w:val="left"/>
        <w:rPr>
          <w:rFonts w:ascii="宋体" w:hAnsi="宋体"/>
          <w:sz w:val="21"/>
          <w:szCs w:val="21"/>
        </w:rPr>
      </w:pPr>
      <w:r>
        <w:rPr>
          <w:rFonts w:ascii="宋体" w:hAnsi="宋体"/>
          <w:sz w:val="21"/>
          <w:szCs w:val="21"/>
        </w:rPr>
        <w:t>14.4.1 最终结清申请单</w:t>
      </w:r>
    </w:p>
    <w:p w14:paraId="7D14CF33">
      <w:pPr>
        <w:pStyle w:val="473"/>
        <w:spacing w:line="440" w:lineRule="exact"/>
        <w:ind w:firstLine="420"/>
        <w:jc w:val="left"/>
        <w:rPr>
          <w:rFonts w:ascii="宋体" w:hAnsi="宋体"/>
          <w:sz w:val="21"/>
          <w:szCs w:val="21"/>
        </w:rPr>
      </w:pPr>
      <w:r>
        <w:rPr>
          <w:rFonts w:ascii="宋体" w:hAnsi="宋体"/>
          <w:sz w:val="21"/>
          <w:szCs w:val="21"/>
        </w:rPr>
        <w:t>承包人提交最终结清申请单的份数：</w:t>
      </w:r>
      <w:r>
        <w:rPr>
          <w:rFonts w:hint="eastAsia" w:ascii="宋体" w:hAnsi="宋体"/>
          <w:sz w:val="21"/>
          <w:szCs w:val="21"/>
          <w:u w:val="single"/>
        </w:rPr>
        <w:t>执行通用条款</w:t>
      </w:r>
      <w:r>
        <w:rPr>
          <w:rFonts w:ascii="宋体" w:hAnsi="宋体"/>
          <w:sz w:val="21"/>
          <w:szCs w:val="21"/>
        </w:rPr>
        <w:t>。</w:t>
      </w:r>
    </w:p>
    <w:p w14:paraId="5B8F2E00">
      <w:pPr>
        <w:pStyle w:val="473"/>
        <w:spacing w:line="440" w:lineRule="exact"/>
        <w:ind w:firstLine="420"/>
        <w:jc w:val="left"/>
        <w:rPr>
          <w:rFonts w:ascii="宋体" w:hAnsi="宋体"/>
          <w:sz w:val="21"/>
          <w:szCs w:val="21"/>
        </w:rPr>
      </w:pPr>
      <w:r>
        <w:rPr>
          <w:rFonts w:ascii="宋体" w:hAnsi="宋体"/>
          <w:sz w:val="21"/>
          <w:szCs w:val="21"/>
        </w:rPr>
        <w:t>承包人提交最终结算申请单的期限：</w:t>
      </w:r>
      <w:r>
        <w:rPr>
          <w:rFonts w:hint="eastAsia" w:ascii="宋体" w:hAnsi="宋体"/>
          <w:sz w:val="21"/>
          <w:szCs w:val="21"/>
          <w:u w:val="single"/>
        </w:rPr>
        <w:t>执行通用条款</w:t>
      </w:r>
      <w:r>
        <w:rPr>
          <w:rFonts w:ascii="宋体" w:hAnsi="宋体"/>
          <w:sz w:val="21"/>
          <w:szCs w:val="21"/>
        </w:rPr>
        <w:t xml:space="preserve">。 </w:t>
      </w:r>
    </w:p>
    <w:p w14:paraId="180012E8">
      <w:pPr>
        <w:pStyle w:val="473"/>
        <w:spacing w:line="440" w:lineRule="exact"/>
        <w:ind w:firstLine="420"/>
        <w:jc w:val="left"/>
        <w:rPr>
          <w:rFonts w:ascii="宋体" w:hAnsi="宋体"/>
          <w:sz w:val="21"/>
          <w:szCs w:val="21"/>
        </w:rPr>
      </w:pPr>
      <w:r>
        <w:rPr>
          <w:rFonts w:ascii="宋体" w:hAnsi="宋体"/>
          <w:sz w:val="21"/>
          <w:szCs w:val="21"/>
        </w:rPr>
        <w:t>14.4.2 最终结清证书和支付</w:t>
      </w:r>
    </w:p>
    <w:p w14:paraId="09EFF756">
      <w:pPr>
        <w:pStyle w:val="473"/>
        <w:spacing w:line="440" w:lineRule="exact"/>
        <w:ind w:firstLine="420"/>
        <w:jc w:val="left"/>
        <w:rPr>
          <w:rFonts w:ascii="宋体" w:hAnsi="宋体"/>
          <w:sz w:val="21"/>
          <w:szCs w:val="21"/>
          <w:u w:val="single"/>
        </w:rPr>
      </w:pPr>
      <w:r>
        <w:rPr>
          <w:rFonts w:ascii="宋体" w:hAnsi="宋体"/>
          <w:sz w:val="21"/>
          <w:szCs w:val="21"/>
        </w:rPr>
        <w:t>（1）发包人完成最终结清申请单的</w:t>
      </w:r>
      <w:r>
        <w:rPr>
          <w:rFonts w:hint="eastAsia" w:ascii="宋体" w:hAnsi="宋体"/>
          <w:sz w:val="21"/>
          <w:szCs w:val="21"/>
        </w:rPr>
        <w:t>审批</w:t>
      </w:r>
      <w:r>
        <w:rPr>
          <w:rFonts w:ascii="宋体" w:hAnsi="宋体"/>
          <w:sz w:val="21"/>
          <w:szCs w:val="21"/>
        </w:rPr>
        <w:t>并颁发最终结清证书的期限：</w:t>
      </w:r>
      <w:r>
        <w:rPr>
          <w:rFonts w:hint="eastAsia" w:ascii="宋体" w:hAnsi="宋体"/>
          <w:sz w:val="21"/>
          <w:szCs w:val="21"/>
          <w:u w:val="single"/>
        </w:rPr>
        <w:t>通用条款第14</w:t>
      </w:r>
      <w:r>
        <w:rPr>
          <w:rFonts w:ascii="宋体" w:hAnsi="宋体"/>
          <w:sz w:val="21"/>
          <w:szCs w:val="21"/>
          <w:u w:val="single"/>
        </w:rPr>
        <w:t>.4.2</w:t>
      </w:r>
      <w:r>
        <w:rPr>
          <w:rFonts w:hint="eastAsia" w:ascii="宋体" w:hAnsi="宋体"/>
          <w:sz w:val="21"/>
          <w:szCs w:val="21"/>
          <w:u w:val="single"/>
        </w:rPr>
        <w:t>第（1）款不执行，</w:t>
      </w:r>
      <w:r>
        <w:rPr>
          <w:rFonts w:ascii="宋体" w:hAnsi="宋体"/>
          <w:sz w:val="21"/>
          <w:szCs w:val="21"/>
          <w:u w:val="single"/>
        </w:rPr>
        <w:t>发包人应在收到承包人提交的最终结清申请单后14天内完成审批并向承包人颁发最终结清证书。</w:t>
      </w:r>
    </w:p>
    <w:p w14:paraId="32453015">
      <w:pPr>
        <w:pStyle w:val="473"/>
        <w:spacing w:line="440" w:lineRule="exact"/>
        <w:ind w:firstLine="420"/>
        <w:jc w:val="left"/>
        <w:rPr>
          <w:rFonts w:ascii="宋体" w:hAnsi="宋体"/>
          <w:sz w:val="21"/>
          <w:szCs w:val="21"/>
        </w:rPr>
      </w:pPr>
      <w:r>
        <w:rPr>
          <w:rFonts w:ascii="宋体" w:hAnsi="宋体"/>
          <w:sz w:val="21"/>
          <w:szCs w:val="21"/>
        </w:rPr>
        <w:t>（2）发包人完成支付的期限：</w:t>
      </w:r>
      <w:r>
        <w:rPr>
          <w:rFonts w:hint="eastAsia" w:ascii="宋体" w:hAnsi="宋体"/>
          <w:sz w:val="21"/>
          <w:szCs w:val="21"/>
          <w:u w:val="single"/>
        </w:rPr>
        <w:t>执行通用条款</w:t>
      </w:r>
      <w:r>
        <w:rPr>
          <w:rFonts w:ascii="宋体" w:hAnsi="宋体"/>
          <w:sz w:val="21"/>
          <w:szCs w:val="21"/>
        </w:rPr>
        <w:t>。</w:t>
      </w:r>
    </w:p>
    <w:bookmarkEnd w:id="965"/>
    <w:bookmarkEnd w:id="966"/>
    <w:bookmarkEnd w:id="967"/>
    <w:bookmarkEnd w:id="968"/>
    <w:bookmarkEnd w:id="969"/>
    <w:bookmarkEnd w:id="970"/>
    <w:bookmarkEnd w:id="971"/>
    <w:bookmarkEnd w:id="977"/>
    <w:p w14:paraId="4EE8CAB8">
      <w:pPr>
        <w:pStyle w:val="474"/>
        <w:spacing w:before="0" w:after="0" w:line="440" w:lineRule="exact"/>
        <w:rPr>
          <w:rFonts w:ascii="宋体" w:hAnsi="宋体" w:eastAsia="宋体"/>
          <w:sz w:val="21"/>
          <w:szCs w:val="21"/>
        </w:rPr>
      </w:pPr>
      <w:bookmarkStart w:id="1001" w:name="_Toc351203647"/>
      <w:bookmarkStart w:id="1002" w:name="_Toc267251483"/>
      <w:bookmarkStart w:id="1003" w:name="_Toc267251482"/>
      <w:bookmarkStart w:id="1004" w:name="_Toc267251484"/>
      <w:bookmarkStart w:id="1005" w:name="_Toc267251485"/>
      <w:bookmarkStart w:id="1006" w:name="_Toc267251490"/>
      <w:bookmarkStart w:id="1007" w:name="_Toc267251489"/>
      <w:bookmarkStart w:id="1008" w:name="_Toc267251486"/>
      <w:bookmarkStart w:id="1009" w:name="_Toc267251488"/>
      <w:bookmarkStart w:id="1010" w:name="_Toc267251495"/>
      <w:bookmarkStart w:id="1011" w:name="_Toc267251503"/>
      <w:bookmarkStart w:id="1012" w:name="_Toc267251496"/>
      <w:bookmarkStart w:id="1013" w:name="_Toc267251498"/>
      <w:bookmarkStart w:id="1014" w:name="_Toc267251493"/>
      <w:bookmarkStart w:id="1015" w:name="_Toc267251491"/>
      <w:bookmarkStart w:id="1016" w:name="_Toc267251494"/>
      <w:bookmarkStart w:id="1017" w:name="_Toc267251497"/>
      <w:bookmarkStart w:id="1018" w:name="_Toc267251492"/>
      <w:bookmarkStart w:id="1019" w:name="_Toc267251499"/>
      <w:bookmarkStart w:id="1020" w:name="_Toc267251501"/>
      <w:bookmarkStart w:id="1021" w:name="_Toc267251502"/>
      <w:bookmarkStart w:id="1022" w:name="_Toc267251504"/>
      <w:bookmarkStart w:id="1023" w:name="_Toc267251506"/>
      <w:bookmarkStart w:id="1024" w:name="_Toc267251507"/>
      <w:bookmarkStart w:id="1025" w:name="_Toc267251508"/>
      <w:bookmarkStart w:id="1026" w:name="_Toc267251510"/>
      <w:bookmarkStart w:id="1027" w:name="_Toc267251515"/>
      <w:bookmarkStart w:id="1028" w:name="_Toc267251511"/>
      <w:bookmarkStart w:id="1029" w:name="_Toc267251514"/>
      <w:bookmarkStart w:id="1030" w:name="_Toc267251513"/>
      <w:bookmarkStart w:id="1031" w:name="_Toc267251509"/>
      <w:r>
        <w:rPr>
          <w:rFonts w:ascii="宋体" w:hAnsi="宋体" w:eastAsia="宋体"/>
          <w:sz w:val="21"/>
          <w:szCs w:val="21"/>
        </w:rPr>
        <w:t>15. 缺陷责任期与保修</w:t>
      </w:r>
      <w:bookmarkEnd w:id="1001"/>
    </w:p>
    <w:p w14:paraId="42449F70">
      <w:pPr>
        <w:pStyle w:val="473"/>
        <w:spacing w:line="440" w:lineRule="exact"/>
        <w:ind w:firstLine="422"/>
        <w:rPr>
          <w:rFonts w:ascii="宋体" w:hAnsi="宋体"/>
          <w:b/>
          <w:sz w:val="21"/>
          <w:szCs w:val="21"/>
        </w:rPr>
      </w:pPr>
      <w:r>
        <w:rPr>
          <w:rFonts w:ascii="宋体" w:hAnsi="宋体"/>
          <w:b/>
          <w:sz w:val="21"/>
          <w:szCs w:val="21"/>
        </w:rPr>
        <w:t>15.2</w:t>
      </w:r>
      <w:r>
        <w:rPr>
          <w:rFonts w:hint="eastAsia" w:ascii="宋体" w:hAnsi="宋体"/>
          <w:b/>
          <w:sz w:val="21"/>
          <w:szCs w:val="21"/>
        </w:rPr>
        <w:t xml:space="preserve"> </w:t>
      </w:r>
      <w:r>
        <w:rPr>
          <w:rFonts w:ascii="宋体" w:hAnsi="宋体"/>
          <w:b/>
          <w:sz w:val="21"/>
          <w:szCs w:val="21"/>
        </w:rPr>
        <w:t>缺陷责任期</w:t>
      </w:r>
      <w:bookmarkEnd w:id="1002"/>
    </w:p>
    <w:p w14:paraId="6BCB9E8E">
      <w:pPr>
        <w:pStyle w:val="473"/>
        <w:spacing w:line="440" w:lineRule="exact"/>
        <w:ind w:firstLine="420"/>
        <w:jc w:val="left"/>
        <w:rPr>
          <w:rFonts w:ascii="宋体" w:hAnsi="宋体"/>
          <w:sz w:val="21"/>
          <w:szCs w:val="21"/>
        </w:rPr>
      </w:pPr>
      <w:r>
        <w:rPr>
          <w:rFonts w:ascii="宋体" w:hAnsi="宋体"/>
          <w:sz w:val="21"/>
          <w:szCs w:val="21"/>
        </w:rPr>
        <w:t>缺陷责任期的具体期限：</w:t>
      </w:r>
      <w:r>
        <w:rPr>
          <w:rFonts w:hint="eastAsia" w:ascii="宋体" w:hAnsi="宋体"/>
          <w:sz w:val="21"/>
          <w:szCs w:val="21"/>
          <w:u w:val="single"/>
        </w:rPr>
        <w:t>实际竣工日期起24个月</w:t>
      </w:r>
      <w:r>
        <w:rPr>
          <w:rFonts w:ascii="宋体" w:hAnsi="宋体"/>
          <w:sz w:val="21"/>
          <w:szCs w:val="21"/>
        </w:rPr>
        <w:t>。</w:t>
      </w:r>
    </w:p>
    <w:p w14:paraId="2F8B90EA">
      <w:pPr>
        <w:spacing w:line="332" w:lineRule="auto"/>
        <w:ind w:firstLine="482"/>
        <w:rPr>
          <w:rFonts w:ascii="宋体" w:hAnsi="宋体"/>
          <w:b/>
          <w:szCs w:val="21"/>
        </w:rPr>
      </w:pPr>
      <w:r>
        <w:rPr>
          <w:rFonts w:ascii="宋体" w:hAnsi="宋体"/>
          <w:b/>
          <w:szCs w:val="21"/>
        </w:rPr>
        <w:t xml:space="preserve">15.3 </w:t>
      </w:r>
      <w:r>
        <w:rPr>
          <w:rFonts w:hint="eastAsia" w:ascii="宋体" w:hAnsi="宋体"/>
          <w:b/>
          <w:szCs w:val="21"/>
        </w:rPr>
        <w:t>质量保证金</w:t>
      </w:r>
    </w:p>
    <w:p w14:paraId="30E57E16">
      <w:pPr>
        <w:spacing w:line="332" w:lineRule="auto"/>
        <w:ind w:firstLine="480"/>
        <w:jc w:val="left"/>
        <w:rPr>
          <w:rFonts w:ascii="宋体" w:hAnsi="宋体"/>
          <w:szCs w:val="32"/>
        </w:rPr>
      </w:pPr>
      <w:r>
        <w:rPr>
          <w:rFonts w:hint="eastAsia" w:ascii="宋体" w:hAnsi="宋体"/>
          <w:szCs w:val="32"/>
        </w:rPr>
        <w:t>关于是否扣留质量保证金的约定：</w:t>
      </w:r>
      <w:r>
        <w:rPr>
          <w:rFonts w:hint="eastAsia" w:ascii="宋体" w:hAnsi="宋体"/>
          <w:szCs w:val="32"/>
          <w:u w:val="single"/>
        </w:rPr>
        <w:t>否</w:t>
      </w:r>
      <w:r>
        <w:rPr>
          <w:rFonts w:hint="eastAsia" w:ascii="宋体" w:hAnsi="宋体"/>
          <w:szCs w:val="32"/>
        </w:rPr>
        <w:t>。</w:t>
      </w:r>
    </w:p>
    <w:p w14:paraId="3C8AFF0A">
      <w:pPr>
        <w:spacing w:line="332" w:lineRule="auto"/>
        <w:ind w:firstLine="480"/>
        <w:jc w:val="left"/>
        <w:rPr>
          <w:rFonts w:ascii="宋体" w:hAnsi="宋体"/>
          <w:szCs w:val="32"/>
        </w:rPr>
      </w:pPr>
      <w:r>
        <w:rPr>
          <w:rFonts w:ascii="宋体" w:hAnsi="宋体"/>
          <w:szCs w:val="32"/>
        </w:rPr>
        <w:t xml:space="preserve">15.3.1 </w:t>
      </w:r>
      <w:r>
        <w:rPr>
          <w:rFonts w:hint="eastAsia" w:ascii="宋体" w:hAnsi="宋体"/>
          <w:szCs w:val="32"/>
        </w:rPr>
        <w:t>承包人提供质量保证金的方式</w:t>
      </w:r>
    </w:p>
    <w:p w14:paraId="57BEC6E8">
      <w:pPr>
        <w:spacing w:line="332" w:lineRule="auto"/>
        <w:ind w:firstLine="480"/>
        <w:jc w:val="left"/>
        <w:rPr>
          <w:rFonts w:ascii="宋体" w:hAnsi="宋体"/>
          <w:szCs w:val="32"/>
        </w:rPr>
      </w:pPr>
      <w:r>
        <w:rPr>
          <w:rFonts w:hint="eastAsia" w:ascii="宋体" w:hAnsi="宋体"/>
          <w:szCs w:val="32"/>
        </w:rPr>
        <w:t>质量保证金采用以下第</w:t>
      </w:r>
      <w:r>
        <w:rPr>
          <w:rFonts w:hint="eastAsia" w:ascii="宋体" w:hAnsi="宋体"/>
          <w:szCs w:val="32"/>
          <w:u w:val="single"/>
        </w:rPr>
        <w:t>3</w:t>
      </w:r>
      <w:r>
        <w:rPr>
          <w:rFonts w:hint="eastAsia" w:ascii="宋体" w:hAnsi="宋体"/>
          <w:szCs w:val="32"/>
        </w:rPr>
        <w:t>种方式：</w:t>
      </w:r>
    </w:p>
    <w:p w14:paraId="75A80E23">
      <w:pPr>
        <w:spacing w:line="332" w:lineRule="auto"/>
        <w:ind w:firstLine="480"/>
        <w:jc w:val="left"/>
        <w:rPr>
          <w:rFonts w:ascii="宋体" w:hAnsi="宋体"/>
          <w:szCs w:val="32"/>
        </w:rPr>
      </w:pPr>
      <w:r>
        <w:rPr>
          <w:rFonts w:hint="eastAsia" w:ascii="宋体" w:hAnsi="宋体"/>
          <w:szCs w:val="32"/>
        </w:rPr>
        <w:t>（</w:t>
      </w:r>
      <w:r>
        <w:rPr>
          <w:rFonts w:ascii="宋体" w:hAnsi="宋体"/>
          <w:szCs w:val="32"/>
        </w:rPr>
        <w:t>1</w:t>
      </w:r>
      <w:r>
        <w:rPr>
          <w:rFonts w:hint="eastAsia" w:ascii="宋体" w:hAnsi="宋体"/>
          <w:szCs w:val="32"/>
        </w:rPr>
        <w:t>）质量保证金保函，保证金额为：</w:t>
      </w:r>
      <w:r>
        <w:rPr>
          <w:rFonts w:ascii="宋体" w:hAnsi="宋体"/>
          <w:szCs w:val="32"/>
          <w:u w:val="single"/>
        </w:rPr>
        <w:t xml:space="preserve">          /         </w:t>
      </w:r>
      <w:r>
        <w:rPr>
          <w:rFonts w:hint="eastAsia" w:ascii="宋体" w:hAnsi="宋体"/>
          <w:szCs w:val="32"/>
        </w:rPr>
        <w:t>；</w:t>
      </w:r>
    </w:p>
    <w:p w14:paraId="4E0DF7DB">
      <w:pPr>
        <w:spacing w:line="332" w:lineRule="auto"/>
        <w:ind w:firstLine="480"/>
        <w:jc w:val="left"/>
        <w:rPr>
          <w:rFonts w:ascii="宋体" w:hAnsi="宋体"/>
          <w:szCs w:val="32"/>
        </w:rPr>
      </w:pPr>
      <w:r>
        <w:rPr>
          <w:rFonts w:hint="eastAsia" w:ascii="宋体" w:hAnsi="宋体"/>
          <w:szCs w:val="32"/>
        </w:rPr>
        <w:t>（</w:t>
      </w:r>
      <w:r>
        <w:rPr>
          <w:rFonts w:ascii="宋体" w:hAnsi="宋体"/>
          <w:szCs w:val="32"/>
        </w:rPr>
        <w:t>2</w:t>
      </w:r>
      <w:r>
        <w:rPr>
          <w:rFonts w:hint="eastAsia" w:ascii="宋体" w:hAnsi="宋体"/>
          <w:szCs w:val="32"/>
        </w:rPr>
        <w:t>）</w:t>
      </w:r>
      <w:r>
        <w:rPr>
          <w:rFonts w:hint="eastAsia" w:ascii="宋体" w:hAnsi="宋体"/>
          <w:szCs w:val="32"/>
          <w:u w:val="single"/>
        </w:rPr>
        <w:t xml:space="preserve">  /  </w:t>
      </w:r>
      <w:r>
        <w:rPr>
          <w:rFonts w:ascii="宋体" w:hAnsi="宋体"/>
          <w:szCs w:val="32"/>
        </w:rPr>
        <w:t>%</w:t>
      </w:r>
      <w:r>
        <w:rPr>
          <w:rFonts w:hint="eastAsia" w:ascii="宋体" w:hAnsi="宋体"/>
          <w:szCs w:val="32"/>
        </w:rPr>
        <w:t>的工程款；</w:t>
      </w:r>
    </w:p>
    <w:p w14:paraId="324F48A0">
      <w:pPr>
        <w:spacing w:line="332" w:lineRule="auto"/>
        <w:ind w:firstLine="480"/>
        <w:jc w:val="left"/>
        <w:rPr>
          <w:rFonts w:ascii="宋体" w:hAnsi="宋体"/>
          <w:szCs w:val="32"/>
          <w:u w:val="single"/>
        </w:rPr>
      </w:pPr>
      <w:r>
        <w:rPr>
          <w:rFonts w:hint="eastAsia" w:ascii="宋体" w:hAnsi="宋体"/>
          <w:szCs w:val="32"/>
        </w:rPr>
        <w:t>（</w:t>
      </w:r>
      <w:r>
        <w:rPr>
          <w:rFonts w:ascii="宋体" w:hAnsi="宋体"/>
          <w:szCs w:val="32"/>
        </w:rPr>
        <w:t>3</w:t>
      </w:r>
      <w:r>
        <w:rPr>
          <w:rFonts w:hint="eastAsia" w:ascii="宋体" w:hAnsi="宋体"/>
          <w:szCs w:val="32"/>
        </w:rPr>
        <w:t>）其他方式：</w:t>
      </w:r>
      <w:r>
        <w:rPr>
          <w:rFonts w:ascii="宋体" w:hAnsi="宋体"/>
          <w:szCs w:val="32"/>
          <w:u w:val="single"/>
        </w:rPr>
        <w:t>金额为</w:t>
      </w:r>
      <w:r>
        <w:rPr>
          <w:rFonts w:hint="eastAsia" w:ascii="宋体" w:hAnsi="宋体"/>
          <w:szCs w:val="32"/>
          <w:u w:val="single"/>
        </w:rPr>
        <w:t>审计结算价3%的保险或保函</w:t>
      </w:r>
      <w:r>
        <w:rPr>
          <w:rFonts w:hint="eastAsia" w:ascii="宋体" w:hAnsi="宋体"/>
          <w:szCs w:val="32"/>
        </w:rPr>
        <w:t>。</w:t>
      </w:r>
    </w:p>
    <w:p w14:paraId="72D0F21B">
      <w:pPr>
        <w:spacing w:line="332" w:lineRule="auto"/>
        <w:ind w:firstLine="480"/>
        <w:jc w:val="left"/>
        <w:rPr>
          <w:rFonts w:ascii="宋体" w:hAnsi="宋体"/>
          <w:szCs w:val="32"/>
        </w:rPr>
      </w:pPr>
      <w:r>
        <w:rPr>
          <w:rFonts w:ascii="宋体" w:hAnsi="宋体"/>
          <w:szCs w:val="32"/>
        </w:rPr>
        <w:t xml:space="preserve">15.3.2 </w:t>
      </w:r>
      <w:r>
        <w:rPr>
          <w:rFonts w:hint="eastAsia" w:ascii="宋体" w:hAnsi="宋体"/>
          <w:szCs w:val="32"/>
        </w:rPr>
        <w:t>质量保证金的扣留</w:t>
      </w:r>
    </w:p>
    <w:p w14:paraId="17F05D86">
      <w:pPr>
        <w:spacing w:line="332" w:lineRule="auto"/>
        <w:ind w:firstLine="480"/>
        <w:jc w:val="left"/>
        <w:rPr>
          <w:rFonts w:ascii="宋体" w:hAnsi="宋体"/>
          <w:szCs w:val="32"/>
        </w:rPr>
      </w:pPr>
      <w:r>
        <w:rPr>
          <w:rFonts w:hint="eastAsia" w:ascii="宋体" w:hAnsi="宋体"/>
          <w:szCs w:val="32"/>
        </w:rPr>
        <w:t>质量保证金的扣留采取以下第</w:t>
      </w:r>
      <w:r>
        <w:rPr>
          <w:rFonts w:ascii="宋体" w:hAnsi="宋体"/>
          <w:szCs w:val="32"/>
          <w:u w:val="single"/>
        </w:rPr>
        <w:t xml:space="preserve"> </w:t>
      </w:r>
      <w:r>
        <w:rPr>
          <w:rFonts w:hint="eastAsia" w:ascii="宋体" w:hAnsi="宋体"/>
          <w:szCs w:val="32"/>
          <w:u w:val="single"/>
        </w:rPr>
        <w:t xml:space="preserve"> / </w:t>
      </w:r>
      <w:r>
        <w:rPr>
          <w:rFonts w:ascii="宋体" w:hAnsi="宋体"/>
          <w:szCs w:val="32"/>
          <w:u w:val="single"/>
        </w:rPr>
        <w:t xml:space="preserve"> </w:t>
      </w:r>
      <w:r>
        <w:rPr>
          <w:rFonts w:hint="eastAsia" w:ascii="宋体" w:hAnsi="宋体"/>
          <w:szCs w:val="32"/>
        </w:rPr>
        <w:t>种方式：</w:t>
      </w:r>
    </w:p>
    <w:p w14:paraId="01134C4F">
      <w:pPr>
        <w:spacing w:line="332" w:lineRule="auto"/>
        <w:ind w:firstLine="480"/>
        <w:jc w:val="left"/>
        <w:rPr>
          <w:rFonts w:ascii="宋体" w:hAnsi="宋体"/>
          <w:szCs w:val="32"/>
        </w:rPr>
      </w:pPr>
      <w:r>
        <w:rPr>
          <w:rFonts w:hint="eastAsia" w:ascii="宋体" w:hAnsi="宋体"/>
          <w:szCs w:val="32"/>
        </w:rPr>
        <w:t>（</w:t>
      </w:r>
      <w:r>
        <w:rPr>
          <w:rFonts w:ascii="宋体" w:hAnsi="宋体"/>
          <w:szCs w:val="32"/>
        </w:rPr>
        <w:t>1</w:t>
      </w:r>
      <w:r>
        <w:rPr>
          <w:rFonts w:hint="eastAsia" w:ascii="宋体" w:hAnsi="宋体"/>
          <w:szCs w:val="32"/>
        </w:rPr>
        <w:t>）在支付工程进度款时逐次扣留，在此情形下，质量保证金的计算基数不包括预付款的支付、扣回以及价格调整的金额；</w:t>
      </w:r>
    </w:p>
    <w:p w14:paraId="0CEB1609">
      <w:pPr>
        <w:spacing w:line="332" w:lineRule="auto"/>
        <w:ind w:firstLine="485"/>
        <w:rPr>
          <w:rFonts w:ascii="宋体" w:hAnsi="宋体"/>
        </w:rPr>
      </w:pPr>
      <w:r>
        <w:rPr>
          <w:rFonts w:hint="eastAsia" w:ascii="宋体" w:hAnsi="宋体"/>
        </w:rPr>
        <w:t>（</w:t>
      </w:r>
      <w:r>
        <w:rPr>
          <w:rFonts w:ascii="宋体" w:hAnsi="宋体"/>
        </w:rPr>
        <w:t>2</w:t>
      </w:r>
      <w:r>
        <w:rPr>
          <w:rFonts w:hint="eastAsia" w:ascii="宋体" w:hAnsi="宋体"/>
        </w:rPr>
        <w:t>）工程竣工结算时一次性扣留质量保证金；</w:t>
      </w:r>
    </w:p>
    <w:p w14:paraId="165ADA4A">
      <w:pPr>
        <w:spacing w:line="332" w:lineRule="auto"/>
        <w:ind w:firstLine="480"/>
        <w:jc w:val="left"/>
        <w:rPr>
          <w:rFonts w:ascii="宋体" w:hAnsi="宋体"/>
          <w:szCs w:val="32"/>
        </w:rPr>
      </w:pPr>
      <w:r>
        <w:rPr>
          <w:rFonts w:hint="eastAsia" w:ascii="宋体" w:hAnsi="宋体"/>
          <w:szCs w:val="32"/>
        </w:rPr>
        <w:t>（</w:t>
      </w:r>
      <w:r>
        <w:rPr>
          <w:rFonts w:ascii="宋体" w:hAnsi="宋体"/>
          <w:szCs w:val="32"/>
        </w:rPr>
        <w:t>3</w:t>
      </w:r>
      <w:r>
        <w:rPr>
          <w:rFonts w:hint="eastAsia" w:ascii="宋体" w:hAnsi="宋体"/>
          <w:szCs w:val="32"/>
        </w:rPr>
        <w:t>）其他扣留方式</w:t>
      </w:r>
      <w:r>
        <w:rPr>
          <w:rFonts w:ascii="宋体" w:hAnsi="宋体"/>
          <w:szCs w:val="32"/>
        </w:rPr>
        <w:t>:</w:t>
      </w:r>
      <w:r>
        <w:rPr>
          <w:rFonts w:ascii="宋体" w:hAnsi="宋体"/>
          <w:szCs w:val="32"/>
          <w:u w:val="single"/>
        </w:rPr>
        <w:t xml:space="preserve">             /            </w:t>
      </w:r>
      <w:r>
        <w:rPr>
          <w:rFonts w:hint="eastAsia" w:ascii="宋体" w:hAnsi="宋体"/>
          <w:szCs w:val="32"/>
        </w:rPr>
        <w:t>。</w:t>
      </w:r>
    </w:p>
    <w:p w14:paraId="7030921B">
      <w:pPr>
        <w:pStyle w:val="473"/>
        <w:spacing w:line="440" w:lineRule="exact"/>
        <w:ind w:firstLine="400"/>
        <w:jc w:val="left"/>
        <w:rPr>
          <w:rFonts w:ascii="宋体" w:hAnsi="宋体"/>
          <w:sz w:val="21"/>
          <w:szCs w:val="21"/>
        </w:rPr>
      </w:pPr>
      <w:r>
        <w:rPr>
          <w:rFonts w:hint="eastAsia" w:ascii="宋体" w:hAnsi="宋体"/>
          <w:szCs w:val="32"/>
        </w:rPr>
        <w:t>关于质量保证金的补充约定：</w:t>
      </w:r>
      <w:r>
        <w:rPr>
          <w:rFonts w:hint="eastAsia"/>
          <w:u w:val="single"/>
        </w:rPr>
        <w:t>承包人须按要求在发包人最后一次支付工程款之前提交工程质量保证金保险或保函</w:t>
      </w:r>
      <w:r>
        <w:rPr>
          <w:rFonts w:hint="eastAsia" w:ascii="宋体" w:hAnsi="宋体"/>
          <w:szCs w:val="32"/>
        </w:rPr>
        <w:t>。</w:t>
      </w:r>
    </w:p>
    <w:bookmarkEnd w:id="1003"/>
    <w:bookmarkEnd w:id="1004"/>
    <w:p w14:paraId="6CE281ED">
      <w:pPr>
        <w:pStyle w:val="473"/>
        <w:spacing w:line="440" w:lineRule="exact"/>
        <w:ind w:firstLine="422"/>
        <w:rPr>
          <w:rFonts w:ascii="宋体" w:hAnsi="宋体"/>
          <w:b/>
          <w:sz w:val="21"/>
          <w:szCs w:val="21"/>
        </w:rPr>
      </w:pPr>
      <w:r>
        <w:rPr>
          <w:rFonts w:ascii="宋体" w:hAnsi="宋体"/>
          <w:b/>
          <w:sz w:val="21"/>
          <w:szCs w:val="21"/>
        </w:rPr>
        <w:t>15.4</w:t>
      </w:r>
      <w:r>
        <w:rPr>
          <w:rFonts w:hint="eastAsia" w:ascii="宋体" w:hAnsi="宋体"/>
          <w:b/>
          <w:sz w:val="21"/>
          <w:szCs w:val="21"/>
        </w:rPr>
        <w:t xml:space="preserve"> </w:t>
      </w:r>
      <w:r>
        <w:rPr>
          <w:rFonts w:ascii="宋体" w:hAnsi="宋体"/>
          <w:b/>
          <w:sz w:val="21"/>
          <w:szCs w:val="21"/>
        </w:rPr>
        <w:t>保修</w:t>
      </w:r>
    </w:p>
    <w:bookmarkEnd w:id="1005"/>
    <w:p w14:paraId="702A1222">
      <w:pPr>
        <w:pStyle w:val="473"/>
        <w:spacing w:line="440" w:lineRule="exact"/>
        <w:ind w:firstLine="409"/>
        <w:jc w:val="left"/>
        <w:rPr>
          <w:rFonts w:ascii="宋体" w:hAnsi="宋体"/>
          <w:sz w:val="21"/>
          <w:szCs w:val="21"/>
        </w:rPr>
      </w:pPr>
      <w:r>
        <w:rPr>
          <w:rFonts w:ascii="宋体" w:hAnsi="宋体"/>
          <w:sz w:val="21"/>
          <w:szCs w:val="21"/>
        </w:rPr>
        <w:t>15.4.1 保修责任</w:t>
      </w:r>
    </w:p>
    <w:p w14:paraId="2713788D">
      <w:pPr>
        <w:pStyle w:val="473"/>
        <w:spacing w:line="440" w:lineRule="exact"/>
        <w:ind w:firstLine="409"/>
        <w:jc w:val="left"/>
        <w:rPr>
          <w:rFonts w:ascii="宋体" w:hAnsi="宋体"/>
          <w:sz w:val="21"/>
          <w:szCs w:val="21"/>
        </w:rPr>
      </w:pPr>
      <w:r>
        <w:rPr>
          <w:rFonts w:ascii="宋体" w:hAnsi="宋体"/>
          <w:sz w:val="21"/>
          <w:szCs w:val="21"/>
        </w:rPr>
        <w:t>工程保修期为：</w:t>
      </w:r>
      <w:r>
        <w:rPr>
          <w:rFonts w:hint="eastAsia" w:ascii="宋体" w:hAnsi="宋体"/>
          <w:sz w:val="21"/>
          <w:szCs w:val="21"/>
          <w:u w:val="single"/>
        </w:rPr>
        <w:t>详见工程质量保修书</w:t>
      </w:r>
      <w:r>
        <w:rPr>
          <w:rFonts w:ascii="宋体" w:hAnsi="宋体"/>
          <w:sz w:val="21"/>
          <w:szCs w:val="21"/>
        </w:rPr>
        <w:t>。</w:t>
      </w:r>
    </w:p>
    <w:p w14:paraId="7C1DAEF5">
      <w:pPr>
        <w:pStyle w:val="473"/>
        <w:spacing w:line="440" w:lineRule="exact"/>
        <w:ind w:firstLine="409"/>
        <w:jc w:val="left"/>
        <w:rPr>
          <w:rFonts w:ascii="宋体" w:hAnsi="宋体"/>
          <w:sz w:val="21"/>
          <w:szCs w:val="21"/>
        </w:rPr>
      </w:pPr>
      <w:r>
        <w:rPr>
          <w:rFonts w:ascii="宋体" w:hAnsi="宋体"/>
          <w:sz w:val="21"/>
          <w:szCs w:val="21"/>
        </w:rPr>
        <w:t>15.4.3 修复通知</w:t>
      </w:r>
    </w:p>
    <w:p w14:paraId="1804A962">
      <w:pPr>
        <w:pStyle w:val="473"/>
        <w:spacing w:line="440" w:lineRule="exact"/>
        <w:ind w:firstLine="409"/>
        <w:jc w:val="left"/>
        <w:rPr>
          <w:rFonts w:ascii="宋体" w:hAnsi="宋体"/>
          <w:sz w:val="21"/>
          <w:szCs w:val="21"/>
        </w:rPr>
      </w:pPr>
      <w:r>
        <w:rPr>
          <w:rFonts w:ascii="宋体" w:hAnsi="宋体"/>
          <w:sz w:val="21"/>
          <w:szCs w:val="21"/>
        </w:rPr>
        <w:t>承包人收到保修通知并到达工程现场的合理时间：</w:t>
      </w:r>
      <w:r>
        <w:rPr>
          <w:rFonts w:hint="eastAsia" w:ascii="宋体" w:hAnsi="宋体"/>
          <w:sz w:val="21"/>
          <w:szCs w:val="21"/>
          <w:u w:val="single"/>
        </w:rPr>
        <w:t>双方约定</w:t>
      </w:r>
      <w:r>
        <w:rPr>
          <w:rFonts w:ascii="宋体" w:hAnsi="宋体"/>
          <w:sz w:val="21"/>
          <w:szCs w:val="21"/>
        </w:rPr>
        <w:t>。</w:t>
      </w:r>
    </w:p>
    <w:bookmarkEnd w:id="1006"/>
    <w:bookmarkEnd w:id="1007"/>
    <w:bookmarkEnd w:id="1008"/>
    <w:bookmarkEnd w:id="1009"/>
    <w:p w14:paraId="7E7D3581">
      <w:pPr>
        <w:pStyle w:val="474"/>
        <w:spacing w:before="0" w:after="0" w:line="440" w:lineRule="exact"/>
        <w:rPr>
          <w:rFonts w:ascii="宋体" w:hAnsi="宋体" w:eastAsia="宋体"/>
          <w:sz w:val="21"/>
          <w:szCs w:val="21"/>
        </w:rPr>
      </w:pPr>
      <w:bookmarkStart w:id="1032" w:name="_Toc351203648"/>
      <w:bookmarkStart w:id="1033" w:name="_Toc280868717"/>
      <w:bookmarkStart w:id="1034" w:name="_Toc280868718"/>
      <w:r>
        <w:rPr>
          <w:rFonts w:ascii="宋体" w:hAnsi="宋体" w:eastAsia="宋体"/>
          <w:sz w:val="21"/>
          <w:szCs w:val="21"/>
        </w:rPr>
        <w:t>16. 违约</w:t>
      </w:r>
      <w:bookmarkEnd w:id="1032"/>
    </w:p>
    <w:p w14:paraId="0795D4D8">
      <w:pPr>
        <w:pStyle w:val="473"/>
        <w:spacing w:line="440" w:lineRule="exact"/>
        <w:ind w:firstLine="422"/>
        <w:outlineLvl w:val="0"/>
        <w:rPr>
          <w:rFonts w:ascii="宋体" w:hAnsi="宋体"/>
          <w:b/>
          <w:sz w:val="21"/>
          <w:szCs w:val="21"/>
        </w:rPr>
      </w:pPr>
      <w:bookmarkStart w:id="1035" w:name="_Toc119597906"/>
      <w:bookmarkStart w:id="1036" w:name="_Toc9974952"/>
      <w:bookmarkStart w:id="1037" w:name="_Toc11671839"/>
      <w:bookmarkStart w:id="1038" w:name="_Toc499560854"/>
      <w:bookmarkStart w:id="1039" w:name="_Toc30004162"/>
      <w:bookmarkStart w:id="1040" w:name="_Toc473034384"/>
      <w:bookmarkStart w:id="1041" w:name="_Toc54867169"/>
      <w:bookmarkStart w:id="1042" w:name="_Toc41327825"/>
      <w:bookmarkStart w:id="1043" w:name="_Toc30622621"/>
      <w:bookmarkStart w:id="1044" w:name="_Toc472686065"/>
      <w:bookmarkStart w:id="1045" w:name="_Toc467144151"/>
      <w:r>
        <w:rPr>
          <w:rFonts w:ascii="宋体" w:hAnsi="宋体"/>
          <w:b/>
          <w:sz w:val="21"/>
          <w:szCs w:val="21"/>
        </w:rPr>
        <w:t>16.1 发包人违约</w:t>
      </w:r>
      <w:bookmarkEnd w:id="1035"/>
      <w:bookmarkEnd w:id="1036"/>
      <w:bookmarkEnd w:id="1037"/>
      <w:bookmarkEnd w:id="1038"/>
      <w:bookmarkEnd w:id="1039"/>
      <w:bookmarkEnd w:id="1040"/>
      <w:bookmarkEnd w:id="1041"/>
      <w:bookmarkEnd w:id="1042"/>
      <w:bookmarkEnd w:id="1043"/>
      <w:bookmarkEnd w:id="1044"/>
      <w:bookmarkEnd w:id="1045"/>
    </w:p>
    <w:p w14:paraId="083C4072">
      <w:pPr>
        <w:pStyle w:val="473"/>
        <w:spacing w:line="440" w:lineRule="exact"/>
        <w:ind w:firstLine="420"/>
        <w:jc w:val="left"/>
        <w:rPr>
          <w:rFonts w:ascii="宋体" w:hAnsi="宋体"/>
          <w:sz w:val="21"/>
          <w:szCs w:val="21"/>
        </w:rPr>
      </w:pPr>
      <w:r>
        <w:rPr>
          <w:rFonts w:ascii="宋体" w:hAnsi="宋体"/>
          <w:sz w:val="21"/>
          <w:szCs w:val="21"/>
        </w:rPr>
        <w:t>16.1.1发包人违约的情形</w:t>
      </w:r>
    </w:p>
    <w:p w14:paraId="1E00AB85">
      <w:pPr>
        <w:pStyle w:val="473"/>
        <w:spacing w:line="440" w:lineRule="exact"/>
        <w:ind w:firstLine="420"/>
        <w:jc w:val="left"/>
        <w:rPr>
          <w:rFonts w:ascii="宋体" w:hAnsi="宋体"/>
          <w:sz w:val="21"/>
          <w:szCs w:val="21"/>
        </w:rPr>
      </w:pPr>
      <w:r>
        <w:rPr>
          <w:rFonts w:ascii="宋体" w:hAnsi="宋体"/>
          <w:sz w:val="21"/>
          <w:szCs w:val="21"/>
        </w:rPr>
        <w:t>发包人违约的其他情形：</w:t>
      </w:r>
      <w:r>
        <w:rPr>
          <w:rFonts w:ascii="宋体" w:hAnsi="宋体"/>
          <w:sz w:val="21"/>
          <w:szCs w:val="21"/>
          <w:u w:val="single"/>
        </w:rPr>
        <w:t xml:space="preserve"> </w:t>
      </w:r>
      <w:r>
        <w:rPr>
          <w:rFonts w:hint="eastAsia" w:ascii="宋体" w:hAnsi="宋体"/>
          <w:sz w:val="21"/>
          <w:szCs w:val="21"/>
          <w:u w:val="single"/>
        </w:rPr>
        <w:t xml:space="preserve"> 无</w:t>
      </w:r>
      <w:r>
        <w:rPr>
          <w:rFonts w:ascii="宋体" w:hAnsi="宋体"/>
          <w:sz w:val="21"/>
          <w:szCs w:val="21"/>
          <w:u w:val="single"/>
        </w:rPr>
        <w:t xml:space="preserve">  </w:t>
      </w:r>
      <w:r>
        <w:rPr>
          <w:rFonts w:ascii="宋体" w:hAnsi="宋体"/>
          <w:sz w:val="21"/>
          <w:szCs w:val="21"/>
        </w:rPr>
        <w:t>。</w:t>
      </w:r>
    </w:p>
    <w:p w14:paraId="0AD46AF8">
      <w:pPr>
        <w:pStyle w:val="473"/>
        <w:spacing w:line="440" w:lineRule="exact"/>
        <w:ind w:left="1050" w:hanging="1050"/>
        <w:jc w:val="left"/>
        <w:rPr>
          <w:rFonts w:ascii="宋体" w:hAnsi="宋体"/>
          <w:sz w:val="21"/>
          <w:szCs w:val="21"/>
        </w:rPr>
      </w:pPr>
      <w:r>
        <w:rPr>
          <w:rFonts w:ascii="宋体" w:hAnsi="宋体"/>
          <w:sz w:val="21"/>
          <w:szCs w:val="21"/>
        </w:rPr>
        <w:t xml:space="preserve">    16.1.2 发包人违约的责任</w:t>
      </w:r>
    </w:p>
    <w:p w14:paraId="0FE92248">
      <w:pPr>
        <w:pStyle w:val="473"/>
        <w:spacing w:line="440" w:lineRule="exact"/>
        <w:ind w:firstLine="420"/>
        <w:jc w:val="left"/>
        <w:rPr>
          <w:rFonts w:ascii="宋体" w:hAnsi="宋体"/>
          <w:sz w:val="21"/>
          <w:szCs w:val="21"/>
        </w:rPr>
      </w:pPr>
      <w:r>
        <w:rPr>
          <w:rFonts w:ascii="宋体" w:hAnsi="宋体"/>
          <w:sz w:val="21"/>
          <w:szCs w:val="21"/>
        </w:rPr>
        <w:t>发包人违约责任的承担方式和计算方法：</w:t>
      </w:r>
    </w:p>
    <w:p w14:paraId="51ADB98D">
      <w:pPr>
        <w:pStyle w:val="473"/>
        <w:spacing w:line="440" w:lineRule="exact"/>
        <w:ind w:firstLine="420"/>
        <w:jc w:val="left"/>
        <w:rPr>
          <w:rFonts w:ascii="宋体" w:hAnsi="宋体"/>
          <w:sz w:val="21"/>
          <w:szCs w:val="21"/>
          <w:u w:val="single"/>
        </w:rPr>
      </w:pPr>
      <w:r>
        <w:rPr>
          <w:rFonts w:ascii="宋体" w:hAnsi="宋体"/>
          <w:sz w:val="21"/>
          <w:szCs w:val="21"/>
        </w:rPr>
        <w:t>（1）因发包人原因未能在计划开工日期前7天内下达开工通知的违约责任：</w:t>
      </w:r>
      <w:r>
        <w:rPr>
          <w:rFonts w:hint="eastAsia" w:ascii="宋体" w:hAnsi="宋体"/>
          <w:sz w:val="21"/>
          <w:szCs w:val="21"/>
          <w:u w:val="single"/>
        </w:rPr>
        <w:t>工期顺延</w:t>
      </w:r>
      <w:r>
        <w:rPr>
          <w:rFonts w:ascii="宋体" w:hAnsi="宋体"/>
          <w:sz w:val="21"/>
          <w:szCs w:val="21"/>
        </w:rPr>
        <w:t>。</w:t>
      </w:r>
    </w:p>
    <w:p w14:paraId="77ACBEE5">
      <w:pPr>
        <w:pStyle w:val="473"/>
        <w:spacing w:line="440" w:lineRule="exact"/>
        <w:ind w:firstLine="420"/>
        <w:jc w:val="left"/>
        <w:rPr>
          <w:rFonts w:ascii="宋体" w:hAnsi="宋体"/>
          <w:sz w:val="21"/>
          <w:szCs w:val="21"/>
        </w:rPr>
      </w:pPr>
      <w:r>
        <w:rPr>
          <w:rFonts w:ascii="宋体" w:hAnsi="宋体"/>
          <w:sz w:val="21"/>
          <w:szCs w:val="21"/>
        </w:rPr>
        <w:t>（2）因发包人原因未能按合同约定支付合同价款的违约责任：</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20D0D3A0">
      <w:pPr>
        <w:pStyle w:val="473"/>
        <w:spacing w:line="440" w:lineRule="exact"/>
        <w:ind w:firstLine="420"/>
        <w:jc w:val="left"/>
        <w:rPr>
          <w:rFonts w:ascii="宋体" w:hAnsi="宋体"/>
          <w:sz w:val="21"/>
          <w:szCs w:val="21"/>
        </w:rPr>
      </w:pPr>
      <w:r>
        <w:rPr>
          <w:rFonts w:ascii="宋体" w:hAnsi="宋体"/>
          <w:sz w:val="21"/>
          <w:szCs w:val="21"/>
        </w:rPr>
        <w:t>（3）发包人违反第10.1款</w:t>
      </w:r>
      <w:r>
        <w:rPr>
          <w:rFonts w:hint="eastAsia" w:ascii="宋体" w:hAnsi="宋体"/>
          <w:sz w:val="21"/>
          <w:szCs w:val="21"/>
        </w:rPr>
        <w:t>〔</w:t>
      </w:r>
      <w:r>
        <w:rPr>
          <w:rFonts w:ascii="宋体" w:hAnsi="宋体"/>
          <w:sz w:val="21"/>
          <w:szCs w:val="21"/>
        </w:rPr>
        <w:t>变更的范围</w:t>
      </w:r>
      <w:r>
        <w:rPr>
          <w:rFonts w:hint="eastAsia" w:ascii="宋体" w:hAnsi="宋体"/>
          <w:sz w:val="21"/>
          <w:szCs w:val="21"/>
        </w:rPr>
        <w:t>〕</w:t>
      </w:r>
      <w:r>
        <w:rPr>
          <w:rFonts w:ascii="宋体" w:hAnsi="宋体"/>
          <w:sz w:val="21"/>
          <w:szCs w:val="21"/>
        </w:rPr>
        <w:t>第（2）项约定，自行实施被取消的工作或转由他人实施的违约责任：</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42BD3BBF">
      <w:pPr>
        <w:pStyle w:val="473"/>
        <w:spacing w:line="440" w:lineRule="exact"/>
        <w:ind w:firstLine="420"/>
        <w:jc w:val="left"/>
        <w:rPr>
          <w:rFonts w:ascii="宋体" w:hAnsi="宋体"/>
          <w:sz w:val="21"/>
          <w:szCs w:val="21"/>
        </w:rPr>
      </w:pPr>
      <w:r>
        <w:rPr>
          <w:rFonts w:ascii="宋体" w:hAnsi="宋体"/>
          <w:sz w:val="21"/>
          <w:szCs w:val="21"/>
        </w:rPr>
        <w:t>（4）发包人提供的材料、工程设备的规格、数量或质量不符合合同约定，或因发包人原因导致交货日期延误或交货地点变更等情况的违约责任：</w:t>
      </w:r>
      <w:r>
        <w:rPr>
          <w:rFonts w:ascii="宋体" w:hAnsi="宋体"/>
          <w:sz w:val="21"/>
          <w:szCs w:val="21"/>
          <w:u w:val="single"/>
        </w:rPr>
        <w:t xml:space="preserve">  </w:t>
      </w:r>
      <w:r>
        <w:rPr>
          <w:rFonts w:hint="eastAsia" w:ascii="宋体" w:hAnsi="宋体"/>
          <w:sz w:val="21"/>
          <w:szCs w:val="21"/>
          <w:u w:val="single"/>
        </w:rPr>
        <w:t>工期顺延</w:t>
      </w:r>
      <w:r>
        <w:rPr>
          <w:rFonts w:ascii="宋体" w:hAnsi="宋体"/>
          <w:sz w:val="21"/>
          <w:szCs w:val="21"/>
          <w:u w:val="single"/>
        </w:rPr>
        <w:t xml:space="preserve">  </w:t>
      </w:r>
      <w:r>
        <w:rPr>
          <w:rFonts w:ascii="宋体" w:hAnsi="宋体"/>
          <w:sz w:val="21"/>
          <w:szCs w:val="21"/>
        </w:rPr>
        <w:t>。</w:t>
      </w:r>
    </w:p>
    <w:p w14:paraId="76C0FDD3">
      <w:pPr>
        <w:pStyle w:val="473"/>
        <w:spacing w:line="440" w:lineRule="exact"/>
        <w:ind w:firstLine="420"/>
        <w:jc w:val="left"/>
        <w:rPr>
          <w:rFonts w:ascii="宋体" w:hAnsi="宋体"/>
          <w:sz w:val="21"/>
          <w:szCs w:val="21"/>
        </w:rPr>
      </w:pPr>
      <w:r>
        <w:rPr>
          <w:rFonts w:ascii="宋体" w:hAnsi="宋体"/>
          <w:sz w:val="21"/>
          <w:szCs w:val="21"/>
        </w:rPr>
        <w:t>（5）因发包人违反合同约定造成暂停施工的违约责任：</w:t>
      </w:r>
      <w:r>
        <w:rPr>
          <w:rFonts w:hint="eastAsia" w:ascii="宋体" w:hAnsi="宋体"/>
          <w:sz w:val="21"/>
          <w:szCs w:val="21"/>
          <w:u w:val="single"/>
        </w:rPr>
        <w:t xml:space="preserve">   工期顺延   </w:t>
      </w:r>
      <w:r>
        <w:rPr>
          <w:rFonts w:ascii="宋体" w:hAnsi="宋体"/>
          <w:sz w:val="21"/>
          <w:szCs w:val="21"/>
        </w:rPr>
        <w:t>。</w:t>
      </w:r>
    </w:p>
    <w:p w14:paraId="3D8C072C">
      <w:pPr>
        <w:pStyle w:val="473"/>
        <w:spacing w:line="440" w:lineRule="exact"/>
        <w:ind w:firstLine="420"/>
        <w:jc w:val="left"/>
        <w:rPr>
          <w:rFonts w:ascii="宋体" w:hAnsi="宋体"/>
          <w:sz w:val="21"/>
          <w:szCs w:val="21"/>
        </w:rPr>
      </w:pPr>
      <w:r>
        <w:rPr>
          <w:rFonts w:ascii="宋体" w:hAnsi="宋体"/>
          <w:sz w:val="21"/>
          <w:szCs w:val="21"/>
        </w:rPr>
        <w:t>（6）发包人无正当理由没有在约定期限内发出复工指示，导致承包人无法复工的违约责任：</w:t>
      </w:r>
      <w:r>
        <w:rPr>
          <w:rFonts w:ascii="宋体" w:hAnsi="宋体"/>
          <w:sz w:val="21"/>
          <w:szCs w:val="21"/>
          <w:u w:val="single"/>
        </w:rPr>
        <w:t xml:space="preserve">   </w:t>
      </w:r>
      <w:r>
        <w:rPr>
          <w:rFonts w:hint="eastAsia" w:ascii="宋体" w:hAnsi="宋体"/>
          <w:sz w:val="21"/>
          <w:szCs w:val="21"/>
          <w:u w:val="single"/>
        </w:rPr>
        <w:t>工期顺延</w:t>
      </w:r>
      <w:r>
        <w:rPr>
          <w:rFonts w:ascii="宋体" w:hAnsi="宋体"/>
          <w:sz w:val="21"/>
          <w:szCs w:val="21"/>
          <w:u w:val="single"/>
        </w:rPr>
        <w:t xml:space="preserve">   </w:t>
      </w:r>
      <w:r>
        <w:rPr>
          <w:rFonts w:ascii="宋体" w:hAnsi="宋体"/>
          <w:sz w:val="21"/>
          <w:szCs w:val="21"/>
        </w:rPr>
        <w:t>。</w:t>
      </w:r>
    </w:p>
    <w:p w14:paraId="4C2627C3">
      <w:pPr>
        <w:pStyle w:val="473"/>
        <w:spacing w:line="440" w:lineRule="exact"/>
        <w:ind w:firstLine="420"/>
        <w:jc w:val="left"/>
        <w:rPr>
          <w:rFonts w:ascii="宋体" w:hAnsi="宋体"/>
          <w:sz w:val="21"/>
          <w:szCs w:val="21"/>
        </w:rPr>
      </w:pPr>
      <w:r>
        <w:rPr>
          <w:rFonts w:ascii="宋体" w:hAnsi="宋体"/>
          <w:sz w:val="21"/>
          <w:szCs w:val="21"/>
        </w:rPr>
        <w:t>（7）</w:t>
      </w:r>
      <w:r>
        <w:rPr>
          <w:rFonts w:hint="eastAsia" w:ascii="宋体" w:hAnsi="宋体"/>
          <w:sz w:val="21"/>
          <w:szCs w:val="21"/>
        </w:rPr>
        <w:t>其他：</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p w14:paraId="47F380FB">
      <w:pPr>
        <w:pStyle w:val="473"/>
        <w:spacing w:line="440" w:lineRule="exact"/>
        <w:ind w:firstLine="420"/>
        <w:jc w:val="left"/>
        <w:rPr>
          <w:rFonts w:ascii="宋体" w:hAnsi="宋体"/>
          <w:sz w:val="21"/>
          <w:szCs w:val="21"/>
        </w:rPr>
      </w:pPr>
      <w:r>
        <w:rPr>
          <w:rFonts w:ascii="宋体" w:hAnsi="宋体"/>
          <w:sz w:val="21"/>
          <w:szCs w:val="21"/>
        </w:rPr>
        <w:t>16.1.3 因发包人违约解除合同</w:t>
      </w:r>
    </w:p>
    <w:p w14:paraId="204F6574">
      <w:pPr>
        <w:pStyle w:val="473"/>
        <w:spacing w:line="440" w:lineRule="exact"/>
        <w:ind w:firstLine="420"/>
        <w:jc w:val="left"/>
        <w:rPr>
          <w:rFonts w:ascii="宋体" w:hAnsi="宋体"/>
          <w:sz w:val="21"/>
          <w:szCs w:val="21"/>
        </w:rPr>
      </w:pPr>
      <w:r>
        <w:rPr>
          <w:rFonts w:ascii="宋体" w:hAnsi="宋体"/>
          <w:sz w:val="21"/>
          <w:szCs w:val="21"/>
        </w:rPr>
        <w:t>承包人按16.1.1项</w:t>
      </w:r>
      <w:r>
        <w:rPr>
          <w:rFonts w:hint="eastAsia" w:ascii="宋体" w:hAnsi="宋体"/>
          <w:sz w:val="21"/>
          <w:szCs w:val="21"/>
        </w:rPr>
        <w:t>〔</w:t>
      </w:r>
      <w:r>
        <w:rPr>
          <w:rFonts w:ascii="宋体" w:hAnsi="宋体"/>
          <w:sz w:val="21"/>
          <w:szCs w:val="21"/>
        </w:rPr>
        <w:t>发包人违约的情形</w:t>
      </w:r>
      <w:r>
        <w:rPr>
          <w:rFonts w:hint="eastAsia" w:ascii="宋体" w:hAnsi="宋体"/>
          <w:sz w:val="21"/>
          <w:szCs w:val="21"/>
        </w:rPr>
        <w:t>〕</w:t>
      </w:r>
      <w:r>
        <w:rPr>
          <w:rFonts w:ascii="宋体" w:hAnsi="宋体"/>
          <w:sz w:val="21"/>
          <w:szCs w:val="21"/>
        </w:rPr>
        <w:t>约定暂停施工满</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天后发包人仍不纠正其违约行为并致使合同目的不能实现的，承包人有权解除合同。</w:t>
      </w:r>
    </w:p>
    <w:p w14:paraId="55E73F66">
      <w:pPr>
        <w:pStyle w:val="473"/>
        <w:spacing w:line="440" w:lineRule="exact"/>
        <w:ind w:firstLine="422"/>
        <w:outlineLvl w:val="0"/>
        <w:rPr>
          <w:rFonts w:ascii="宋体" w:hAnsi="宋体"/>
          <w:b/>
          <w:sz w:val="21"/>
          <w:szCs w:val="21"/>
        </w:rPr>
      </w:pPr>
      <w:bookmarkStart w:id="1046" w:name="_Toc30004163"/>
      <w:bookmarkStart w:id="1047" w:name="_Toc9974953"/>
      <w:bookmarkStart w:id="1048" w:name="_Toc30622622"/>
      <w:bookmarkStart w:id="1049" w:name="_Toc467144152"/>
      <w:bookmarkStart w:id="1050" w:name="_Toc473034385"/>
      <w:bookmarkStart w:id="1051" w:name="_Toc54867170"/>
      <w:bookmarkStart w:id="1052" w:name="_Toc472686066"/>
      <w:bookmarkStart w:id="1053" w:name="_Toc499560855"/>
      <w:bookmarkStart w:id="1054" w:name="_Toc119597907"/>
      <w:bookmarkStart w:id="1055" w:name="_Toc41327826"/>
      <w:bookmarkStart w:id="1056" w:name="_Toc11671840"/>
      <w:r>
        <w:rPr>
          <w:rFonts w:ascii="宋体" w:hAnsi="宋体"/>
          <w:b/>
          <w:sz w:val="21"/>
          <w:szCs w:val="21"/>
        </w:rPr>
        <w:t>16.2 承包人违约</w:t>
      </w:r>
      <w:bookmarkEnd w:id="1046"/>
      <w:bookmarkEnd w:id="1047"/>
      <w:bookmarkEnd w:id="1048"/>
      <w:bookmarkEnd w:id="1049"/>
      <w:bookmarkEnd w:id="1050"/>
      <w:bookmarkEnd w:id="1051"/>
      <w:bookmarkEnd w:id="1052"/>
      <w:bookmarkEnd w:id="1053"/>
      <w:bookmarkEnd w:id="1054"/>
      <w:bookmarkEnd w:id="1055"/>
      <w:bookmarkEnd w:id="1056"/>
    </w:p>
    <w:p w14:paraId="2E63BE90">
      <w:pPr>
        <w:pStyle w:val="473"/>
        <w:spacing w:line="440" w:lineRule="exact"/>
        <w:ind w:firstLine="420"/>
        <w:jc w:val="left"/>
        <w:rPr>
          <w:rFonts w:ascii="宋体" w:hAnsi="宋体"/>
          <w:sz w:val="21"/>
          <w:szCs w:val="21"/>
        </w:rPr>
      </w:pPr>
      <w:r>
        <w:rPr>
          <w:rFonts w:ascii="宋体" w:hAnsi="宋体"/>
          <w:sz w:val="21"/>
          <w:szCs w:val="21"/>
        </w:rPr>
        <w:t>16.2.1 承包人违约的情形</w:t>
      </w:r>
    </w:p>
    <w:p w14:paraId="7B5AE568">
      <w:pPr>
        <w:pStyle w:val="473"/>
        <w:spacing w:line="440" w:lineRule="exact"/>
        <w:ind w:firstLine="420"/>
        <w:jc w:val="left"/>
        <w:rPr>
          <w:rFonts w:ascii="宋体" w:hAnsi="宋体"/>
          <w:sz w:val="21"/>
          <w:szCs w:val="21"/>
        </w:rPr>
      </w:pPr>
      <w:r>
        <w:rPr>
          <w:rFonts w:ascii="宋体" w:hAnsi="宋体"/>
          <w:sz w:val="21"/>
          <w:szCs w:val="21"/>
        </w:rPr>
        <w:t>承包人违约的其他情形：</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14:paraId="6FAE5080">
      <w:pPr>
        <w:pStyle w:val="473"/>
        <w:spacing w:line="440" w:lineRule="exact"/>
        <w:ind w:firstLine="420"/>
        <w:jc w:val="left"/>
        <w:rPr>
          <w:rFonts w:ascii="宋体" w:hAnsi="宋体"/>
          <w:sz w:val="21"/>
          <w:szCs w:val="21"/>
        </w:rPr>
      </w:pPr>
      <w:r>
        <w:rPr>
          <w:rFonts w:ascii="宋体" w:hAnsi="宋体"/>
          <w:sz w:val="21"/>
          <w:szCs w:val="21"/>
        </w:rPr>
        <w:t>16.2.2承包人违约的责任</w:t>
      </w:r>
    </w:p>
    <w:p w14:paraId="2847B323">
      <w:pPr>
        <w:pStyle w:val="473"/>
        <w:spacing w:line="400" w:lineRule="exact"/>
        <w:ind w:firstLine="420"/>
        <w:jc w:val="left"/>
        <w:rPr>
          <w:rFonts w:ascii="宋体" w:hAnsi="宋体"/>
          <w:sz w:val="21"/>
          <w:szCs w:val="21"/>
          <w:u w:val="single"/>
        </w:rPr>
      </w:pPr>
      <w:r>
        <w:rPr>
          <w:rFonts w:ascii="宋体" w:hAnsi="宋体"/>
          <w:sz w:val="21"/>
          <w:szCs w:val="21"/>
        </w:rPr>
        <w:t>承包人违约责任的承担方式和计算方法：</w:t>
      </w:r>
      <w:r>
        <w:rPr>
          <w:rFonts w:hint="eastAsia" w:ascii="宋体" w:hAnsi="宋体"/>
          <w:sz w:val="21"/>
          <w:szCs w:val="21"/>
          <w:u w:val="single"/>
        </w:rPr>
        <w:t>①承包人应承担其违约行为而增加的费用和（或）延误的工期,增加的费用和(或)延误的工期由监理方和造价控制方确认</w:t>
      </w:r>
      <w:r>
        <w:rPr>
          <w:rFonts w:ascii="宋体" w:hAnsi="宋体"/>
          <w:sz w:val="21"/>
          <w:szCs w:val="21"/>
          <w:u w:val="single"/>
        </w:rPr>
        <w:t>。</w:t>
      </w:r>
      <w:r>
        <w:rPr>
          <w:rFonts w:hint="eastAsia" w:ascii="宋体" w:hAnsi="宋体"/>
          <w:sz w:val="21"/>
          <w:szCs w:val="21"/>
          <w:u w:val="single"/>
        </w:rPr>
        <w:t>②承包人转包工程或非法分包工程的，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10%的违约金，同时对承包人已完合格工程量按80%的标准进行结算。如承包人拒不配合确认工程量，发包人可以会同监理方、造价控制方对现场已完工程量进行测量、确认。</w:t>
      </w:r>
    </w:p>
    <w:p w14:paraId="5B6FD7C2">
      <w:pPr>
        <w:pStyle w:val="473"/>
        <w:spacing w:line="400" w:lineRule="exact"/>
        <w:ind w:firstLine="420"/>
        <w:jc w:val="left"/>
        <w:rPr>
          <w:rFonts w:ascii="宋体" w:hAnsi="宋体"/>
          <w:sz w:val="21"/>
          <w:szCs w:val="21"/>
        </w:rPr>
      </w:pPr>
      <w:r>
        <w:rPr>
          <w:rFonts w:ascii="宋体" w:hAnsi="宋体"/>
          <w:sz w:val="21"/>
          <w:szCs w:val="21"/>
        </w:rPr>
        <w:t>16.2.3 因承包人违约解除合同</w:t>
      </w:r>
    </w:p>
    <w:p w14:paraId="72BBC556">
      <w:pPr>
        <w:pStyle w:val="473"/>
        <w:spacing w:line="400" w:lineRule="exact"/>
        <w:ind w:firstLine="420"/>
        <w:rPr>
          <w:rFonts w:ascii="宋体" w:hAnsi="宋体"/>
          <w:sz w:val="21"/>
          <w:szCs w:val="21"/>
        </w:rPr>
      </w:pPr>
      <w:r>
        <w:rPr>
          <w:rFonts w:ascii="宋体" w:hAnsi="宋体"/>
          <w:sz w:val="21"/>
          <w:szCs w:val="21"/>
        </w:rPr>
        <w:t>关于承包人违约解除合同的特别约定：</w:t>
      </w:r>
      <w:r>
        <w:rPr>
          <w:rFonts w:ascii="宋体" w:hAnsi="宋体"/>
          <w:sz w:val="21"/>
          <w:szCs w:val="21"/>
          <w:u w:val="single"/>
        </w:rPr>
        <w:t xml:space="preserve"> </w:t>
      </w:r>
      <w:r>
        <w:rPr>
          <w:rFonts w:hint="eastAsia" w:ascii="宋体" w:hAnsi="宋体"/>
          <w:sz w:val="21"/>
          <w:szCs w:val="21"/>
          <w:u w:val="single"/>
        </w:rPr>
        <w:t>执行通用条款</w:t>
      </w:r>
      <w:r>
        <w:rPr>
          <w:rFonts w:ascii="宋体" w:hAnsi="宋体"/>
          <w:sz w:val="21"/>
          <w:szCs w:val="21"/>
          <w:u w:val="single"/>
        </w:rPr>
        <w:t xml:space="preserve"> </w:t>
      </w:r>
      <w:r>
        <w:rPr>
          <w:rFonts w:ascii="宋体" w:hAnsi="宋体"/>
          <w:sz w:val="21"/>
          <w:szCs w:val="21"/>
        </w:rPr>
        <w:t>。</w:t>
      </w:r>
    </w:p>
    <w:p w14:paraId="72F9AC31">
      <w:pPr>
        <w:pStyle w:val="473"/>
        <w:spacing w:line="400" w:lineRule="exact"/>
        <w:ind w:firstLine="420"/>
        <w:rPr>
          <w:rFonts w:ascii="宋体" w:hAnsi="宋体"/>
          <w:sz w:val="21"/>
          <w:szCs w:val="21"/>
        </w:rPr>
      </w:pPr>
      <w:r>
        <w:rPr>
          <w:rFonts w:ascii="宋体" w:hAnsi="宋体"/>
          <w:sz w:val="21"/>
          <w:szCs w:val="21"/>
        </w:rPr>
        <w:t>发包人</w:t>
      </w:r>
      <w:r>
        <w:rPr>
          <w:rFonts w:hint="eastAsia" w:ascii="宋体" w:hAnsi="宋体"/>
          <w:sz w:val="21"/>
          <w:szCs w:val="21"/>
        </w:rPr>
        <w:t>继续</w:t>
      </w:r>
      <w:r>
        <w:rPr>
          <w:rFonts w:ascii="宋体" w:hAnsi="宋体"/>
          <w:sz w:val="21"/>
          <w:szCs w:val="21"/>
        </w:rPr>
        <w:t>使用承包人在施工现场的材料、设备、临时工程、承包人文件和由承包人或以其名义编制的其他文件</w:t>
      </w:r>
      <w:r>
        <w:rPr>
          <w:rFonts w:hint="eastAsia" w:ascii="宋体" w:hAnsi="宋体"/>
          <w:sz w:val="21"/>
          <w:szCs w:val="21"/>
        </w:rPr>
        <w:t>的费用承担方式</w:t>
      </w:r>
      <w:r>
        <w:rPr>
          <w:rFonts w:ascii="宋体" w:hAnsi="宋体"/>
          <w:sz w:val="21"/>
          <w:szCs w:val="21"/>
        </w:rPr>
        <w:t>：</w:t>
      </w:r>
      <w:r>
        <w:rPr>
          <w:rFonts w:ascii="宋体" w:hAnsi="宋体"/>
          <w:sz w:val="21"/>
          <w:szCs w:val="21"/>
          <w:u w:val="single"/>
        </w:rPr>
        <w:t xml:space="preserve">  </w:t>
      </w:r>
      <w:r>
        <w:rPr>
          <w:rFonts w:hint="eastAsia" w:ascii="宋体" w:hAnsi="宋体"/>
          <w:sz w:val="21"/>
          <w:szCs w:val="21"/>
          <w:u w:val="single"/>
        </w:rPr>
        <w:t>发包人无偿使用</w:t>
      </w:r>
      <w:r>
        <w:rPr>
          <w:rFonts w:ascii="宋体" w:hAnsi="宋体"/>
          <w:sz w:val="21"/>
          <w:szCs w:val="21"/>
          <w:u w:val="single"/>
        </w:rPr>
        <w:t xml:space="preserve">  </w:t>
      </w:r>
      <w:r>
        <w:rPr>
          <w:rFonts w:hint="eastAsia" w:ascii="宋体" w:hAnsi="宋体"/>
          <w:sz w:val="21"/>
          <w:szCs w:val="21"/>
        </w:rPr>
        <w:t>。</w:t>
      </w:r>
    </w:p>
    <w:p w14:paraId="5E676835">
      <w:pPr>
        <w:pStyle w:val="474"/>
        <w:spacing w:before="0" w:after="0" w:line="400" w:lineRule="exact"/>
        <w:rPr>
          <w:rFonts w:ascii="宋体" w:hAnsi="宋体" w:eastAsia="宋体"/>
          <w:sz w:val="21"/>
          <w:szCs w:val="21"/>
        </w:rPr>
      </w:pPr>
      <w:bookmarkStart w:id="1057" w:name="_Toc351203649"/>
      <w:r>
        <w:rPr>
          <w:rFonts w:ascii="宋体" w:hAnsi="宋体" w:eastAsia="宋体"/>
          <w:sz w:val="21"/>
          <w:szCs w:val="21"/>
        </w:rPr>
        <w:t>17. 不可抗力</w:t>
      </w:r>
      <w:bookmarkEnd w:id="1057"/>
      <w:r>
        <w:rPr>
          <w:rFonts w:ascii="宋体" w:hAnsi="宋体" w:eastAsia="宋体"/>
          <w:sz w:val="21"/>
          <w:szCs w:val="21"/>
        </w:rPr>
        <w:t xml:space="preserve"> </w:t>
      </w:r>
      <w:bookmarkEnd w:id="1033"/>
    </w:p>
    <w:p w14:paraId="0588BEFC">
      <w:pPr>
        <w:pStyle w:val="473"/>
        <w:spacing w:line="400" w:lineRule="exact"/>
        <w:ind w:firstLine="422"/>
        <w:rPr>
          <w:rFonts w:ascii="宋体" w:hAnsi="宋体"/>
          <w:b/>
          <w:sz w:val="21"/>
          <w:szCs w:val="21"/>
        </w:rPr>
      </w:pPr>
      <w:r>
        <w:rPr>
          <w:rFonts w:ascii="宋体" w:hAnsi="宋体"/>
          <w:b/>
          <w:sz w:val="21"/>
          <w:szCs w:val="21"/>
        </w:rPr>
        <w:t>17.1 不可抗力的确认</w:t>
      </w:r>
    </w:p>
    <w:p w14:paraId="5F87442B">
      <w:pPr>
        <w:pStyle w:val="473"/>
        <w:spacing w:line="400" w:lineRule="exact"/>
        <w:ind w:firstLine="420"/>
        <w:jc w:val="left"/>
        <w:rPr>
          <w:rFonts w:ascii="宋体" w:hAnsi="宋体"/>
          <w:sz w:val="21"/>
          <w:szCs w:val="21"/>
          <w:u w:val="single"/>
        </w:rPr>
      </w:pPr>
      <w:r>
        <w:rPr>
          <w:rFonts w:ascii="宋体" w:hAnsi="宋体"/>
          <w:sz w:val="21"/>
          <w:szCs w:val="21"/>
        </w:rPr>
        <w:t xml:space="preserve">除通用合同条款约定的不可抗力事件之外，视为不可抗力的其他情形： </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14:paraId="0BDE5167">
      <w:pPr>
        <w:pStyle w:val="473"/>
        <w:spacing w:line="400" w:lineRule="exact"/>
        <w:ind w:firstLine="422"/>
        <w:outlineLvl w:val="0"/>
        <w:rPr>
          <w:rFonts w:ascii="宋体" w:hAnsi="宋体"/>
          <w:b/>
          <w:sz w:val="21"/>
          <w:szCs w:val="21"/>
        </w:rPr>
      </w:pPr>
      <w:bookmarkStart w:id="1058" w:name="_Toc9974954"/>
      <w:bookmarkStart w:id="1059" w:name="_Toc119597908"/>
      <w:bookmarkStart w:id="1060" w:name="_Toc54867171"/>
      <w:bookmarkStart w:id="1061" w:name="_Toc11671841"/>
      <w:bookmarkStart w:id="1062" w:name="_Toc30622623"/>
      <w:bookmarkStart w:id="1063" w:name="_Toc473034386"/>
      <w:bookmarkStart w:id="1064" w:name="_Toc499560856"/>
      <w:bookmarkStart w:id="1065" w:name="_Toc41327827"/>
      <w:bookmarkStart w:id="1066" w:name="_Toc472686067"/>
      <w:bookmarkStart w:id="1067" w:name="_Toc467144153"/>
      <w:bookmarkStart w:id="1068" w:name="_Toc30004164"/>
      <w:r>
        <w:rPr>
          <w:rFonts w:ascii="宋体" w:hAnsi="宋体"/>
          <w:b/>
          <w:sz w:val="21"/>
          <w:szCs w:val="21"/>
        </w:rPr>
        <w:t>17.4 因不可抗力解除合同</w:t>
      </w:r>
      <w:bookmarkEnd w:id="1058"/>
      <w:bookmarkEnd w:id="1059"/>
      <w:bookmarkEnd w:id="1060"/>
      <w:bookmarkEnd w:id="1061"/>
      <w:bookmarkEnd w:id="1062"/>
      <w:bookmarkEnd w:id="1063"/>
      <w:bookmarkEnd w:id="1064"/>
      <w:bookmarkEnd w:id="1065"/>
      <w:bookmarkEnd w:id="1066"/>
      <w:bookmarkEnd w:id="1067"/>
      <w:bookmarkEnd w:id="1068"/>
    </w:p>
    <w:p w14:paraId="74805EDD">
      <w:pPr>
        <w:pStyle w:val="473"/>
        <w:spacing w:line="400" w:lineRule="exact"/>
        <w:ind w:firstLine="420"/>
        <w:jc w:val="left"/>
        <w:rPr>
          <w:rFonts w:ascii="宋体" w:hAnsi="宋体"/>
          <w:sz w:val="21"/>
          <w:szCs w:val="21"/>
        </w:rPr>
      </w:pPr>
      <w:r>
        <w:rPr>
          <w:rFonts w:ascii="宋体" w:hAnsi="宋体"/>
          <w:sz w:val="21"/>
          <w:szCs w:val="21"/>
        </w:rPr>
        <w:t>合同解除后，发包人应在商定或确定发包人应支付款项后</w:t>
      </w:r>
      <w:r>
        <w:rPr>
          <w:rFonts w:ascii="宋体" w:hAnsi="宋体"/>
          <w:sz w:val="21"/>
          <w:szCs w:val="21"/>
          <w:u w:val="single"/>
        </w:rPr>
        <w:t xml:space="preserve">  </w:t>
      </w:r>
      <w:r>
        <w:rPr>
          <w:rFonts w:hint="eastAsia" w:ascii="宋体" w:hAnsi="宋体"/>
          <w:sz w:val="21"/>
          <w:szCs w:val="21"/>
          <w:u w:val="single"/>
        </w:rPr>
        <w:t>28</w:t>
      </w:r>
      <w:r>
        <w:rPr>
          <w:rFonts w:ascii="宋体" w:hAnsi="宋体"/>
          <w:sz w:val="21"/>
          <w:szCs w:val="21"/>
          <w:u w:val="single"/>
        </w:rPr>
        <w:t xml:space="preserve">  </w:t>
      </w:r>
      <w:r>
        <w:rPr>
          <w:rFonts w:ascii="宋体" w:hAnsi="宋体"/>
          <w:sz w:val="21"/>
          <w:szCs w:val="21"/>
        </w:rPr>
        <w:t>天内完成款项的支付。</w:t>
      </w:r>
    </w:p>
    <w:p w14:paraId="0DAB52E1">
      <w:pPr>
        <w:pStyle w:val="474"/>
        <w:spacing w:before="0" w:after="0" w:line="400" w:lineRule="exact"/>
        <w:rPr>
          <w:rFonts w:ascii="宋体" w:hAnsi="宋体" w:eastAsia="宋体"/>
          <w:sz w:val="21"/>
          <w:szCs w:val="21"/>
        </w:rPr>
      </w:pPr>
      <w:bookmarkStart w:id="1069" w:name="_Toc351203650"/>
      <w:r>
        <w:rPr>
          <w:rFonts w:ascii="宋体" w:hAnsi="宋体" w:eastAsia="宋体"/>
          <w:sz w:val="21"/>
          <w:szCs w:val="21"/>
        </w:rPr>
        <w:t>18. 保险</w:t>
      </w:r>
      <w:bookmarkEnd w:id="1069"/>
    </w:p>
    <w:bookmarkEnd w:id="1034"/>
    <w:p w14:paraId="6D441210">
      <w:pPr>
        <w:pStyle w:val="473"/>
        <w:spacing w:line="400" w:lineRule="exact"/>
        <w:ind w:firstLine="422"/>
        <w:rPr>
          <w:rFonts w:ascii="宋体" w:hAnsi="宋体"/>
          <w:b/>
          <w:sz w:val="21"/>
          <w:szCs w:val="21"/>
        </w:rPr>
      </w:pPr>
      <w:r>
        <w:rPr>
          <w:rFonts w:ascii="宋体" w:hAnsi="宋体"/>
          <w:b/>
          <w:sz w:val="21"/>
          <w:szCs w:val="21"/>
        </w:rPr>
        <w:t>18.1 工程保险</w:t>
      </w:r>
    </w:p>
    <w:p w14:paraId="56CF454B">
      <w:pPr>
        <w:pStyle w:val="473"/>
        <w:spacing w:line="400" w:lineRule="exact"/>
        <w:ind w:firstLine="420"/>
        <w:jc w:val="left"/>
        <w:rPr>
          <w:rFonts w:ascii="宋体" w:hAnsi="宋体"/>
          <w:sz w:val="21"/>
          <w:szCs w:val="21"/>
        </w:rPr>
      </w:pPr>
      <w:r>
        <w:rPr>
          <w:rFonts w:ascii="宋体" w:hAnsi="宋体"/>
          <w:sz w:val="21"/>
          <w:szCs w:val="21"/>
        </w:rPr>
        <w:t>关于工程保险的特别约定：</w:t>
      </w:r>
      <w:r>
        <w:rPr>
          <w:rFonts w:hint="eastAsia" w:ascii="宋体" w:hAnsi="宋体"/>
          <w:sz w:val="21"/>
          <w:szCs w:val="21"/>
          <w:u w:val="single"/>
        </w:rPr>
        <w:t>由承包人支付</w:t>
      </w:r>
      <w:r>
        <w:rPr>
          <w:rFonts w:ascii="宋体" w:hAnsi="宋体"/>
          <w:sz w:val="21"/>
          <w:szCs w:val="21"/>
        </w:rPr>
        <w:t>。</w:t>
      </w:r>
    </w:p>
    <w:p w14:paraId="7D3A8009">
      <w:pPr>
        <w:pStyle w:val="473"/>
        <w:spacing w:line="400" w:lineRule="exact"/>
        <w:ind w:firstLine="422"/>
        <w:outlineLvl w:val="0"/>
        <w:rPr>
          <w:rFonts w:ascii="宋体" w:hAnsi="宋体"/>
          <w:b/>
          <w:sz w:val="21"/>
          <w:szCs w:val="21"/>
        </w:rPr>
      </w:pPr>
      <w:bookmarkStart w:id="1070" w:name="_Toc467144154"/>
      <w:bookmarkStart w:id="1071" w:name="_Toc54867172"/>
      <w:bookmarkStart w:id="1072" w:name="_Toc41327828"/>
      <w:bookmarkStart w:id="1073" w:name="_Toc11671842"/>
      <w:bookmarkStart w:id="1074" w:name="_Toc499560857"/>
      <w:bookmarkStart w:id="1075" w:name="_Toc30622624"/>
      <w:bookmarkStart w:id="1076" w:name="_Toc473034387"/>
      <w:bookmarkStart w:id="1077" w:name="_Toc119597909"/>
      <w:bookmarkStart w:id="1078" w:name="_Toc9974955"/>
      <w:bookmarkStart w:id="1079" w:name="_Toc30004165"/>
      <w:bookmarkStart w:id="1080" w:name="_Toc472686068"/>
      <w:r>
        <w:rPr>
          <w:rFonts w:ascii="宋体" w:hAnsi="宋体"/>
          <w:b/>
          <w:sz w:val="21"/>
          <w:szCs w:val="21"/>
        </w:rPr>
        <w:t>18.3 其他保险</w:t>
      </w:r>
      <w:bookmarkEnd w:id="1070"/>
      <w:bookmarkEnd w:id="1071"/>
      <w:bookmarkEnd w:id="1072"/>
      <w:bookmarkEnd w:id="1073"/>
      <w:bookmarkEnd w:id="1074"/>
      <w:bookmarkEnd w:id="1075"/>
      <w:bookmarkEnd w:id="1076"/>
      <w:bookmarkEnd w:id="1077"/>
      <w:bookmarkEnd w:id="1078"/>
      <w:bookmarkEnd w:id="1079"/>
      <w:bookmarkEnd w:id="1080"/>
    </w:p>
    <w:p w14:paraId="44368843">
      <w:pPr>
        <w:pStyle w:val="473"/>
        <w:spacing w:line="400" w:lineRule="exact"/>
        <w:ind w:firstLine="420"/>
        <w:jc w:val="left"/>
        <w:rPr>
          <w:rFonts w:ascii="宋体" w:hAnsi="宋体"/>
          <w:sz w:val="21"/>
          <w:szCs w:val="21"/>
        </w:rPr>
      </w:pPr>
      <w:r>
        <w:rPr>
          <w:rFonts w:ascii="宋体" w:hAnsi="宋体"/>
          <w:sz w:val="21"/>
          <w:szCs w:val="21"/>
        </w:rPr>
        <w:t>关于其他保险的约定：</w:t>
      </w:r>
      <w:r>
        <w:rPr>
          <w:rFonts w:hint="eastAsia" w:ascii="宋体" w:hAnsi="宋体"/>
          <w:sz w:val="21"/>
          <w:szCs w:val="21"/>
          <w:u w:val="single"/>
        </w:rPr>
        <w:t>承包人自行考虑</w:t>
      </w:r>
      <w:r>
        <w:rPr>
          <w:rFonts w:ascii="宋体" w:hAnsi="宋体"/>
          <w:sz w:val="21"/>
          <w:szCs w:val="21"/>
          <w:u w:val="single"/>
        </w:rPr>
        <w:t xml:space="preserve"> </w:t>
      </w:r>
      <w:r>
        <w:rPr>
          <w:rFonts w:ascii="宋体" w:hAnsi="宋体"/>
          <w:sz w:val="21"/>
          <w:szCs w:val="21"/>
        </w:rPr>
        <w:t>。</w:t>
      </w:r>
    </w:p>
    <w:p w14:paraId="0FB0D3B2">
      <w:pPr>
        <w:pStyle w:val="473"/>
        <w:spacing w:line="400" w:lineRule="exact"/>
        <w:ind w:firstLine="420"/>
        <w:jc w:val="left"/>
        <w:rPr>
          <w:rFonts w:ascii="宋体" w:hAnsi="宋体"/>
          <w:sz w:val="21"/>
          <w:szCs w:val="21"/>
        </w:rPr>
      </w:pPr>
      <w:r>
        <w:rPr>
          <w:rFonts w:ascii="宋体" w:hAnsi="宋体"/>
          <w:sz w:val="21"/>
          <w:szCs w:val="21"/>
        </w:rPr>
        <w:t>承包人是否应为其施工设备等办理财产保险：</w:t>
      </w:r>
      <w:r>
        <w:rPr>
          <w:rFonts w:ascii="宋体" w:hAnsi="宋体"/>
          <w:sz w:val="21"/>
          <w:szCs w:val="21"/>
          <w:u w:val="single"/>
        </w:rPr>
        <w:t xml:space="preserve"> </w:t>
      </w:r>
      <w:r>
        <w:rPr>
          <w:rFonts w:hint="eastAsia" w:ascii="宋体" w:hAnsi="宋体"/>
          <w:sz w:val="21"/>
          <w:szCs w:val="21"/>
          <w:u w:val="single"/>
        </w:rPr>
        <w:t>承包人自行考虑</w:t>
      </w:r>
      <w:r>
        <w:rPr>
          <w:rFonts w:ascii="宋体" w:hAnsi="宋体"/>
          <w:sz w:val="21"/>
          <w:szCs w:val="21"/>
          <w:u w:val="single"/>
        </w:rPr>
        <w:t xml:space="preserve"> </w:t>
      </w:r>
      <w:r>
        <w:rPr>
          <w:rFonts w:ascii="宋体" w:hAnsi="宋体"/>
          <w:sz w:val="21"/>
          <w:szCs w:val="21"/>
        </w:rPr>
        <w:t>。</w:t>
      </w:r>
    </w:p>
    <w:p w14:paraId="68F148E2">
      <w:pPr>
        <w:pStyle w:val="473"/>
        <w:spacing w:line="400" w:lineRule="exact"/>
        <w:ind w:firstLine="422"/>
        <w:rPr>
          <w:rFonts w:ascii="宋体" w:hAnsi="宋体"/>
          <w:b/>
          <w:sz w:val="21"/>
          <w:szCs w:val="21"/>
        </w:rPr>
      </w:pPr>
      <w:r>
        <w:rPr>
          <w:rFonts w:ascii="宋体" w:hAnsi="宋体"/>
          <w:b/>
          <w:sz w:val="21"/>
          <w:szCs w:val="21"/>
        </w:rPr>
        <w:t>18.7 通知义务</w:t>
      </w:r>
    </w:p>
    <w:p w14:paraId="570B24E5">
      <w:pPr>
        <w:pStyle w:val="473"/>
        <w:spacing w:line="400" w:lineRule="exact"/>
        <w:ind w:firstLine="420"/>
        <w:jc w:val="left"/>
        <w:rPr>
          <w:rFonts w:ascii="宋体" w:hAnsi="宋体"/>
          <w:sz w:val="21"/>
          <w:szCs w:val="21"/>
        </w:rPr>
      </w:pPr>
      <w:r>
        <w:rPr>
          <w:rFonts w:ascii="宋体" w:hAnsi="宋体"/>
          <w:sz w:val="21"/>
          <w:szCs w:val="21"/>
        </w:rPr>
        <w:t>关于变更保险合同时的通知义务的约定：</w:t>
      </w:r>
      <w:r>
        <w:rPr>
          <w:rFonts w:hint="eastAsia" w:ascii="宋体" w:hAnsi="宋体"/>
          <w:sz w:val="21"/>
          <w:szCs w:val="21"/>
          <w:u w:val="single"/>
        </w:rPr>
        <w:t>执行通用条款</w:t>
      </w:r>
      <w:r>
        <w:rPr>
          <w:rFonts w:ascii="宋体" w:hAnsi="宋体"/>
          <w:sz w:val="21"/>
          <w:szCs w:val="21"/>
        </w:rPr>
        <w:t>。</w:t>
      </w:r>
    </w:p>
    <w:bookmarkEnd w:id="1010"/>
    <w:bookmarkEnd w:id="1011"/>
    <w:bookmarkEnd w:id="1012"/>
    <w:bookmarkEnd w:id="1013"/>
    <w:bookmarkEnd w:id="1014"/>
    <w:bookmarkEnd w:id="1015"/>
    <w:bookmarkEnd w:id="1016"/>
    <w:bookmarkEnd w:id="1017"/>
    <w:bookmarkEnd w:id="1018"/>
    <w:bookmarkEnd w:id="1019"/>
    <w:bookmarkEnd w:id="1020"/>
    <w:bookmarkEnd w:id="1021"/>
    <w:p w14:paraId="1B62AFCA">
      <w:pPr>
        <w:pStyle w:val="474"/>
        <w:spacing w:before="0" w:after="0" w:line="400" w:lineRule="exact"/>
        <w:rPr>
          <w:rFonts w:ascii="宋体" w:hAnsi="宋体" w:eastAsia="宋体"/>
          <w:sz w:val="21"/>
          <w:szCs w:val="21"/>
        </w:rPr>
      </w:pPr>
      <w:bookmarkStart w:id="1081" w:name="_Toc351203651"/>
      <w:r>
        <w:rPr>
          <w:rFonts w:ascii="宋体" w:hAnsi="宋体" w:eastAsia="宋体"/>
          <w:sz w:val="21"/>
          <w:szCs w:val="21"/>
        </w:rPr>
        <w:t>20. 争议解决</w:t>
      </w:r>
      <w:bookmarkEnd w:id="1081"/>
    </w:p>
    <w:bookmarkEnd w:id="1022"/>
    <w:bookmarkEnd w:id="1023"/>
    <w:p w14:paraId="64ED9534">
      <w:pPr>
        <w:pStyle w:val="473"/>
        <w:spacing w:line="400" w:lineRule="exact"/>
        <w:ind w:firstLine="422"/>
        <w:outlineLvl w:val="0"/>
        <w:rPr>
          <w:rFonts w:ascii="宋体" w:hAnsi="宋体"/>
          <w:b/>
          <w:sz w:val="21"/>
          <w:szCs w:val="21"/>
        </w:rPr>
      </w:pPr>
      <w:bookmarkStart w:id="1082" w:name="_Toc119597910"/>
      <w:bookmarkStart w:id="1083" w:name="_Toc30004166"/>
      <w:bookmarkStart w:id="1084" w:name="_Toc473034388"/>
      <w:bookmarkStart w:id="1085" w:name="_Toc9974956"/>
      <w:bookmarkStart w:id="1086" w:name="_Toc54867173"/>
      <w:bookmarkStart w:id="1087" w:name="_Toc41327829"/>
      <w:bookmarkStart w:id="1088" w:name="_Toc472686069"/>
      <w:bookmarkStart w:id="1089" w:name="_Toc467144155"/>
      <w:bookmarkStart w:id="1090" w:name="_Toc11671843"/>
      <w:bookmarkStart w:id="1091" w:name="_Toc499560858"/>
      <w:bookmarkStart w:id="1092" w:name="_Toc30622625"/>
      <w:r>
        <w:rPr>
          <w:rFonts w:ascii="宋体" w:hAnsi="宋体"/>
          <w:b/>
          <w:sz w:val="21"/>
          <w:szCs w:val="21"/>
        </w:rPr>
        <w:t>20.3 争</w:t>
      </w:r>
      <w:bookmarkEnd w:id="1024"/>
      <w:r>
        <w:rPr>
          <w:rFonts w:ascii="宋体" w:hAnsi="宋体"/>
          <w:b/>
          <w:sz w:val="21"/>
          <w:szCs w:val="21"/>
        </w:rPr>
        <w:t>议评审</w:t>
      </w:r>
      <w:bookmarkEnd w:id="1082"/>
      <w:bookmarkEnd w:id="1083"/>
      <w:bookmarkEnd w:id="1084"/>
      <w:bookmarkEnd w:id="1085"/>
      <w:bookmarkEnd w:id="1086"/>
      <w:bookmarkEnd w:id="1087"/>
      <w:bookmarkEnd w:id="1088"/>
      <w:bookmarkEnd w:id="1089"/>
      <w:bookmarkEnd w:id="1090"/>
      <w:bookmarkEnd w:id="1091"/>
      <w:bookmarkEnd w:id="1092"/>
    </w:p>
    <w:p w14:paraId="23A43A2E">
      <w:pPr>
        <w:pStyle w:val="473"/>
        <w:spacing w:line="400" w:lineRule="exact"/>
        <w:ind w:left="170" w:firstLine="315"/>
        <w:jc w:val="left"/>
        <w:rPr>
          <w:rFonts w:ascii="宋体" w:hAnsi="宋体"/>
          <w:sz w:val="21"/>
          <w:szCs w:val="21"/>
        </w:rPr>
      </w:pPr>
      <w:r>
        <w:rPr>
          <w:rFonts w:ascii="宋体" w:hAnsi="宋体"/>
          <w:sz w:val="21"/>
          <w:szCs w:val="21"/>
        </w:rPr>
        <w:t>合同当事人是否同意将工程争议提交争议评审小组决</w:t>
      </w:r>
      <w:r>
        <w:rPr>
          <w:rFonts w:hint="eastAsia" w:ascii="宋体" w:hAnsi="宋体"/>
          <w:sz w:val="21"/>
          <w:szCs w:val="21"/>
        </w:rPr>
        <w:t>定：</w:t>
      </w:r>
      <w:r>
        <w:rPr>
          <w:rFonts w:hint="eastAsia" w:ascii="宋体" w:hAnsi="宋体"/>
          <w:sz w:val="21"/>
          <w:szCs w:val="21"/>
          <w:u w:val="single"/>
        </w:rPr>
        <w:t xml:space="preserve"> 同意 </w:t>
      </w:r>
      <w:r>
        <w:rPr>
          <w:rFonts w:hint="eastAsia" w:ascii="宋体" w:hAnsi="宋体"/>
          <w:sz w:val="21"/>
          <w:szCs w:val="21"/>
        </w:rPr>
        <w:t xml:space="preserve">。  </w:t>
      </w:r>
    </w:p>
    <w:p w14:paraId="47A29635">
      <w:pPr>
        <w:pStyle w:val="473"/>
        <w:spacing w:line="400" w:lineRule="exact"/>
        <w:ind w:firstLine="420"/>
        <w:jc w:val="left"/>
        <w:outlineLvl w:val="0"/>
        <w:rPr>
          <w:rFonts w:ascii="宋体" w:hAnsi="宋体"/>
          <w:sz w:val="21"/>
          <w:szCs w:val="21"/>
        </w:rPr>
      </w:pPr>
      <w:bookmarkStart w:id="1093" w:name="_Toc54867174"/>
      <w:bookmarkStart w:id="1094" w:name="_Toc467144156"/>
      <w:bookmarkStart w:id="1095" w:name="_Toc472686070"/>
      <w:bookmarkStart w:id="1096" w:name="_Toc30622626"/>
      <w:bookmarkStart w:id="1097" w:name="_Toc499560859"/>
      <w:bookmarkStart w:id="1098" w:name="_Toc119597911"/>
      <w:bookmarkStart w:id="1099" w:name="_Toc9974957"/>
      <w:bookmarkStart w:id="1100" w:name="_Toc30004167"/>
      <w:bookmarkStart w:id="1101" w:name="_Toc11671844"/>
      <w:bookmarkStart w:id="1102" w:name="_Toc473034389"/>
      <w:bookmarkStart w:id="1103" w:name="_Toc41327830"/>
      <w:r>
        <w:rPr>
          <w:rFonts w:ascii="宋体" w:hAnsi="宋体"/>
          <w:sz w:val="21"/>
          <w:szCs w:val="21"/>
        </w:rPr>
        <w:t>20.3.1 争议评审小组的确定</w:t>
      </w:r>
      <w:bookmarkEnd w:id="1093"/>
      <w:bookmarkEnd w:id="1094"/>
      <w:bookmarkEnd w:id="1095"/>
      <w:bookmarkEnd w:id="1096"/>
      <w:bookmarkEnd w:id="1097"/>
      <w:bookmarkEnd w:id="1098"/>
      <w:bookmarkEnd w:id="1099"/>
      <w:bookmarkEnd w:id="1100"/>
      <w:bookmarkEnd w:id="1101"/>
      <w:bookmarkEnd w:id="1102"/>
      <w:bookmarkEnd w:id="1103"/>
    </w:p>
    <w:p w14:paraId="1358D82B">
      <w:pPr>
        <w:pStyle w:val="473"/>
        <w:spacing w:line="400" w:lineRule="exact"/>
        <w:ind w:firstLine="420"/>
        <w:jc w:val="left"/>
        <w:rPr>
          <w:rFonts w:ascii="宋体" w:hAnsi="宋体"/>
          <w:sz w:val="21"/>
          <w:szCs w:val="21"/>
          <w:u w:val="single"/>
        </w:rPr>
      </w:pPr>
      <w:r>
        <w:rPr>
          <w:rFonts w:ascii="宋体" w:hAnsi="宋体"/>
          <w:sz w:val="21"/>
          <w:szCs w:val="21"/>
        </w:rPr>
        <w:t>争议评审小组成员的确定：</w:t>
      </w:r>
      <w:r>
        <w:rPr>
          <w:rFonts w:hint="eastAsia" w:ascii="宋体" w:hAnsi="宋体"/>
          <w:sz w:val="21"/>
          <w:szCs w:val="21"/>
          <w:u w:val="single"/>
        </w:rPr>
        <w:t>执行通用条款</w:t>
      </w:r>
      <w:r>
        <w:rPr>
          <w:rFonts w:ascii="宋体" w:hAnsi="宋体"/>
          <w:sz w:val="21"/>
          <w:szCs w:val="21"/>
        </w:rPr>
        <w:t>。</w:t>
      </w:r>
    </w:p>
    <w:p w14:paraId="23CD2E62">
      <w:pPr>
        <w:pStyle w:val="473"/>
        <w:spacing w:line="400" w:lineRule="exact"/>
        <w:ind w:firstLine="420"/>
        <w:jc w:val="left"/>
        <w:rPr>
          <w:rFonts w:ascii="宋体" w:hAnsi="宋体"/>
          <w:sz w:val="21"/>
          <w:szCs w:val="21"/>
        </w:rPr>
      </w:pPr>
      <w:r>
        <w:rPr>
          <w:rFonts w:ascii="宋体" w:hAnsi="宋体"/>
          <w:sz w:val="21"/>
          <w:szCs w:val="21"/>
        </w:rPr>
        <w:t>选定争议评审员的期限：</w:t>
      </w:r>
      <w:r>
        <w:rPr>
          <w:rFonts w:hint="eastAsia" w:ascii="宋体" w:hAnsi="宋体"/>
          <w:sz w:val="21"/>
          <w:szCs w:val="21"/>
          <w:u w:val="single"/>
        </w:rPr>
        <w:t>执行通用条款</w:t>
      </w:r>
      <w:r>
        <w:rPr>
          <w:rFonts w:ascii="宋体" w:hAnsi="宋体"/>
          <w:sz w:val="21"/>
          <w:szCs w:val="21"/>
        </w:rPr>
        <w:t>。</w:t>
      </w:r>
    </w:p>
    <w:p w14:paraId="68FDC3ED">
      <w:pPr>
        <w:pStyle w:val="473"/>
        <w:spacing w:line="400" w:lineRule="exact"/>
        <w:ind w:firstLine="420"/>
        <w:jc w:val="left"/>
        <w:rPr>
          <w:rFonts w:ascii="宋体" w:hAnsi="宋体"/>
          <w:sz w:val="21"/>
          <w:szCs w:val="21"/>
        </w:rPr>
      </w:pPr>
      <w:r>
        <w:rPr>
          <w:rFonts w:ascii="宋体" w:hAnsi="宋体"/>
          <w:sz w:val="21"/>
          <w:szCs w:val="21"/>
        </w:rPr>
        <w:t>争议评审小组成员的报酬承担方式：</w:t>
      </w:r>
      <w:r>
        <w:rPr>
          <w:rFonts w:hint="eastAsia" w:ascii="宋体" w:hAnsi="宋体"/>
          <w:sz w:val="21"/>
          <w:szCs w:val="21"/>
          <w:u w:val="single"/>
        </w:rPr>
        <w:t>执行通用条款</w:t>
      </w:r>
      <w:r>
        <w:rPr>
          <w:rFonts w:ascii="宋体" w:hAnsi="宋体"/>
          <w:sz w:val="21"/>
          <w:szCs w:val="21"/>
        </w:rPr>
        <w:t>。</w:t>
      </w:r>
    </w:p>
    <w:p w14:paraId="71633911">
      <w:pPr>
        <w:pStyle w:val="473"/>
        <w:spacing w:line="400" w:lineRule="exact"/>
        <w:ind w:firstLine="420"/>
        <w:jc w:val="left"/>
        <w:rPr>
          <w:rFonts w:ascii="宋体" w:hAnsi="宋体"/>
          <w:sz w:val="21"/>
          <w:szCs w:val="21"/>
        </w:rPr>
      </w:pPr>
      <w:r>
        <w:rPr>
          <w:rFonts w:ascii="宋体" w:hAnsi="宋体"/>
          <w:sz w:val="21"/>
          <w:szCs w:val="21"/>
        </w:rPr>
        <w:t>其他事项的约定：</w:t>
      </w:r>
      <w:r>
        <w:rPr>
          <w:rFonts w:ascii="宋体" w:hAnsi="宋体"/>
          <w:sz w:val="21"/>
          <w:szCs w:val="21"/>
          <w:u w:val="single"/>
        </w:rPr>
        <w:t xml:space="preserve"> </w:t>
      </w:r>
      <w:r>
        <w:rPr>
          <w:rFonts w:hint="eastAsia" w:ascii="宋体" w:hAnsi="宋体"/>
          <w:sz w:val="21"/>
          <w:szCs w:val="21"/>
          <w:u w:val="single"/>
        </w:rPr>
        <w:t>无</w:t>
      </w:r>
      <w:r>
        <w:rPr>
          <w:rFonts w:ascii="宋体" w:hAnsi="宋体"/>
          <w:sz w:val="21"/>
          <w:szCs w:val="21"/>
          <w:u w:val="single"/>
        </w:rPr>
        <w:t xml:space="preserve">  </w:t>
      </w:r>
      <w:r>
        <w:rPr>
          <w:rFonts w:ascii="宋体" w:hAnsi="宋体"/>
          <w:sz w:val="21"/>
          <w:szCs w:val="21"/>
        </w:rPr>
        <w:t>。</w:t>
      </w:r>
    </w:p>
    <w:p w14:paraId="67A6F264">
      <w:pPr>
        <w:pStyle w:val="473"/>
        <w:spacing w:line="400" w:lineRule="exact"/>
        <w:ind w:firstLine="420"/>
        <w:jc w:val="left"/>
        <w:outlineLvl w:val="0"/>
        <w:rPr>
          <w:rFonts w:ascii="宋体" w:hAnsi="宋体"/>
          <w:sz w:val="21"/>
          <w:szCs w:val="21"/>
        </w:rPr>
      </w:pPr>
      <w:bookmarkStart w:id="1104" w:name="_Toc30622627"/>
      <w:bookmarkStart w:id="1105" w:name="_Toc41327831"/>
      <w:bookmarkStart w:id="1106" w:name="_Toc467144157"/>
      <w:bookmarkStart w:id="1107" w:name="_Toc9974958"/>
      <w:bookmarkStart w:id="1108" w:name="_Toc473034390"/>
      <w:bookmarkStart w:id="1109" w:name="_Toc11671845"/>
      <w:bookmarkStart w:id="1110" w:name="_Toc499560860"/>
      <w:bookmarkStart w:id="1111" w:name="_Toc30004168"/>
      <w:bookmarkStart w:id="1112" w:name="_Toc54867175"/>
      <w:bookmarkStart w:id="1113" w:name="_Toc119597912"/>
      <w:bookmarkStart w:id="1114" w:name="_Toc472686071"/>
      <w:r>
        <w:rPr>
          <w:rFonts w:ascii="宋体" w:hAnsi="宋体"/>
          <w:sz w:val="21"/>
          <w:szCs w:val="21"/>
        </w:rPr>
        <w:t>20.3.2 争议评审小组的决定</w:t>
      </w:r>
      <w:bookmarkEnd w:id="1104"/>
      <w:bookmarkEnd w:id="1105"/>
      <w:bookmarkEnd w:id="1106"/>
      <w:bookmarkEnd w:id="1107"/>
      <w:bookmarkEnd w:id="1108"/>
      <w:bookmarkEnd w:id="1109"/>
      <w:bookmarkEnd w:id="1110"/>
      <w:bookmarkEnd w:id="1111"/>
      <w:bookmarkEnd w:id="1112"/>
      <w:bookmarkEnd w:id="1113"/>
      <w:bookmarkEnd w:id="1114"/>
    </w:p>
    <w:p w14:paraId="5DD81D54">
      <w:pPr>
        <w:pStyle w:val="473"/>
        <w:spacing w:line="400" w:lineRule="exact"/>
        <w:ind w:firstLine="420"/>
        <w:jc w:val="left"/>
        <w:rPr>
          <w:rFonts w:ascii="宋体" w:hAnsi="宋体"/>
          <w:sz w:val="21"/>
          <w:szCs w:val="21"/>
        </w:rPr>
      </w:pPr>
      <w:r>
        <w:rPr>
          <w:rFonts w:ascii="宋体" w:hAnsi="宋体"/>
          <w:sz w:val="21"/>
          <w:szCs w:val="21"/>
        </w:rPr>
        <w:t>合同当事人关于本项的约定：</w:t>
      </w:r>
      <w:r>
        <w:rPr>
          <w:rFonts w:hint="eastAsia" w:ascii="宋体" w:hAnsi="宋体"/>
          <w:sz w:val="21"/>
          <w:szCs w:val="21"/>
          <w:u w:val="single"/>
        </w:rPr>
        <w:t>执行通用条款</w:t>
      </w:r>
      <w:r>
        <w:rPr>
          <w:rFonts w:ascii="宋体" w:hAnsi="宋体"/>
          <w:sz w:val="21"/>
          <w:szCs w:val="21"/>
        </w:rPr>
        <w:t>。</w:t>
      </w:r>
    </w:p>
    <w:p w14:paraId="68D6C900">
      <w:pPr>
        <w:pStyle w:val="473"/>
        <w:spacing w:line="400" w:lineRule="exact"/>
        <w:ind w:firstLine="422"/>
        <w:outlineLvl w:val="0"/>
        <w:rPr>
          <w:rFonts w:ascii="宋体" w:hAnsi="宋体"/>
          <w:b/>
          <w:sz w:val="21"/>
          <w:szCs w:val="21"/>
        </w:rPr>
      </w:pPr>
      <w:bookmarkStart w:id="1115" w:name="_Toc499560861"/>
      <w:bookmarkStart w:id="1116" w:name="_Toc9974959"/>
      <w:bookmarkStart w:id="1117" w:name="_Toc30004169"/>
      <w:bookmarkStart w:id="1118" w:name="_Toc119597913"/>
      <w:bookmarkStart w:id="1119" w:name="_Toc30622628"/>
      <w:bookmarkStart w:id="1120" w:name="_Toc11671846"/>
      <w:bookmarkStart w:id="1121" w:name="_Toc472686072"/>
      <w:bookmarkStart w:id="1122" w:name="_Toc467144158"/>
      <w:bookmarkStart w:id="1123" w:name="_Toc473034391"/>
      <w:bookmarkStart w:id="1124" w:name="_Toc54867176"/>
      <w:bookmarkStart w:id="1125" w:name="_Toc41327832"/>
      <w:r>
        <w:rPr>
          <w:rFonts w:ascii="宋体" w:hAnsi="宋体"/>
          <w:b/>
          <w:sz w:val="21"/>
          <w:szCs w:val="21"/>
        </w:rPr>
        <w:t>20.4仲裁或诉讼</w:t>
      </w:r>
      <w:bookmarkEnd w:id="1025"/>
      <w:bookmarkEnd w:id="1115"/>
      <w:bookmarkEnd w:id="1116"/>
      <w:bookmarkEnd w:id="1117"/>
      <w:bookmarkEnd w:id="1118"/>
      <w:bookmarkEnd w:id="1119"/>
      <w:bookmarkEnd w:id="1120"/>
      <w:bookmarkEnd w:id="1121"/>
      <w:bookmarkEnd w:id="1122"/>
      <w:bookmarkEnd w:id="1123"/>
      <w:bookmarkEnd w:id="1124"/>
      <w:bookmarkEnd w:id="1125"/>
    </w:p>
    <w:p w14:paraId="071CD4DB">
      <w:pPr>
        <w:pStyle w:val="473"/>
        <w:spacing w:line="400" w:lineRule="exact"/>
        <w:ind w:firstLine="420"/>
        <w:rPr>
          <w:rFonts w:ascii="宋体" w:hAnsi="宋体"/>
          <w:sz w:val="21"/>
          <w:szCs w:val="21"/>
        </w:rPr>
      </w:pPr>
      <w:r>
        <w:rPr>
          <w:rFonts w:ascii="宋体" w:hAnsi="宋体"/>
          <w:sz w:val="21"/>
          <w:szCs w:val="21"/>
        </w:rPr>
        <w:t>因合同及合同有关事项发生的争议，按下列第</w:t>
      </w:r>
      <w:r>
        <w:rPr>
          <w:rFonts w:ascii="宋体" w:hAnsi="宋体"/>
          <w:sz w:val="21"/>
          <w:szCs w:val="21"/>
          <w:u w:val="single"/>
        </w:rPr>
        <w:t xml:space="preserve">  </w:t>
      </w:r>
      <w:r>
        <w:rPr>
          <w:rFonts w:hint="eastAsia" w:ascii="宋体" w:hAnsi="宋体"/>
          <w:sz w:val="21"/>
          <w:szCs w:val="21"/>
          <w:u w:val="single"/>
        </w:rPr>
        <w:t>2</w:t>
      </w:r>
      <w:r>
        <w:rPr>
          <w:rFonts w:ascii="宋体" w:hAnsi="宋体"/>
          <w:sz w:val="21"/>
          <w:szCs w:val="21"/>
          <w:u w:val="single"/>
        </w:rPr>
        <w:t xml:space="preserve">  </w:t>
      </w:r>
      <w:r>
        <w:rPr>
          <w:rFonts w:ascii="宋体" w:hAnsi="宋体"/>
          <w:sz w:val="21"/>
          <w:szCs w:val="21"/>
        </w:rPr>
        <w:t>种方式</w:t>
      </w:r>
      <w:r>
        <w:rPr>
          <w:rFonts w:hint="eastAsia" w:ascii="宋体" w:hAnsi="宋体"/>
          <w:sz w:val="21"/>
          <w:szCs w:val="21"/>
        </w:rPr>
        <w:t>解</w:t>
      </w:r>
      <w:r>
        <w:rPr>
          <w:rFonts w:ascii="宋体" w:hAnsi="宋体"/>
          <w:sz w:val="21"/>
          <w:szCs w:val="21"/>
        </w:rPr>
        <w:t>决：</w:t>
      </w:r>
    </w:p>
    <w:p w14:paraId="6F38D871">
      <w:pPr>
        <w:pStyle w:val="473"/>
        <w:spacing w:line="400" w:lineRule="exact"/>
        <w:ind w:firstLine="420"/>
        <w:jc w:val="left"/>
        <w:rPr>
          <w:rFonts w:ascii="宋体" w:hAnsi="宋体"/>
          <w:sz w:val="21"/>
          <w:szCs w:val="21"/>
        </w:rPr>
      </w:pPr>
      <w:r>
        <w:rPr>
          <w:rFonts w:ascii="宋体" w:hAnsi="宋体"/>
          <w:sz w:val="21"/>
          <w:szCs w:val="21"/>
        </w:rPr>
        <w:t>（1）向</w:t>
      </w:r>
      <w:r>
        <w:rPr>
          <w:rFonts w:ascii="宋体" w:hAnsi="宋体"/>
          <w:sz w:val="21"/>
          <w:szCs w:val="21"/>
          <w:u w:val="single"/>
        </w:rPr>
        <w:t xml:space="preserve">  </w:t>
      </w:r>
      <w:r>
        <w:rPr>
          <w:rFonts w:hint="eastAsia" w:ascii="宋体" w:hAnsi="宋体"/>
          <w:sz w:val="21"/>
          <w:szCs w:val="21"/>
          <w:u w:val="single"/>
        </w:rPr>
        <w:t>泰兴市</w:t>
      </w:r>
      <w:r>
        <w:rPr>
          <w:rFonts w:ascii="宋体" w:hAnsi="宋体"/>
          <w:sz w:val="21"/>
          <w:szCs w:val="21"/>
          <w:u w:val="single"/>
        </w:rPr>
        <w:t xml:space="preserve">  </w:t>
      </w:r>
      <w:r>
        <w:rPr>
          <w:rFonts w:ascii="宋体" w:hAnsi="宋体"/>
          <w:sz w:val="21"/>
          <w:szCs w:val="21"/>
        </w:rPr>
        <w:t>仲裁委员会申请仲裁；</w:t>
      </w:r>
    </w:p>
    <w:p w14:paraId="6015B8F6">
      <w:pPr>
        <w:pStyle w:val="473"/>
        <w:spacing w:line="400" w:lineRule="exact"/>
        <w:ind w:firstLine="420"/>
        <w:jc w:val="left"/>
        <w:rPr>
          <w:rFonts w:ascii="宋体" w:hAnsi="宋体"/>
          <w:sz w:val="21"/>
          <w:szCs w:val="21"/>
        </w:rPr>
      </w:pPr>
      <w:r>
        <w:rPr>
          <w:rFonts w:ascii="宋体" w:hAnsi="宋体"/>
          <w:sz w:val="21"/>
          <w:szCs w:val="21"/>
        </w:rPr>
        <w:t>（2）向</w:t>
      </w:r>
      <w:r>
        <w:rPr>
          <w:rFonts w:ascii="宋体" w:hAnsi="宋体"/>
          <w:sz w:val="21"/>
          <w:szCs w:val="21"/>
          <w:u w:val="single"/>
        </w:rPr>
        <w:t xml:space="preserve">  </w:t>
      </w:r>
      <w:r>
        <w:rPr>
          <w:rFonts w:hint="eastAsia" w:ascii="宋体" w:hAnsi="宋体"/>
          <w:sz w:val="21"/>
          <w:szCs w:val="21"/>
          <w:u w:val="single"/>
        </w:rPr>
        <w:t>泰兴市</w:t>
      </w:r>
      <w:r>
        <w:rPr>
          <w:rFonts w:ascii="宋体" w:hAnsi="宋体"/>
          <w:sz w:val="21"/>
          <w:szCs w:val="21"/>
          <w:u w:val="single"/>
        </w:rPr>
        <w:t xml:space="preserve">  </w:t>
      </w:r>
      <w:r>
        <w:rPr>
          <w:rFonts w:ascii="宋体" w:hAnsi="宋体"/>
          <w:sz w:val="21"/>
          <w:szCs w:val="21"/>
        </w:rPr>
        <w:t>人民法院起诉。</w:t>
      </w:r>
      <w:bookmarkEnd w:id="1026"/>
      <w:bookmarkEnd w:id="1027"/>
      <w:bookmarkEnd w:id="1028"/>
      <w:bookmarkEnd w:id="1029"/>
      <w:bookmarkEnd w:id="1030"/>
      <w:bookmarkEnd w:id="1031"/>
    </w:p>
    <w:p w14:paraId="46A4202D">
      <w:pPr>
        <w:pStyle w:val="477"/>
        <w:spacing w:line="440" w:lineRule="exact"/>
        <w:ind w:firstLine="315"/>
        <w:rPr>
          <w:rFonts w:ascii="宋体" w:hAnsi="宋体" w:eastAsia="宋体"/>
          <w:sz w:val="21"/>
          <w:szCs w:val="21"/>
          <w:u w:val="single"/>
        </w:rPr>
      </w:pPr>
      <w:r>
        <w:rPr>
          <w:rFonts w:cs="Times New Roman"/>
          <w:b/>
          <w:color w:val="000000"/>
          <w:sz w:val="21"/>
          <w:szCs w:val="21"/>
        </w:rPr>
        <w:br w:type="page" w:clear="all"/>
      </w:r>
    </w:p>
    <w:p w14:paraId="0A742D39">
      <w:pPr>
        <w:pStyle w:val="290"/>
        <w:spacing w:line="360" w:lineRule="auto"/>
        <w:jc w:val="left"/>
        <w:rPr>
          <w:rFonts w:ascii="宋体" w:hAnsi="宋体"/>
          <w:sz w:val="21"/>
          <w:szCs w:val="21"/>
        </w:rPr>
      </w:pPr>
      <w:r>
        <w:rPr>
          <w:rFonts w:ascii="宋体" w:hAnsi="宋体"/>
          <w:b/>
        </w:rPr>
        <w:t>附件</w:t>
      </w:r>
    </w:p>
    <w:p w14:paraId="2BB1F914">
      <w:pPr>
        <w:pStyle w:val="290"/>
        <w:spacing w:line="360" w:lineRule="auto"/>
        <w:jc w:val="left"/>
        <w:rPr>
          <w:rFonts w:ascii="宋体" w:hAnsi="宋体"/>
          <w:sz w:val="21"/>
          <w:szCs w:val="21"/>
        </w:rPr>
      </w:pPr>
      <w:r>
        <w:rPr>
          <w:rFonts w:hint="eastAsia" w:ascii="宋体" w:hAnsi="宋体"/>
          <w:sz w:val="21"/>
          <w:szCs w:val="21"/>
        </w:rPr>
        <w:t>协议书附件：</w:t>
      </w:r>
    </w:p>
    <w:p w14:paraId="62F2FF17">
      <w:pPr>
        <w:pStyle w:val="290"/>
        <w:spacing w:line="360" w:lineRule="auto"/>
        <w:jc w:val="left"/>
        <w:rPr>
          <w:rFonts w:ascii="宋体" w:hAnsi="宋体"/>
          <w:sz w:val="21"/>
          <w:szCs w:val="21"/>
        </w:rPr>
      </w:pPr>
      <w:r>
        <w:rPr>
          <w:rFonts w:ascii="宋体" w:hAnsi="宋体"/>
          <w:sz w:val="21"/>
          <w:szCs w:val="21"/>
        </w:rPr>
        <w:t>附件1：承包人承揽工程项目一览表</w:t>
      </w:r>
    </w:p>
    <w:p w14:paraId="50D9DBF2">
      <w:pPr>
        <w:pStyle w:val="290"/>
        <w:spacing w:line="360" w:lineRule="auto"/>
        <w:jc w:val="left"/>
        <w:rPr>
          <w:rFonts w:ascii="宋体" w:hAnsi="宋体"/>
          <w:sz w:val="21"/>
          <w:szCs w:val="21"/>
        </w:rPr>
      </w:pPr>
      <w:r>
        <w:rPr>
          <w:rFonts w:hint="eastAsia" w:ascii="宋体" w:hAnsi="宋体"/>
          <w:sz w:val="21"/>
          <w:szCs w:val="21"/>
        </w:rPr>
        <w:t>专用合同条款附件：</w:t>
      </w:r>
    </w:p>
    <w:p w14:paraId="5A9FFD39">
      <w:pPr>
        <w:pStyle w:val="290"/>
        <w:spacing w:line="360" w:lineRule="auto"/>
        <w:jc w:val="left"/>
        <w:rPr>
          <w:rFonts w:ascii="宋体" w:hAnsi="宋体"/>
          <w:sz w:val="21"/>
          <w:szCs w:val="21"/>
        </w:rPr>
      </w:pPr>
      <w:r>
        <w:rPr>
          <w:rFonts w:ascii="宋体" w:hAnsi="宋体"/>
          <w:sz w:val="21"/>
          <w:szCs w:val="21"/>
        </w:rPr>
        <w:t>附件2：发包人供应材料设备一览表</w:t>
      </w:r>
    </w:p>
    <w:p w14:paraId="1B545A9C">
      <w:pPr>
        <w:pStyle w:val="290"/>
        <w:spacing w:line="360" w:lineRule="auto"/>
        <w:jc w:val="left"/>
        <w:rPr>
          <w:rFonts w:ascii="宋体" w:hAnsi="宋体"/>
          <w:sz w:val="21"/>
          <w:szCs w:val="21"/>
        </w:rPr>
      </w:pPr>
      <w:r>
        <w:rPr>
          <w:rFonts w:ascii="宋体" w:hAnsi="宋体"/>
          <w:sz w:val="21"/>
          <w:szCs w:val="21"/>
        </w:rPr>
        <w:t>附件3：工程质量保修书</w:t>
      </w:r>
    </w:p>
    <w:p w14:paraId="2A463D0B">
      <w:pPr>
        <w:pStyle w:val="290"/>
        <w:spacing w:line="360" w:lineRule="auto"/>
        <w:jc w:val="left"/>
        <w:rPr>
          <w:rFonts w:ascii="宋体" w:hAnsi="宋体"/>
          <w:sz w:val="21"/>
          <w:szCs w:val="21"/>
        </w:rPr>
      </w:pPr>
      <w:r>
        <w:rPr>
          <w:rFonts w:ascii="宋体" w:hAnsi="宋体"/>
          <w:sz w:val="21"/>
          <w:szCs w:val="21"/>
        </w:rPr>
        <w:t>附件4：主要建设工程文件目录</w:t>
      </w:r>
    </w:p>
    <w:p w14:paraId="79B181B2">
      <w:pPr>
        <w:pStyle w:val="290"/>
        <w:spacing w:line="360" w:lineRule="auto"/>
        <w:jc w:val="left"/>
        <w:rPr>
          <w:rFonts w:ascii="宋体" w:hAnsi="宋体"/>
          <w:sz w:val="21"/>
          <w:szCs w:val="21"/>
        </w:rPr>
      </w:pPr>
      <w:r>
        <w:rPr>
          <w:rFonts w:ascii="宋体" w:hAnsi="宋体"/>
          <w:sz w:val="21"/>
          <w:szCs w:val="21"/>
        </w:rPr>
        <w:t>附件5：承包人用于本工程施工的机械设备表</w:t>
      </w:r>
    </w:p>
    <w:p w14:paraId="47D1C2FB">
      <w:pPr>
        <w:pStyle w:val="290"/>
        <w:spacing w:line="360" w:lineRule="auto"/>
        <w:jc w:val="left"/>
        <w:rPr>
          <w:rFonts w:ascii="宋体" w:hAnsi="宋体"/>
          <w:sz w:val="21"/>
          <w:szCs w:val="21"/>
        </w:rPr>
      </w:pPr>
      <w:r>
        <w:rPr>
          <w:rFonts w:ascii="宋体" w:hAnsi="宋体"/>
          <w:sz w:val="21"/>
          <w:szCs w:val="21"/>
        </w:rPr>
        <w:t>附件6：承包人主要施工管理人员表</w:t>
      </w:r>
    </w:p>
    <w:p w14:paraId="179330F8">
      <w:pPr>
        <w:pStyle w:val="290"/>
        <w:spacing w:line="360" w:lineRule="auto"/>
        <w:jc w:val="left"/>
        <w:rPr>
          <w:rFonts w:ascii="宋体" w:hAnsi="宋体"/>
          <w:sz w:val="21"/>
          <w:szCs w:val="21"/>
        </w:rPr>
      </w:pPr>
      <w:r>
        <w:rPr>
          <w:rFonts w:ascii="宋体" w:hAnsi="宋体"/>
          <w:sz w:val="21"/>
          <w:szCs w:val="21"/>
        </w:rPr>
        <w:t>附件7：分包人主要施工管理人员表</w:t>
      </w:r>
    </w:p>
    <w:p w14:paraId="6FD06CE1">
      <w:pPr>
        <w:pStyle w:val="290"/>
        <w:spacing w:line="360" w:lineRule="auto"/>
        <w:jc w:val="left"/>
        <w:rPr>
          <w:rFonts w:ascii="宋体" w:hAnsi="宋体"/>
          <w:sz w:val="21"/>
          <w:szCs w:val="21"/>
        </w:rPr>
      </w:pPr>
      <w:r>
        <w:rPr>
          <w:rFonts w:ascii="宋体" w:hAnsi="宋体"/>
          <w:sz w:val="21"/>
          <w:szCs w:val="21"/>
        </w:rPr>
        <w:t>附件8：履约担保格式</w:t>
      </w:r>
    </w:p>
    <w:p w14:paraId="0DC65CF1">
      <w:pPr>
        <w:pStyle w:val="290"/>
        <w:spacing w:line="360" w:lineRule="auto"/>
        <w:jc w:val="left"/>
        <w:rPr>
          <w:rFonts w:ascii="宋体" w:hAnsi="宋体"/>
          <w:sz w:val="21"/>
          <w:szCs w:val="21"/>
        </w:rPr>
      </w:pPr>
      <w:r>
        <w:rPr>
          <w:rFonts w:ascii="宋体" w:hAnsi="宋体"/>
          <w:sz w:val="21"/>
          <w:szCs w:val="21"/>
        </w:rPr>
        <w:t>附件9：预付款担保格式</w:t>
      </w:r>
    </w:p>
    <w:p w14:paraId="2482D516">
      <w:pPr>
        <w:pStyle w:val="290"/>
        <w:spacing w:line="360" w:lineRule="auto"/>
        <w:jc w:val="left"/>
        <w:rPr>
          <w:rFonts w:ascii="宋体" w:hAnsi="宋体"/>
          <w:sz w:val="21"/>
          <w:szCs w:val="21"/>
        </w:rPr>
      </w:pPr>
      <w:r>
        <w:rPr>
          <w:rFonts w:ascii="宋体" w:hAnsi="宋体"/>
          <w:sz w:val="21"/>
          <w:szCs w:val="21"/>
        </w:rPr>
        <w:t>附件10：支付担保格式</w:t>
      </w:r>
    </w:p>
    <w:p w14:paraId="4563BCEF">
      <w:pPr>
        <w:pStyle w:val="290"/>
        <w:spacing w:line="360" w:lineRule="auto"/>
        <w:jc w:val="left"/>
        <w:rPr>
          <w:rFonts w:ascii="宋体" w:hAnsi="宋体"/>
          <w:sz w:val="21"/>
          <w:szCs w:val="21"/>
        </w:rPr>
      </w:pPr>
      <w:r>
        <w:rPr>
          <w:rFonts w:ascii="宋体" w:hAnsi="宋体"/>
          <w:sz w:val="21"/>
          <w:szCs w:val="21"/>
        </w:rPr>
        <w:t>附件11：暂估价一览表</w:t>
      </w:r>
    </w:p>
    <w:p w14:paraId="581C451B">
      <w:pPr>
        <w:pStyle w:val="290"/>
        <w:spacing w:before="163" w:after="163" w:line="440" w:lineRule="exact"/>
        <w:jc w:val="left"/>
        <w:rPr>
          <w:rFonts w:ascii="宋体" w:hAnsi="宋体"/>
          <w:sz w:val="21"/>
          <w:szCs w:val="21"/>
        </w:rPr>
      </w:pPr>
      <w:r>
        <w:rPr>
          <w:rFonts w:ascii="仿宋_GB2312" w:eastAsia="仿宋_GB2312"/>
          <w:sz w:val="30"/>
          <w:szCs w:val="30"/>
        </w:rPr>
        <w:br w:type="page" w:clear="all"/>
      </w:r>
      <w:r>
        <w:rPr>
          <w:rFonts w:hint="eastAsia" w:ascii="宋体" w:hAnsi="宋体"/>
          <w:sz w:val="21"/>
          <w:szCs w:val="21"/>
        </w:rPr>
        <w:t>附件1：</w:t>
      </w:r>
    </w:p>
    <w:p w14:paraId="5AD3599D">
      <w:pPr>
        <w:pStyle w:val="478"/>
        <w:spacing w:before="163" w:after="163" w:line="440" w:lineRule="exact"/>
        <w:jc w:val="center"/>
        <w:rPr>
          <w:rFonts w:ascii="宋体" w:hAnsi="宋体"/>
          <w:b/>
          <w:sz w:val="24"/>
          <w:szCs w:val="24"/>
        </w:rPr>
      </w:pPr>
      <w:r>
        <w:rPr>
          <w:rFonts w:ascii="宋体" w:hAnsi="宋体"/>
          <w:b/>
          <w:sz w:val="24"/>
          <w:szCs w:val="24"/>
        </w:rPr>
        <w:t>承包人承揽工程项目一览表</w:t>
      </w:r>
    </w:p>
    <w:tbl>
      <w:tblPr>
        <w:tblStyle w:val="30"/>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28" w:type="dxa"/>
          <w:bottom w:w="0" w:type="dxa"/>
          <w:right w:w="28" w:type="dxa"/>
        </w:tblCellMar>
      </w:tblPr>
      <w:tblGrid>
        <w:gridCol w:w="758"/>
        <w:gridCol w:w="1095"/>
        <w:gridCol w:w="994"/>
        <w:gridCol w:w="1282"/>
        <w:gridCol w:w="505"/>
        <w:gridCol w:w="926"/>
        <w:gridCol w:w="1103"/>
        <w:gridCol w:w="1001"/>
        <w:gridCol w:w="505"/>
        <w:gridCol w:w="505"/>
      </w:tblGrid>
      <w:tr w14:paraId="44FD677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437" w:type="pct"/>
            <w:tcBorders>
              <w:top w:val="single" w:color="000000" w:sz="12" w:space="0"/>
              <w:bottom w:val="single" w:color="000000" w:sz="6" w:space="0"/>
            </w:tcBorders>
            <w:noWrap w:val="0"/>
            <w:vAlign w:val="center"/>
          </w:tcPr>
          <w:p w14:paraId="591647FB">
            <w:pPr>
              <w:pStyle w:val="479"/>
              <w:keepNext/>
              <w:spacing w:line="440" w:lineRule="exact"/>
              <w:ind w:left="63" w:right="63"/>
              <w:jc w:val="center"/>
              <w:rPr>
                <w:rFonts w:ascii="宋体" w:hAnsi="宋体"/>
                <w:sz w:val="21"/>
                <w:szCs w:val="21"/>
              </w:rPr>
            </w:pPr>
            <w:r>
              <w:rPr>
                <w:rFonts w:ascii="宋体" w:hAnsi="宋体"/>
                <w:sz w:val="21"/>
                <w:szCs w:val="21"/>
              </w:rPr>
              <w:t>单位工程名称</w:t>
            </w:r>
          </w:p>
        </w:tc>
        <w:tc>
          <w:tcPr>
            <w:tcW w:w="631" w:type="pct"/>
            <w:tcBorders>
              <w:top w:val="single" w:color="000000" w:sz="12" w:space="0"/>
              <w:bottom w:val="single" w:color="000000" w:sz="6" w:space="0"/>
            </w:tcBorders>
            <w:noWrap w:val="0"/>
            <w:vAlign w:val="center"/>
          </w:tcPr>
          <w:p w14:paraId="3C8F8517">
            <w:pPr>
              <w:pStyle w:val="479"/>
              <w:keepNext/>
              <w:spacing w:line="440" w:lineRule="exact"/>
              <w:ind w:left="63" w:right="63"/>
              <w:jc w:val="center"/>
              <w:rPr>
                <w:rFonts w:ascii="宋体" w:hAnsi="宋体"/>
                <w:sz w:val="21"/>
                <w:szCs w:val="21"/>
              </w:rPr>
            </w:pPr>
            <w:r>
              <w:rPr>
                <w:rFonts w:ascii="宋体" w:hAnsi="宋体"/>
                <w:sz w:val="21"/>
                <w:szCs w:val="21"/>
              </w:rPr>
              <w:t>建设规模</w:t>
            </w:r>
          </w:p>
        </w:tc>
        <w:tc>
          <w:tcPr>
            <w:tcW w:w="573" w:type="pct"/>
            <w:tcBorders>
              <w:top w:val="single" w:color="000000" w:sz="12" w:space="0"/>
              <w:bottom w:val="single" w:color="000000" w:sz="6" w:space="0"/>
            </w:tcBorders>
            <w:noWrap w:val="0"/>
            <w:vAlign w:val="center"/>
          </w:tcPr>
          <w:p w14:paraId="5FEF0EB5">
            <w:pPr>
              <w:pStyle w:val="479"/>
              <w:keepNext/>
              <w:spacing w:line="440" w:lineRule="exact"/>
              <w:ind w:left="63" w:right="63"/>
              <w:jc w:val="center"/>
              <w:rPr>
                <w:rFonts w:ascii="宋体" w:hAnsi="宋体"/>
                <w:sz w:val="21"/>
                <w:szCs w:val="21"/>
              </w:rPr>
            </w:pPr>
            <w:r>
              <w:rPr>
                <w:rFonts w:ascii="宋体" w:hAnsi="宋体"/>
                <w:sz w:val="21"/>
                <w:szCs w:val="21"/>
              </w:rPr>
              <w:t>建筑面积(平方米)</w:t>
            </w:r>
          </w:p>
        </w:tc>
        <w:tc>
          <w:tcPr>
            <w:tcW w:w="739" w:type="pct"/>
            <w:tcBorders>
              <w:top w:val="single" w:color="000000" w:sz="12" w:space="0"/>
              <w:bottom w:val="single" w:color="000000" w:sz="6" w:space="0"/>
            </w:tcBorders>
            <w:noWrap w:val="0"/>
            <w:vAlign w:val="center"/>
          </w:tcPr>
          <w:p w14:paraId="70A7AFAE">
            <w:pPr>
              <w:pStyle w:val="479"/>
              <w:keepNext/>
              <w:spacing w:line="440" w:lineRule="exact"/>
              <w:ind w:left="63" w:right="63"/>
              <w:jc w:val="center"/>
              <w:rPr>
                <w:rFonts w:ascii="宋体" w:hAnsi="宋体"/>
                <w:sz w:val="21"/>
                <w:szCs w:val="21"/>
              </w:rPr>
            </w:pPr>
            <w:r>
              <w:rPr>
                <w:rFonts w:ascii="宋体" w:hAnsi="宋体"/>
                <w:sz w:val="21"/>
                <w:szCs w:val="21"/>
              </w:rPr>
              <w:t>结构</w:t>
            </w:r>
            <w:r>
              <w:rPr>
                <w:rFonts w:hint="eastAsia" w:ascii="宋体" w:hAnsi="宋体"/>
                <w:sz w:val="21"/>
                <w:szCs w:val="21"/>
              </w:rPr>
              <w:t>形式</w:t>
            </w:r>
          </w:p>
        </w:tc>
        <w:tc>
          <w:tcPr>
            <w:tcW w:w="291" w:type="pct"/>
            <w:tcBorders>
              <w:top w:val="single" w:color="000000" w:sz="12" w:space="0"/>
              <w:bottom w:val="single" w:color="000000" w:sz="6" w:space="0"/>
            </w:tcBorders>
            <w:noWrap w:val="0"/>
            <w:vAlign w:val="center"/>
          </w:tcPr>
          <w:p w14:paraId="5B946068">
            <w:pPr>
              <w:pStyle w:val="479"/>
              <w:keepNext/>
              <w:spacing w:line="440" w:lineRule="exact"/>
              <w:ind w:left="63" w:right="63"/>
              <w:jc w:val="center"/>
              <w:rPr>
                <w:rFonts w:ascii="宋体" w:hAnsi="宋体"/>
                <w:sz w:val="21"/>
                <w:szCs w:val="21"/>
              </w:rPr>
            </w:pPr>
            <w:r>
              <w:rPr>
                <w:rFonts w:ascii="宋体" w:hAnsi="宋体"/>
                <w:sz w:val="21"/>
                <w:szCs w:val="21"/>
              </w:rPr>
              <w:t>层数</w:t>
            </w:r>
          </w:p>
        </w:tc>
        <w:tc>
          <w:tcPr>
            <w:tcW w:w="534" w:type="pct"/>
            <w:tcBorders>
              <w:top w:val="single" w:color="000000" w:sz="12" w:space="0"/>
              <w:bottom w:val="single" w:color="000000" w:sz="6" w:space="0"/>
            </w:tcBorders>
            <w:noWrap w:val="0"/>
            <w:vAlign w:val="center"/>
          </w:tcPr>
          <w:p w14:paraId="5D54F370">
            <w:pPr>
              <w:pStyle w:val="479"/>
              <w:keepNext/>
              <w:spacing w:line="440" w:lineRule="exact"/>
              <w:ind w:left="63" w:right="63"/>
              <w:jc w:val="center"/>
              <w:rPr>
                <w:rFonts w:ascii="宋体" w:hAnsi="宋体"/>
                <w:sz w:val="21"/>
                <w:szCs w:val="21"/>
              </w:rPr>
            </w:pPr>
            <w:r>
              <w:rPr>
                <w:rFonts w:ascii="宋体" w:hAnsi="宋体"/>
                <w:sz w:val="21"/>
                <w:szCs w:val="21"/>
              </w:rPr>
              <w:t>生产</w:t>
            </w:r>
          </w:p>
          <w:p w14:paraId="17C51756">
            <w:pPr>
              <w:pStyle w:val="479"/>
              <w:keepNext/>
              <w:spacing w:line="440" w:lineRule="exact"/>
              <w:ind w:left="63" w:right="63"/>
              <w:jc w:val="center"/>
              <w:rPr>
                <w:rFonts w:ascii="宋体" w:hAnsi="宋体"/>
                <w:sz w:val="21"/>
                <w:szCs w:val="21"/>
              </w:rPr>
            </w:pPr>
            <w:r>
              <w:rPr>
                <w:rFonts w:ascii="宋体" w:hAnsi="宋体"/>
                <w:sz w:val="21"/>
                <w:szCs w:val="21"/>
              </w:rPr>
              <w:t>能力</w:t>
            </w:r>
          </w:p>
        </w:tc>
        <w:tc>
          <w:tcPr>
            <w:tcW w:w="636" w:type="pct"/>
            <w:tcBorders>
              <w:top w:val="single" w:color="000000" w:sz="12" w:space="0"/>
              <w:bottom w:val="single" w:color="000000" w:sz="6" w:space="0"/>
            </w:tcBorders>
            <w:noWrap w:val="0"/>
            <w:vAlign w:val="center"/>
          </w:tcPr>
          <w:p w14:paraId="0D2C8229">
            <w:pPr>
              <w:pStyle w:val="479"/>
              <w:keepNext/>
              <w:spacing w:line="440" w:lineRule="exact"/>
              <w:ind w:left="63" w:right="63"/>
              <w:jc w:val="center"/>
              <w:rPr>
                <w:rFonts w:ascii="宋体" w:hAnsi="宋体"/>
                <w:sz w:val="21"/>
                <w:szCs w:val="21"/>
              </w:rPr>
            </w:pPr>
            <w:r>
              <w:rPr>
                <w:rFonts w:ascii="宋体" w:hAnsi="宋体"/>
                <w:sz w:val="21"/>
                <w:szCs w:val="21"/>
              </w:rPr>
              <w:t>设备安装</w:t>
            </w:r>
          </w:p>
          <w:p w14:paraId="51E8F478">
            <w:pPr>
              <w:pStyle w:val="479"/>
              <w:keepNext/>
              <w:spacing w:line="440" w:lineRule="exact"/>
              <w:ind w:left="63" w:right="63"/>
              <w:jc w:val="center"/>
              <w:rPr>
                <w:rFonts w:ascii="宋体" w:hAnsi="宋体"/>
                <w:sz w:val="21"/>
                <w:szCs w:val="21"/>
              </w:rPr>
            </w:pPr>
            <w:r>
              <w:rPr>
                <w:rFonts w:ascii="宋体" w:hAnsi="宋体"/>
                <w:sz w:val="21"/>
                <w:szCs w:val="21"/>
              </w:rPr>
              <w:t>内容</w:t>
            </w:r>
          </w:p>
        </w:tc>
        <w:tc>
          <w:tcPr>
            <w:tcW w:w="577" w:type="pct"/>
            <w:tcBorders>
              <w:top w:val="single" w:color="000000" w:sz="12" w:space="0"/>
              <w:bottom w:val="single" w:color="000000" w:sz="6" w:space="0"/>
            </w:tcBorders>
            <w:noWrap w:val="0"/>
            <w:vAlign w:val="center"/>
          </w:tcPr>
          <w:p w14:paraId="2152F3BC">
            <w:pPr>
              <w:pStyle w:val="479"/>
              <w:keepNext/>
              <w:spacing w:line="440" w:lineRule="exact"/>
              <w:ind w:left="63" w:right="63"/>
              <w:jc w:val="center"/>
              <w:rPr>
                <w:rFonts w:ascii="宋体" w:hAnsi="宋体"/>
                <w:sz w:val="21"/>
                <w:szCs w:val="21"/>
              </w:rPr>
            </w:pPr>
            <w:r>
              <w:rPr>
                <w:rFonts w:ascii="宋体" w:hAnsi="宋体"/>
                <w:sz w:val="21"/>
                <w:szCs w:val="21"/>
              </w:rPr>
              <w:t>合同价格（元）</w:t>
            </w:r>
          </w:p>
        </w:tc>
        <w:tc>
          <w:tcPr>
            <w:tcW w:w="291" w:type="pct"/>
            <w:tcBorders>
              <w:top w:val="single" w:color="000000" w:sz="12" w:space="0"/>
              <w:bottom w:val="single" w:color="000000" w:sz="6" w:space="0"/>
            </w:tcBorders>
            <w:noWrap w:val="0"/>
            <w:vAlign w:val="center"/>
          </w:tcPr>
          <w:p w14:paraId="76A3296A">
            <w:pPr>
              <w:pStyle w:val="479"/>
              <w:keepNext/>
              <w:spacing w:line="440" w:lineRule="exact"/>
              <w:ind w:left="63" w:right="63"/>
              <w:jc w:val="center"/>
              <w:rPr>
                <w:rFonts w:ascii="宋体" w:hAnsi="宋体"/>
                <w:sz w:val="21"/>
                <w:szCs w:val="21"/>
              </w:rPr>
            </w:pPr>
            <w:r>
              <w:rPr>
                <w:rFonts w:ascii="宋体" w:hAnsi="宋体"/>
                <w:sz w:val="21"/>
                <w:szCs w:val="21"/>
              </w:rPr>
              <w:t>开工日期</w:t>
            </w:r>
          </w:p>
        </w:tc>
        <w:tc>
          <w:tcPr>
            <w:tcW w:w="291" w:type="pct"/>
            <w:tcBorders>
              <w:top w:val="single" w:color="000000" w:sz="12" w:space="0"/>
              <w:bottom w:val="single" w:color="000000" w:sz="6" w:space="0"/>
            </w:tcBorders>
            <w:noWrap w:val="0"/>
            <w:vAlign w:val="center"/>
          </w:tcPr>
          <w:p w14:paraId="3C15C7D3">
            <w:pPr>
              <w:pStyle w:val="479"/>
              <w:keepNext/>
              <w:spacing w:line="440" w:lineRule="exact"/>
              <w:ind w:left="63" w:right="63"/>
              <w:jc w:val="center"/>
              <w:rPr>
                <w:rFonts w:ascii="宋体" w:hAnsi="宋体"/>
                <w:sz w:val="21"/>
                <w:szCs w:val="21"/>
              </w:rPr>
            </w:pPr>
            <w:r>
              <w:rPr>
                <w:rFonts w:ascii="宋体" w:hAnsi="宋体"/>
                <w:sz w:val="21"/>
                <w:szCs w:val="21"/>
              </w:rPr>
              <w:t>竣工日期</w:t>
            </w:r>
          </w:p>
        </w:tc>
      </w:tr>
      <w:tr w14:paraId="0036521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pct"/>
            <w:tcBorders>
              <w:top w:val="single" w:color="000000" w:sz="6" w:space="0"/>
              <w:bottom w:val="single" w:color="000000" w:sz="6" w:space="0"/>
            </w:tcBorders>
            <w:noWrap w:val="0"/>
            <w:vAlign w:val="center"/>
          </w:tcPr>
          <w:p w14:paraId="7FE3B4AB">
            <w:pPr>
              <w:pStyle w:val="479"/>
              <w:keepNext/>
              <w:spacing w:line="440" w:lineRule="exact"/>
              <w:ind w:left="63" w:right="63"/>
              <w:rPr>
                <w:rFonts w:ascii="宋体" w:hAnsi="宋体"/>
                <w:sz w:val="21"/>
                <w:szCs w:val="21"/>
              </w:rPr>
            </w:pPr>
          </w:p>
        </w:tc>
        <w:tc>
          <w:tcPr>
            <w:tcW w:w="631" w:type="pct"/>
            <w:tcBorders>
              <w:top w:val="single" w:color="000000" w:sz="6" w:space="0"/>
              <w:bottom w:val="single" w:color="000000" w:sz="6" w:space="0"/>
            </w:tcBorders>
            <w:noWrap w:val="0"/>
            <w:vAlign w:val="center"/>
          </w:tcPr>
          <w:p w14:paraId="58D3B013">
            <w:pPr>
              <w:pStyle w:val="479"/>
              <w:keepNext/>
              <w:spacing w:line="440" w:lineRule="exact"/>
              <w:ind w:left="63" w:right="63"/>
              <w:rPr>
                <w:rFonts w:ascii="宋体" w:hAnsi="宋体"/>
                <w:sz w:val="21"/>
                <w:szCs w:val="21"/>
              </w:rPr>
            </w:pPr>
          </w:p>
        </w:tc>
        <w:tc>
          <w:tcPr>
            <w:tcW w:w="573" w:type="pct"/>
            <w:tcBorders>
              <w:top w:val="single" w:color="000000" w:sz="6" w:space="0"/>
              <w:bottom w:val="single" w:color="000000" w:sz="6" w:space="0"/>
            </w:tcBorders>
            <w:noWrap w:val="0"/>
            <w:vAlign w:val="center"/>
          </w:tcPr>
          <w:p w14:paraId="1EAA017F">
            <w:pPr>
              <w:pStyle w:val="479"/>
              <w:keepNext/>
              <w:spacing w:line="440" w:lineRule="exact"/>
              <w:ind w:left="63" w:right="63"/>
              <w:rPr>
                <w:rFonts w:ascii="宋体" w:hAnsi="宋体"/>
                <w:sz w:val="21"/>
                <w:szCs w:val="21"/>
              </w:rPr>
            </w:pPr>
          </w:p>
        </w:tc>
        <w:tc>
          <w:tcPr>
            <w:tcW w:w="739" w:type="pct"/>
            <w:tcBorders>
              <w:top w:val="single" w:color="000000" w:sz="6" w:space="0"/>
              <w:bottom w:val="single" w:color="000000" w:sz="6" w:space="0"/>
            </w:tcBorders>
            <w:noWrap w:val="0"/>
            <w:vAlign w:val="center"/>
          </w:tcPr>
          <w:p w14:paraId="1C214314">
            <w:pPr>
              <w:pStyle w:val="479"/>
              <w:keepNext/>
              <w:spacing w:line="440" w:lineRule="exact"/>
              <w:ind w:left="63" w:right="63"/>
              <w:rPr>
                <w:rFonts w:ascii="宋体" w:hAnsi="宋体"/>
                <w:sz w:val="21"/>
                <w:szCs w:val="21"/>
              </w:rPr>
            </w:pPr>
          </w:p>
        </w:tc>
        <w:tc>
          <w:tcPr>
            <w:tcW w:w="291" w:type="pct"/>
            <w:tcBorders>
              <w:top w:val="single" w:color="000000" w:sz="6" w:space="0"/>
              <w:bottom w:val="single" w:color="000000" w:sz="6" w:space="0"/>
            </w:tcBorders>
            <w:noWrap w:val="0"/>
            <w:vAlign w:val="center"/>
          </w:tcPr>
          <w:p w14:paraId="33EB7D3D">
            <w:pPr>
              <w:pStyle w:val="479"/>
              <w:keepNext/>
              <w:spacing w:line="440" w:lineRule="exact"/>
              <w:ind w:left="63" w:right="63"/>
              <w:rPr>
                <w:rFonts w:ascii="宋体" w:hAnsi="宋体"/>
                <w:sz w:val="21"/>
                <w:szCs w:val="21"/>
              </w:rPr>
            </w:pPr>
          </w:p>
        </w:tc>
        <w:tc>
          <w:tcPr>
            <w:tcW w:w="534" w:type="pct"/>
            <w:tcBorders>
              <w:top w:val="single" w:color="000000" w:sz="6" w:space="0"/>
              <w:bottom w:val="single" w:color="000000" w:sz="6" w:space="0"/>
            </w:tcBorders>
            <w:noWrap w:val="0"/>
            <w:vAlign w:val="center"/>
          </w:tcPr>
          <w:p w14:paraId="775EDA00">
            <w:pPr>
              <w:pStyle w:val="479"/>
              <w:keepNext/>
              <w:spacing w:line="440" w:lineRule="exact"/>
              <w:ind w:left="63" w:right="63"/>
              <w:rPr>
                <w:rFonts w:ascii="宋体" w:hAnsi="宋体"/>
                <w:sz w:val="21"/>
                <w:szCs w:val="21"/>
              </w:rPr>
            </w:pPr>
          </w:p>
        </w:tc>
        <w:tc>
          <w:tcPr>
            <w:tcW w:w="636" w:type="pct"/>
            <w:tcBorders>
              <w:top w:val="single" w:color="000000" w:sz="6" w:space="0"/>
              <w:bottom w:val="single" w:color="000000" w:sz="6" w:space="0"/>
            </w:tcBorders>
            <w:noWrap w:val="0"/>
            <w:vAlign w:val="center"/>
          </w:tcPr>
          <w:p w14:paraId="54D2A109">
            <w:pPr>
              <w:pStyle w:val="479"/>
              <w:keepNext/>
              <w:spacing w:line="440" w:lineRule="exact"/>
              <w:ind w:left="63" w:right="63"/>
              <w:rPr>
                <w:rFonts w:ascii="宋体" w:hAnsi="宋体"/>
                <w:sz w:val="21"/>
                <w:szCs w:val="21"/>
              </w:rPr>
            </w:pPr>
          </w:p>
        </w:tc>
        <w:tc>
          <w:tcPr>
            <w:tcW w:w="577" w:type="pct"/>
            <w:tcBorders>
              <w:top w:val="single" w:color="000000" w:sz="6" w:space="0"/>
              <w:bottom w:val="single" w:color="000000" w:sz="6" w:space="0"/>
            </w:tcBorders>
            <w:noWrap w:val="0"/>
            <w:vAlign w:val="center"/>
          </w:tcPr>
          <w:p w14:paraId="29A5F7AE">
            <w:pPr>
              <w:pStyle w:val="479"/>
              <w:keepNext/>
              <w:spacing w:line="440" w:lineRule="exact"/>
              <w:ind w:left="63" w:right="63"/>
              <w:rPr>
                <w:rFonts w:ascii="宋体" w:hAnsi="宋体"/>
                <w:sz w:val="21"/>
                <w:szCs w:val="21"/>
              </w:rPr>
            </w:pPr>
          </w:p>
        </w:tc>
        <w:tc>
          <w:tcPr>
            <w:tcW w:w="291" w:type="pct"/>
            <w:tcBorders>
              <w:top w:val="single" w:color="000000" w:sz="6" w:space="0"/>
              <w:bottom w:val="single" w:color="000000" w:sz="6" w:space="0"/>
            </w:tcBorders>
            <w:noWrap w:val="0"/>
            <w:vAlign w:val="center"/>
          </w:tcPr>
          <w:p w14:paraId="1755D896">
            <w:pPr>
              <w:pStyle w:val="479"/>
              <w:keepNext/>
              <w:spacing w:line="440" w:lineRule="exact"/>
              <w:ind w:left="63" w:right="63"/>
              <w:rPr>
                <w:rFonts w:ascii="宋体" w:hAnsi="宋体"/>
                <w:sz w:val="21"/>
                <w:szCs w:val="21"/>
              </w:rPr>
            </w:pPr>
          </w:p>
        </w:tc>
        <w:tc>
          <w:tcPr>
            <w:tcW w:w="291" w:type="pct"/>
            <w:tcBorders>
              <w:top w:val="single" w:color="000000" w:sz="6" w:space="0"/>
              <w:bottom w:val="single" w:color="000000" w:sz="6" w:space="0"/>
            </w:tcBorders>
            <w:noWrap w:val="0"/>
            <w:vAlign w:val="center"/>
          </w:tcPr>
          <w:p w14:paraId="0C80A75D">
            <w:pPr>
              <w:pStyle w:val="479"/>
              <w:keepNext/>
              <w:spacing w:line="440" w:lineRule="exact"/>
              <w:ind w:left="63" w:right="63"/>
              <w:rPr>
                <w:rFonts w:ascii="宋体" w:hAnsi="宋体"/>
                <w:sz w:val="21"/>
                <w:szCs w:val="21"/>
              </w:rPr>
            </w:pPr>
          </w:p>
        </w:tc>
      </w:tr>
      <w:tr w14:paraId="58A5080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pct"/>
            <w:tcBorders>
              <w:top w:val="nil"/>
            </w:tcBorders>
            <w:noWrap w:val="0"/>
            <w:vAlign w:val="center"/>
          </w:tcPr>
          <w:p w14:paraId="13E916A5">
            <w:pPr>
              <w:pStyle w:val="479"/>
              <w:keepNext/>
              <w:spacing w:line="440" w:lineRule="exact"/>
              <w:ind w:left="63" w:right="63"/>
              <w:rPr>
                <w:rFonts w:ascii="宋体" w:hAnsi="宋体"/>
                <w:sz w:val="21"/>
                <w:szCs w:val="21"/>
              </w:rPr>
            </w:pPr>
          </w:p>
        </w:tc>
        <w:tc>
          <w:tcPr>
            <w:tcW w:w="631" w:type="pct"/>
            <w:tcBorders>
              <w:top w:val="nil"/>
            </w:tcBorders>
            <w:noWrap w:val="0"/>
            <w:vAlign w:val="center"/>
          </w:tcPr>
          <w:p w14:paraId="475C327D">
            <w:pPr>
              <w:pStyle w:val="479"/>
              <w:keepNext/>
              <w:spacing w:line="440" w:lineRule="exact"/>
              <w:ind w:left="63" w:right="63"/>
              <w:rPr>
                <w:rFonts w:ascii="宋体" w:hAnsi="宋体"/>
                <w:sz w:val="21"/>
                <w:szCs w:val="21"/>
              </w:rPr>
            </w:pPr>
          </w:p>
        </w:tc>
        <w:tc>
          <w:tcPr>
            <w:tcW w:w="573" w:type="pct"/>
            <w:tcBorders>
              <w:top w:val="nil"/>
            </w:tcBorders>
            <w:noWrap w:val="0"/>
            <w:vAlign w:val="center"/>
          </w:tcPr>
          <w:p w14:paraId="6573CCAA">
            <w:pPr>
              <w:pStyle w:val="479"/>
              <w:keepNext/>
              <w:spacing w:line="440" w:lineRule="exact"/>
              <w:ind w:left="63" w:right="63"/>
              <w:rPr>
                <w:rFonts w:ascii="宋体" w:hAnsi="宋体"/>
                <w:sz w:val="21"/>
                <w:szCs w:val="21"/>
              </w:rPr>
            </w:pPr>
          </w:p>
        </w:tc>
        <w:tc>
          <w:tcPr>
            <w:tcW w:w="739" w:type="pct"/>
            <w:tcBorders>
              <w:top w:val="nil"/>
            </w:tcBorders>
            <w:noWrap w:val="0"/>
            <w:vAlign w:val="center"/>
          </w:tcPr>
          <w:p w14:paraId="5997924C">
            <w:pPr>
              <w:pStyle w:val="479"/>
              <w:keepNext/>
              <w:spacing w:line="440" w:lineRule="exact"/>
              <w:ind w:left="63" w:right="63"/>
              <w:rPr>
                <w:rFonts w:ascii="宋体" w:hAnsi="宋体"/>
                <w:sz w:val="21"/>
                <w:szCs w:val="21"/>
              </w:rPr>
            </w:pPr>
          </w:p>
        </w:tc>
        <w:tc>
          <w:tcPr>
            <w:tcW w:w="291" w:type="pct"/>
            <w:tcBorders>
              <w:top w:val="nil"/>
            </w:tcBorders>
            <w:noWrap w:val="0"/>
            <w:vAlign w:val="center"/>
          </w:tcPr>
          <w:p w14:paraId="1A94B102">
            <w:pPr>
              <w:pStyle w:val="479"/>
              <w:keepNext/>
              <w:spacing w:line="440" w:lineRule="exact"/>
              <w:ind w:left="63" w:right="63"/>
              <w:rPr>
                <w:rFonts w:ascii="宋体" w:hAnsi="宋体"/>
                <w:sz w:val="21"/>
                <w:szCs w:val="21"/>
              </w:rPr>
            </w:pPr>
          </w:p>
        </w:tc>
        <w:tc>
          <w:tcPr>
            <w:tcW w:w="534" w:type="pct"/>
            <w:tcBorders>
              <w:top w:val="nil"/>
            </w:tcBorders>
            <w:noWrap w:val="0"/>
            <w:vAlign w:val="center"/>
          </w:tcPr>
          <w:p w14:paraId="4227CC5D">
            <w:pPr>
              <w:pStyle w:val="479"/>
              <w:keepNext/>
              <w:spacing w:line="440" w:lineRule="exact"/>
              <w:ind w:left="63" w:right="63"/>
              <w:rPr>
                <w:rFonts w:ascii="宋体" w:hAnsi="宋体"/>
                <w:sz w:val="21"/>
                <w:szCs w:val="21"/>
              </w:rPr>
            </w:pPr>
          </w:p>
        </w:tc>
        <w:tc>
          <w:tcPr>
            <w:tcW w:w="636" w:type="pct"/>
            <w:tcBorders>
              <w:top w:val="nil"/>
            </w:tcBorders>
            <w:noWrap w:val="0"/>
            <w:vAlign w:val="center"/>
          </w:tcPr>
          <w:p w14:paraId="15BD1C4C">
            <w:pPr>
              <w:pStyle w:val="479"/>
              <w:keepNext/>
              <w:spacing w:line="440" w:lineRule="exact"/>
              <w:ind w:left="63" w:right="63"/>
              <w:rPr>
                <w:rFonts w:ascii="宋体" w:hAnsi="宋体"/>
                <w:sz w:val="21"/>
                <w:szCs w:val="21"/>
              </w:rPr>
            </w:pPr>
          </w:p>
        </w:tc>
        <w:tc>
          <w:tcPr>
            <w:tcW w:w="577" w:type="pct"/>
            <w:tcBorders>
              <w:top w:val="nil"/>
            </w:tcBorders>
            <w:noWrap w:val="0"/>
            <w:vAlign w:val="center"/>
          </w:tcPr>
          <w:p w14:paraId="1BB087F8">
            <w:pPr>
              <w:pStyle w:val="479"/>
              <w:keepNext/>
              <w:spacing w:line="440" w:lineRule="exact"/>
              <w:ind w:left="63" w:right="63"/>
              <w:rPr>
                <w:rFonts w:ascii="宋体" w:hAnsi="宋体"/>
                <w:sz w:val="21"/>
                <w:szCs w:val="21"/>
              </w:rPr>
            </w:pPr>
          </w:p>
        </w:tc>
        <w:tc>
          <w:tcPr>
            <w:tcW w:w="291" w:type="pct"/>
            <w:tcBorders>
              <w:top w:val="nil"/>
            </w:tcBorders>
            <w:noWrap w:val="0"/>
            <w:vAlign w:val="center"/>
          </w:tcPr>
          <w:p w14:paraId="3CC7F041">
            <w:pPr>
              <w:pStyle w:val="479"/>
              <w:keepNext/>
              <w:spacing w:line="440" w:lineRule="exact"/>
              <w:ind w:left="63" w:right="63"/>
              <w:rPr>
                <w:rFonts w:ascii="宋体" w:hAnsi="宋体"/>
                <w:sz w:val="21"/>
                <w:szCs w:val="21"/>
              </w:rPr>
            </w:pPr>
          </w:p>
        </w:tc>
        <w:tc>
          <w:tcPr>
            <w:tcW w:w="291" w:type="pct"/>
            <w:tcBorders>
              <w:top w:val="nil"/>
            </w:tcBorders>
            <w:noWrap w:val="0"/>
            <w:vAlign w:val="center"/>
          </w:tcPr>
          <w:p w14:paraId="38BDA86A">
            <w:pPr>
              <w:pStyle w:val="479"/>
              <w:keepNext/>
              <w:spacing w:line="440" w:lineRule="exact"/>
              <w:ind w:left="63" w:right="63"/>
              <w:rPr>
                <w:rFonts w:ascii="宋体" w:hAnsi="宋体"/>
                <w:sz w:val="21"/>
                <w:szCs w:val="21"/>
              </w:rPr>
            </w:pPr>
          </w:p>
        </w:tc>
      </w:tr>
      <w:tr w14:paraId="673A10A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pct"/>
            <w:tcBorders>
              <w:top w:val="nil"/>
            </w:tcBorders>
            <w:noWrap w:val="0"/>
            <w:vAlign w:val="center"/>
          </w:tcPr>
          <w:p w14:paraId="7FA35AD0">
            <w:pPr>
              <w:pStyle w:val="479"/>
              <w:keepNext/>
              <w:spacing w:line="440" w:lineRule="exact"/>
              <w:ind w:left="63" w:right="63"/>
              <w:rPr>
                <w:rFonts w:ascii="宋体" w:hAnsi="宋体"/>
                <w:sz w:val="21"/>
                <w:szCs w:val="21"/>
              </w:rPr>
            </w:pPr>
          </w:p>
        </w:tc>
        <w:tc>
          <w:tcPr>
            <w:tcW w:w="631" w:type="pct"/>
            <w:tcBorders>
              <w:top w:val="nil"/>
            </w:tcBorders>
            <w:noWrap w:val="0"/>
            <w:vAlign w:val="center"/>
          </w:tcPr>
          <w:p w14:paraId="168E8819">
            <w:pPr>
              <w:pStyle w:val="479"/>
              <w:keepNext/>
              <w:spacing w:line="440" w:lineRule="exact"/>
              <w:ind w:left="63" w:right="63"/>
              <w:rPr>
                <w:rFonts w:ascii="宋体" w:hAnsi="宋体"/>
                <w:sz w:val="21"/>
                <w:szCs w:val="21"/>
              </w:rPr>
            </w:pPr>
          </w:p>
        </w:tc>
        <w:tc>
          <w:tcPr>
            <w:tcW w:w="573" w:type="pct"/>
            <w:tcBorders>
              <w:top w:val="nil"/>
            </w:tcBorders>
            <w:noWrap w:val="0"/>
            <w:vAlign w:val="center"/>
          </w:tcPr>
          <w:p w14:paraId="5408631E">
            <w:pPr>
              <w:pStyle w:val="479"/>
              <w:keepNext/>
              <w:spacing w:line="440" w:lineRule="exact"/>
              <w:ind w:left="63" w:right="63"/>
              <w:rPr>
                <w:rFonts w:ascii="宋体" w:hAnsi="宋体"/>
                <w:sz w:val="21"/>
                <w:szCs w:val="21"/>
              </w:rPr>
            </w:pPr>
          </w:p>
        </w:tc>
        <w:tc>
          <w:tcPr>
            <w:tcW w:w="739" w:type="pct"/>
            <w:tcBorders>
              <w:top w:val="nil"/>
            </w:tcBorders>
            <w:noWrap w:val="0"/>
            <w:vAlign w:val="center"/>
          </w:tcPr>
          <w:p w14:paraId="070DB98E">
            <w:pPr>
              <w:pStyle w:val="479"/>
              <w:keepNext/>
              <w:spacing w:line="440" w:lineRule="exact"/>
              <w:ind w:left="63" w:right="63"/>
              <w:rPr>
                <w:rFonts w:ascii="宋体" w:hAnsi="宋体"/>
                <w:sz w:val="21"/>
                <w:szCs w:val="21"/>
              </w:rPr>
            </w:pPr>
          </w:p>
        </w:tc>
        <w:tc>
          <w:tcPr>
            <w:tcW w:w="291" w:type="pct"/>
            <w:tcBorders>
              <w:top w:val="nil"/>
            </w:tcBorders>
            <w:noWrap w:val="0"/>
            <w:vAlign w:val="center"/>
          </w:tcPr>
          <w:p w14:paraId="6C871B43">
            <w:pPr>
              <w:pStyle w:val="479"/>
              <w:keepNext/>
              <w:spacing w:line="440" w:lineRule="exact"/>
              <w:ind w:left="63" w:right="63"/>
              <w:rPr>
                <w:rFonts w:ascii="宋体" w:hAnsi="宋体"/>
                <w:sz w:val="21"/>
                <w:szCs w:val="21"/>
              </w:rPr>
            </w:pPr>
          </w:p>
        </w:tc>
        <w:tc>
          <w:tcPr>
            <w:tcW w:w="534" w:type="pct"/>
            <w:tcBorders>
              <w:top w:val="nil"/>
            </w:tcBorders>
            <w:noWrap w:val="0"/>
            <w:vAlign w:val="center"/>
          </w:tcPr>
          <w:p w14:paraId="79C5C744">
            <w:pPr>
              <w:pStyle w:val="479"/>
              <w:keepNext/>
              <w:spacing w:line="440" w:lineRule="exact"/>
              <w:ind w:left="63" w:right="63"/>
              <w:rPr>
                <w:rFonts w:ascii="宋体" w:hAnsi="宋体"/>
                <w:sz w:val="21"/>
                <w:szCs w:val="21"/>
              </w:rPr>
            </w:pPr>
          </w:p>
        </w:tc>
        <w:tc>
          <w:tcPr>
            <w:tcW w:w="636" w:type="pct"/>
            <w:tcBorders>
              <w:top w:val="nil"/>
            </w:tcBorders>
            <w:noWrap w:val="0"/>
            <w:vAlign w:val="center"/>
          </w:tcPr>
          <w:p w14:paraId="641457C1">
            <w:pPr>
              <w:pStyle w:val="479"/>
              <w:keepNext/>
              <w:spacing w:line="440" w:lineRule="exact"/>
              <w:ind w:left="63" w:right="63"/>
              <w:rPr>
                <w:rFonts w:ascii="宋体" w:hAnsi="宋体"/>
                <w:sz w:val="21"/>
                <w:szCs w:val="21"/>
              </w:rPr>
            </w:pPr>
          </w:p>
        </w:tc>
        <w:tc>
          <w:tcPr>
            <w:tcW w:w="577" w:type="pct"/>
            <w:tcBorders>
              <w:top w:val="nil"/>
            </w:tcBorders>
            <w:noWrap w:val="0"/>
            <w:vAlign w:val="center"/>
          </w:tcPr>
          <w:p w14:paraId="0DD4FAA3">
            <w:pPr>
              <w:pStyle w:val="479"/>
              <w:keepNext/>
              <w:spacing w:line="440" w:lineRule="exact"/>
              <w:ind w:left="63" w:right="63"/>
              <w:rPr>
                <w:rFonts w:ascii="宋体" w:hAnsi="宋体"/>
                <w:sz w:val="21"/>
                <w:szCs w:val="21"/>
              </w:rPr>
            </w:pPr>
          </w:p>
        </w:tc>
        <w:tc>
          <w:tcPr>
            <w:tcW w:w="291" w:type="pct"/>
            <w:tcBorders>
              <w:top w:val="nil"/>
            </w:tcBorders>
            <w:noWrap w:val="0"/>
            <w:vAlign w:val="center"/>
          </w:tcPr>
          <w:p w14:paraId="219B4056">
            <w:pPr>
              <w:pStyle w:val="479"/>
              <w:keepNext/>
              <w:spacing w:line="440" w:lineRule="exact"/>
              <w:ind w:left="63" w:right="63"/>
              <w:rPr>
                <w:rFonts w:ascii="宋体" w:hAnsi="宋体"/>
                <w:sz w:val="21"/>
                <w:szCs w:val="21"/>
              </w:rPr>
            </w:pPr>
          </w:p>
        </w:tc>
        <w:tc>
          <w:tcPr>
            <w:tcW w:w="291" w:type="pct"/>
            <w:tcBorders>
              <w:top w:val="nil"/>
            </w:tcBorders>
            <w:noWrap w:val="0"/>
            <w:vAlign w:val="center"/>
          </w:tcPr>
          <w:p w14:paraId="51F494A5">
            <w:pPr>
              <w:pStyle w:val="479"/>
              <w:keepNext/>
              <w:spacing w:line="440" w:lineRule="exact"/>
              <w:ind w:left="63" w:right="63"/>
              <w:rPr>
                <w:rFonts w:ascii="宋体" w:hAnsi="宋体"/>
                <w:sz w:val="21"/>
                <w:szCs w:val="21"/>
              </w:rPr>
            </w:pPr>
          </w:p>
        </w:tc>
      </w:tr>
      <w:tr w14:paraId="4EFA5DF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pct"/>
            <w:noWrap w:val="0"/>
            <w:vAlign w:val="center"/>
          </w:tcPr>
          <w:p w14:paraId="40B939DA">
            <w:pPr>
              <w:pStyle w:val="479"/>
              <w:keepNext/>
              <w:spacing w:line="440" w:lineRule="exact"/>
              <w:ind w:left="63" w:right="63"/>
              <w:rPr>
                <w:rFonts w:ascii="宋体" w:hAnsi="宋体"/>
                <w:sz w:val="21"/>
                <w:szCs w:val="21"/>
              </w:rPr>
            </w:pPr>
          </w:p>
        </w:tc>
        <w:tc>
          <w:tcPr>
            <w:tcW w:w="631" w:type="pct"/>
            <w:noWrap w:val="0"/>
            <w:vAlign w:val="center"/>
          </w:tcPr>
          <w:p w14:paraId="3E334524">
            <w:pPr>
              <w:pStyle w:val="479"/>
              <w:keepNext/>
              <w:spacing w:line="440" w:lineRule="exact"/>
              <w:ind w:left="63" w:right="63"/>
              <w:rPr>
                <w:rFonts w:ascii="宋体" w:hAnsi="宋体"/>
                <w:sz w:val="21"/>
                <w:szCs w:val="21"/>
              </w:rPr>
            </w:pPr>
          </w:p>
        </w:tc>
        <w:tc>
          <w:tcPr>
            <w:tcW w:w="573" w:type="pct"/>
            <w:noWrap w:val="0"/>
            <w:vAlign w:val="center"/>
          </w:tcPr>
          <w:p w14:paraId="6662A28B">
            <w:pPr>
              <w:pStyle w:val="479"/>
              <w:keepNext/>
              <w:spacing w:line="440" w:lineRule="exact"/>
              <w:ind w:left="63" w:right="63"/>
              <w:rPr>
                <w:rFonts w:ascii="宋体" w:hAnsi="宋体"/>
                <w:sz w:val="21"/>
                <w:szCs w:val="21"/>
              </w:rPr>
            </w:pPr>
          </w:p>
        </w:tc>
        <w:tc>
          <w:tcPr>
            <w:tcW w:w="739" w:type="pct"/>
            <w:noWrap w:val="0"/>
            <w:vAlign w:val="center"/>
          </w:tcPr>
          <w:p w14:paraId="01F4002B">
            <w:pPr>
              <w:pStyle w:val="479"/>
              <w:keepNext/>
              <w:spacing w:line="440" w:lineRule="exact"/>
              <w:ind w:left="63" w:right="63"/>
              <w:rPr>
                <w:rFonts w:ascii="宋体" w:hAnsi="宋体"/>
                <w:sz w:val="21"/>
                <w:szCs w:val="21"/>
              </w:rPr>
            </w:pPr>
          </w:p>
        </w:tc>
        <w:tc>
          <w:tcPr>
            <w:tcW w:w="291" w:type="pct"/>
            <w:noWrap w:val="0"/>
            <w:vAlign w:val="center"/>
          </w:tcPr>
          <w:p w14:paraId="62470DA6">
            <w:pPr>
              <w:pStyle w:val="479"/>
              <w:keepNext/>
              <w:spacing w:line="440" w:lineRule="exact"/>
              <w:ind w:left="63" w:right="63"/>
              <w:rPr>
                <w:rFonts w:ascii="宋体" w:hAnsi="宋体"/>
                <w:sz w:val="21"/>
                <w:szCs w:val="21"/>
              </w:rPr>
            </w:pPr>
          </w:p>
        </w:tc>
        <w:tc>
          <w:tcPr>
            <w:tcW w:w="534" w:type="pct"/>
            <w:noWrap w:val="0"/>
            <w:vAlign w:val="center"/>
          </w:tcPr>
          <w:p w14:paraId="29C8DE3F">
            <w:pPr>
              <w:pStyle w:val="479"/>
              <w:keepNext/>
              <w:spacing w:line="440" w:lineRule="exact"/>
              <w:ind w:left="63" w:right="63"/>
              <w:rPr>
                <w:rFonts w:ascii="宋体" w:hAnsi="宋体"/>
                <w:sz w:val="21"/>
                <w:szCs w:val="21"/>
              </w:rPr>
            </w:pPr>
          </w:p>
        </w:tc>
        <w:tc>
          <w:tcPr>
            <w:tcW w:w="636" w:type="pct"/>
            <w:noWrap w:val="0"/>
            <w:vAlign w:val="center"/>
          </w:tcPr>
          <w:p w14:paraId="7C2ED506">
            <w:pPr>
              <w:pStyle w:val="479"/>
              <w:keepNext/>
              <w:spacing w:line="440" w:lineRule="exact"/>
              <w:ind w:left="63" w:right="63"/>
              <w:rPr>
                <w:rFonts w:ascii="宋体" w:hAnsi="宋体"/>
                <w:sz w:val="21"/>
                <w:szCs w:val="21"/>
              </w:rPr>
            </w:pPr>
          </w:p>
        </w:tc>
        <w:tc>
          <w:tcPr>
            <w:tcW w:w="577" w:type="pct"/>
            <w:noWrap w:val="0"/>
            <w:vAlign w:val="center"/>
          </w:tcPr>
          <w:p w14:paraId="31137C2F">
            <w:pPr>
              <w:pStyle w:val="479"/>
              <w:keepNext/>
              <w:spacing w:line="440" w:lineRule="exact"/>
              <w:ind w:left="63" w:right="63"/>
              <w:rPr>
                <w:rFonts w:ascii="宋体" w:hAnsi="宋体"/>
                <w:sz w:val="21"/>
                <w:szCs w:val="21"/>
              </w:rPr>
            </w:pPr>
          </w:p>
        </w:tc>
        <w:tc>
          <w:tcPr>
            <w:tcW w:w="291" w:type="pct"/>
            <w:noWrap w:val="0"/>
            <w:vAlign w:val="center"/>
          </w:tcPr>
          <w:p w14:paraId="2CC33454">
            <w:pPr>
              <w:pStyle w:val="479"/>
              <w:keepNext/>
              <w:spacing w:line="440" w:lineRule="exact"/>
              <w:ind w:left="63" w:right="63"/>
              <w:rPr>
                <w:rFonts w:ascii="宋体" w:hAnsi="宋体"/>
                <w:sz w:val="21"/>
                <w:szCs w:val="21"/>
              </w:rPr>
            </w:pPr>
          </w:p>
        </w:tc>
        <w:tc>
          <w:tcPr>
            <w:tcW w:w="291" w:type="pct"/>
            <w:noWrap w:val="0"/>
            <w:vAlign w:val="center"/>
          </w:tcPr>
          <w:p w14:paraId="3D9DCD2A">
            <w:pPr>
              <w:pStyle w:val="479"/>
              <w:keepNext/>
              <w:spacing w:line="440" w:lineRule="exact"/>
              <w:ind w:left="63" w:right="63"/>
              <w:rPr>
                <w:rFonts w:ascii="宋体" w:hAnsi="宋体"/>
                <w:sz w:val="21"/>
                <w:szCs w:val="21"/>
              </w:rPr>
            </w:pPr>
          </w:p>
        </w:tc>
      </w:tr>
      <w:tr w14:paraId="31EB489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pct"/>
            <w:tcBorders>
              <w:top w:val="nil"/>
            </w:tcBorders>
            <w:noWrap w:val="0"/>
            <w:vAlign w:val="center"/>
          </w:tcPr>
          <w:p w14:paraId="664B6251">
            <w:pPr>
              <w:pStyle w:val="479"/>
              <w:keepNext/>
              <w:spacing w:line="440" w:lineRule="exact"/>
              <w:ind w:left="63" w:right="63"/>
              <w:rPr>
                <w:rFonts w:ascii="宋体" w:hAnsi="宋体"/>
                <w:sz w:val="21"/>
                <w:szCs w:val="21"/>
              </w:rPr>
            </w:pPr>
          </w:p>
        </w:tc>
        <w:tc>
          <w:tcPr>
            <w:tcW w:w="631" w:type="pct"/>
            <w:tcBorders>
              <w:top w:val="nil"/>
            </w:tcBorders>
            <w:noWrap w:val="0"/>
            <w:vAlign w:val="center"/>
          </w:tcPr>
          <w:p w14:paraId="2420BCCA">
            <w:pPr>
              <w:pStyle w:val="479"/>
              <w:keepNext/>
              <w:spacing w:line="440" w:lineRule="exact"/>
              <w:ind w:left="63" w:right="63"/>
              <w:rPr>
                <w:rFonts w:ascii="宋体" w:hAnsi="宋体"/>
                <w:sz w:val="21"/>
                <w:szCs w:val="21"/>
              </w:rPr>
            </w:pPr>
          </w:p>
        </w:tc>
        <w:tc>
          <w:tcPr>
            <w:tcW w:w="573" w:type="pct"/>
            <w:tcBorders>
              <w:top w:val="nil"/>
            </w:tcBorders>
            <w:noWrap w:val="0"/>
            <w:vAlign w:val="center"/>
          </w:tcPr>
          <w:p w14:paraId="2D2E5FF6">
            <w:pPr>
              <w:pStyle w:val="479"/>
              <w:keepNext/>
              <w:spacing w:line="440" w:lineRule="exact"/>
              <w:ind w:left="63" w:right="63"/>
              <w:rPr>
                <w:rFonts w:ascii="宋体" w:hAnsi="宋体"/>
                <w:sz w:val="21"/>
                <w:szCs w:val="21"/>
              </w:rPr>
            </w:pPr>
          </w:p>
        </w:tc>
        <w:tc>
          <w:tcPr>
            <w:tcW w:w="739" w:type="pct"/>
            <w:tcBorders>
              <w:top w:val="nil"/>
            </w:tcBorders>
            <w:noWrap w:val="0"/>
            <w:vAlign w:val="center"/>
          </w:tcPr>
          <w:p w14:paraId="0480E218">
            <w:pPr>
              <w:pStyle w:val="479"/>
              <w:keepNext/>
              <w:spacing w:line="440" w:lineRule="exact"/>
              <w:ind w:left="63" w:right="63"/>
              <w:rPr>
                <w:rFonts w:ascii="宋体" w:hAnsi="宋体"/>
                <w:sz w:val="21"/>
                <w:szCs w:val="21"/>
              </w:rPr>
            </w:pPr>
          </w:p>
        </w:tc>
        <w:tc>
          <w:tcPr>
            <w:tcW w:w="291" w:type="pct"/>
            <w:tcBorders>
              <w:top w:val="nil"/>
            </w:tcBorders>
            <w:noWrap w:val="0"/>
            <w:vAlign w:val="center"/>
          </w:tcPr>
          <w:p w14:paraId="2542A0D2">
            <w:pPr>
              <w:pStyle w:val="479"/>
              <w:keepNext/>
              <w:spacing w:line="440" w:lineRule="exact"/>
              <w:ind w:left="63" w:right="63"/>
              <w:rPr>
                <w:rFonts w:ascii="宋体" w:hAnsi="宋体"/>
                <w:sz w:val="21"/>
                <w:szCs w:val="21"/>
              </w:rPr>
            </w:pPr>
          </w:p>
        </w:tc>
        <w:tc>
          <w:tcPr>
            <w:tcW w:w="534" w:type="pct"/>
            <w:tcBorders>
              <w:top w:val="nil"/>
            </w:tcBorders>
            <w:noWrap w:val="0"/>
            <w:vAlign w:val="center"/>
          </w:tcPr>
          <w:p w14:paraId="45E3B827">
            <w:pPr>
              <w:pStyle w:val="479"/>
              <w:keepNext/>
              <w:spacing w:line="440" w:lineRule="exact"/>
              <w:ind w:left="63" w:right="63"/>
              <w:rPr>
                <w:rFonts w:ascii="宋体" w:hAnsi="宋体"/>
                <w:sz w:val="21"/>
                <w:szCs w:val="21"/>
              </w:rPr>
            </w:pPr>
          </w:p>
        </w:tc>
        <w:tc>
          <w:tcPr>
            <w:tcW w:w="636" w:type="pct"/>
            <w:tcBorders>
              <w:top w:val="nil"/>
            </w:tcBorders>
            <w:noWrap w:val="0"/>
            <w:vAlign w:val="center"/>
          </w:tcPr>
          <w:p w14:paraId="27769397">
            <w:pPr>
              <w:pStyle w:val="479"/>
              <w:keepNext/>
              <w:spacing w:line="440" w:lineRule="exact"/>
              <w:ind w:left="63" w:right="63"/>
              <w:rPr>
                <w:rFonts w:ascii="宋体" w:hAnsi="宋体"/>
                <w:sz w:val="21"/>
                <w:szCs w:val="21"/>
              </w:rPr>
            </w:pPr>
          </w:p>
        </w:tc>
        <w:tc>
          <w:tcPr>
            <w:tcW w:w="577" w:type="pct"/>
            <w:tcBorders>
              <w:top w:val="nil"/>
            </w:tcBorders>
            <w:noWrap w:val="0"/>
            <w:vAlign w:val="center"/>
          </w:tcPr>
          <w:p w14:paraId="2E80D829">
            <w:pPr>
              <w:pStyle w:val="479"/>
              <w:keepNext/>
              <w:spacing w:line="440" w:lineRule="exact"/>
              <w:ind w:left="63" w:right="63"/>
              <w:rPr>
                <w:rFonts w:ascii="宋体" w:hAnsi="宋体"/>
                <w:sz w:val="21"/>
                <w:szCs w:val="21"/>
              </w:rPr>
            </w:pPr>
          </w:p>
        </w:tc>
        <w:tc>
          <w:tcPr>
            <w:tcW w:w="291" w:type="pct"/>
            <w:tcBorders>
              <w:top w:val="nil"/>
            </w:tcBorders>
            <w:noWrap w:val="0"/>
            <w:vAlign w:val="center"/>
          </w:tcPr>
          <w:p w14:paraId="3A7DEFA2">
            <w:pPr>
              <w:pStyle w:val="479"/>
              <w:keepNext/>
              <w:spacing w:line="440" w:lineRule="exact"/>
              <w:ind w:left="63" w:right="63"/>
              <w:rPr>
                <w:rFonts w:ascii="宋体" w:hAnsi="宋体"/>
                <w:sz w:val="21"/>
                <w:szCs w:val="21"/>
              </w:rPr>
            </w:pPr>
          </w:p>
        </w:tc>
        <w:tc>
          <w:tcPr>
            <w:tcW w:w="291" w:type="pct"/>
            <w:tcBorders>
              <w:top w:val="nil"/>
            </w:tcBorders>
            <w:noWrap w:val="0"/>
            <w:vAlign w:val="center"/>
          </w:tcPr>
          <w:p w14:paraId="21E74C32">
            <w:pPr>
              <w:pStyle w:val="479"/>
              <w:keepNext/>
              <w:spacing w:line="440" w:lineRule="exact"/>
              <w:ind w:left="63" w:right="63"/>
              <w:rPr>
                <w:rFonts w:ascii="宋体" w:hAnsi="宋体"/>
                <w:sz w:val="21"/>
                <w:szCs w:val="21"/>
              </w:rPr>
            </w:pPr>
          </w:p>
        </w:tc>
      </w:tr>
      <w:tr w14:paraId="71238DE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pct"/>
            <w:noWrap w:val="0"/>
            <w:vAlign w:val="center"/>
          </w:tcPr>
          <w:p w14:paraId="45153ECB">
            <w:pPr>
              <w:pStyle w:val="479"/>
              <w:keepNext/>
              <w:spacing w:line="440" w:lineRule="exact"/>
              <w:ind w:left="63" w:right="63"/>
              <w:rPr>
                <w:rFonts w:ascii="宋体" w:hAnsi="宋体"/>
                <w:sz w:val="21"/>
                <w:szCs w:val="21"/>
              </w:rPr>
            </w:pPr>
          </w:p>
        </w:tc>
        <w:tc>
          <w:tcPr>
            <w:tcW w:w="631" w:type="pct"/>
            <w:noWrap w:val="0"/>
            <w:vAlign w:val="center"/>
          </w:tcPr>
          <w:p w14:paraId="040EE79E">
            <w:pPr>
              <w:pStyle w:val="479"/>
              <w:keepNext/>
              <w:spacing w:line="440" w:lineRule="exact"/>
              <w:ind w:left="63" w:right="63"/>
              <w:rPr>
                <w:rFonts w:ascii="宋体" w:hAnsi="宋体"/>
                <w:sz w:val="21"/>
                <w:szCs w:val="21"/>
              </w:rPr>
            </w:pPr>
          </w:p>
        </w:tc>
        <w:tc>
          <w:tcPr>
            <w:tcW w:w="573" w:type="pct"/>
            <w:noWrap w:val="0"/>
            <w:vAlign w:val="center"/>
          </w:tcPr>
          <w:p w14:paraId="71985D73">
            <w:pPr>
              <w:pStyle w:val="479"/>
              <w:keepNext/>
              <w:spacing w:line="440" w:lineRule="exact"/>
              <w:ind w:left="63" w:right="63"/>
              <w:rPr>
                <w:rFonts w:ascii="宋体" w:hAnsi="宋体"/>
                <w:sz w:val="21"/>
                <w:szCs w:val="21"/>
              </w:rPr>
            </w:pPr>
          </w:p>
        </w:tc>
        <w:tc>
          <w:tcPr>
            <w:tcW w:w="739" w:type="pct"/>
            <w:noWrap w:val="0"/>
            <w:vAlign w:val="center"/>
          </w:tcPr>
          <w:p w14:paraId="72B471B6">
            <w:pPr>
              <w:pStyle w:val="479"/>
              <w:keepNext/>
              <w:spacing w:line="440" w:lineRule="exact"/>
              <w:ind w:left="63" w:right="63"/>
              <w:rPr>
                <w:rFonts w:ascii="宋体" w:hAnsi="宋体"/>
                <w:sz w:val="21"/>
                <w:szCs w:val="21"/>
              </w:rPr>
            </w:pPr>
          </w:p>
        </w:tc>
        <w:tc>
          <w:tcPr>
            <w:tcW w:w="291" w:type="pct"/>
            <w:noWrap w:val="0"/>
            <w:vAlign w:val="center"/>
          </w:tcPr>
          <w:p w14:paraId="0E2A1C1F">
            <w:pPr>
              <w:pStyle w:val="479"/>
              <w:keepNext/>
              <w:spacing w:line="440" w:lineRule="exact"/>
              <w:ind w:left="63" w:right="63"/>
              <w:rPr>
                <w:rFonts w:ascii="宋体" w:hAnsi="宋体"/>
                <w:sz w:val="21"/>
                <w:szCs w:val="21"/>
              </w:rPr>
            </w:pPr>
          </w:p>
        </w:tc>
        <w:tc>
          <w:tcPr>
            <w:tcW w:w="534" w:type="pct"/>
            <w:noWrap w:val="0"/>
            <w:vAlign w:val="center"/>
          </w:tcPr>
          <w:p w14:paraId="2E62C7B1">
            <w:pPr>
              <w:pStyle w:val="479"/>
              <w:keepNext/>
              <w:spacing w:line="440" w:lineRule="exact"/>
              <w:ind w:left="63" w:right="63"/>
              <w:rPr>
                <w:rFonts w:ascii="宋体" w:hAnsi="宋体"/>
                <w:sz w:val="21"/>
                <w:szCs w:val="21"/>
              </w:rPr>
            </w:pPr>
          </w:p>
        </w:tc>
        <w:tc>
          <w:tcPr>
            <w:tcW w:w="636" w:type="pct"/>
            <w:noWrap w:val="0"/>
            <w:vAlign w:val="center"/>
          </w:tcPr>
          <w:p w14:paraId="3AA9834A">
            <w:pPr>
              <w:pStyle w:val="479"/>
              <w:keepNext/>
              <w:spacing w:line="440" w:lineRule="exact"/>
              <w:ind w:left="63" w:right="63"/>
              <w:rPr>
                <w:rFonts w:ascii="宋体" w:hAnsi="宋体"/>
                <w:sz w:val="21"/>
                <w:szCs w:val="21"/>
              </w:rPr>
            </w:pPr>
          </w:p>
        </w:tc>
        <w:tc>
          <w:tcPr>
            <w:tcW w:w="577" w:type="pct"/>
            <w:noWrap w:val="0"/>
            <w:vAlign w:val="center"/>
          </w:tcPr>
          <w:p w14:paraId="1D86A723">
            <w:pPr>
              <w:pStyle w:val="479"/>
              <w:keepNext/>
              <w:spacing w:line="440" w:lineRule="exact"/>
              <w:ind w:left="63" w:right="63"/>
              <w:rPr>
                <w:rFonts w:ascii="宋体" w:hAnsi="宋体"/>
                <w:sz w:val="21"/>
                <w:szCs w:val="21"/>
              </w:rPr>
            </w:pPr>
          </w:p>
        </w:tc>
        <w:tc>
          <w:tcPr>
            <w:tcW w:w="291" w:type="pct"/>
            <w:noWrap w:val="0"/>
            <w:vAlign w:val="center"/>
          </w:tcPr>
          <w:p w14:paraId="3A34536C">
            <w:pPr>
              <w:pStyle w:val="479"/>
              <w:keepNext/>
              <w:spacing w:line="440" w:lineRule="exact"/>
              <w:ind w:left="63" w:right="63"/>
              <w:rPr>
                <w:rFonts w:ascii="宋体" w:hAnsi="宋体"/>
                <w:sz w:val="21"/>
                <w:szCs w:val="21"/>
              </w:rPr>
            </w:pPr>
          </w:p>
        </w:tc>
        <w:tc>
          <w:tcPr>
            <w:tcW w:w="291" w:type="pct"/>
            <w:noWrap w:val="0"/>
            <w:vAlign w:val="center"/>
          </w:tcPr>
          <w:p w14:paraId="380603A7">
            <w:pPr>
              <w:pStyle w:val="479"/>
              <w:keepNext/>
              <w:spacing w:line="440" w:lineRule="exact"/>
              <w:ind w:left="63" w:right="63"/>
              <w:rPr>
                <w:rFonts w:ascii="宋体" w:hAnsi="宋体"/>
                <w:sz w:val="21"/>
                <w:szCs w:val="21"/>
              </w:rPr>
            </w:pPr>
          </w:p>
        </w:tc>
      </w:tr>
      <w:tr w14:paraId="4C30EF1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pct"/>
            <w:tcBorders>
              <w:top w:val="nil"/>
            </w:tcBorders>
            <w:noWrap w:val="0"/>
            <w:vAlign w:val="center"/>
          </w:tcPr>
          <w:p w14:paraId="44FF5010">
            <w:pPr>
              <w:pStyle w:val="479"/>
              <w:keepNext/>
              <w:spacing w:line="440" w:lineRule="exact"/>
              <w:ind w:left="63" w:right="63"/>
              <w:rPr>
                <w:rFonts w:ascii="宋体" w:hAnsi="宋体"/>
                <w:sz w:val="21"/>
                <w:szCs w:val="21"/>
              </w:rPr>
            </w:pPr>
          </w:p>
        </w:tc>
        <w:tc>
          <w:tcPr>
            <w:tcW w:w="631" w:type="pct"/>
            <w:tcBorders>
              <w:top w:val="nil"/>
            </w:tcBorders>
            <w:noWrap w:val="0"/>
            <w:vAlign w:val="center"/>
          </w:tcPr>
          <w:p w14:paraId="390B1CCA">
            <w:pPr>
              <w:pStyle w:val="479"/>
              <w:keepNext/>
              <w:spacing w:line="440" w:lineRule="exact"/>
              <w:ind w:left="63" w:right="63"/>
              <w:rPr>
                <w:rFonts w:ascii="宋体" w:hAnsi="宋体"/>
                <w:sz w:val="21"/>
                <w:szCs w:val="21"/>
              </w:rPr>
            </w:pPr>
          </w:p>
        </w:tc>
        <w:tc>
          <w:tcPr>
            <w:tcW w:w="573" w:type="pct"/>
            <w:tcBorders>
              <w:top w:val="nil"/>
            </w:tcBorders>
            <w:noWrap w:val="0"/>
            <w:vAlign w:val="center"/>
          </w:tcPr>
          <w:p w14:paraId="415CFBB6">
            <w:pPr>
              <w:pStyle w:val="479"/>
              <w:keepNext/>
              <w:spacing w:line="440" w:lineRule="exact"/>
              <w:ind w:left="63" w:right="63"/>
              <w:rPr>
                <w:rFonts w:ascii="宋体" w:hAnsi="宋体"/>
                <w:sz w:val="21"/>
                <w:szCs w:val="21"/>
              </w:rPr>
            </w:pPr>
          </w:p>
        </w:tc>
        <w:tc>
          <w:tcPr>
            <w:tcW w:w="739" w:type="pct"/>
            <w:tcBorders>
              <w:top w:val="nil"/>
            </w:tcBorders>
            <w:noWrap w:val="0"/>
            <w:vAlign w:val="center"/>
          </w:tcPr>
          <w:p w14:paraId="67E254AC">
            <w:pPr>
              <w:pStyle w:val="479"/>
              <w:keepNext/>
              <w:spacing w:line="440" w:lineRule="exact"/>
              <w:ind w:left="63" w:right="63"/>
              <w:rPr>
                <w:rFonts w:ascii="宋体" w:hAnsi="宋体"/>
                <w:sz w:val="21"/>
                <w:szCs w:val="21"/>
              </w:rPr>
            </w:pPr>
          </w:p>
        </w:tc>
        <w:tc>
          <w:tcPr>
            <w:tcW w:w="291" w:type="pct"/>
            <w:tcBorders>
              <w:top w:val="nil"/>
            </w:tcBorders>
            <w:noWrap w:val="0"/>
            <w:vAlign w:val="center"/>
          </w:tcPr>
          <w:p w14:paraId="77EA8B8D">
            <w:pPr>
              <w:pStyle w:val="479"/>
              <w:keepNext/>
              <w:spacing w:line="440" w:lineRule="exact"/>
              <w:ind w:left="63" w:right="63"/>
              <w:rPr>
                <w:rFonts w:ascii="宋体" w:hAnsi="宋体"/>
                <w:sz w:val="21"/>
                <w:szCs w:val="21"/>
              </w:rPr>
            </w:pPr>
          </w:p>
        </w:tc>
        <w:tc>
          <w:tcPr>
            <w:tcW w:w="534" w:type="pct"/>
            <w:tcBorders>
              <w:top w:val="nil"/>
            </w:tcBorders>
            <w:noWrap w:val="0"/>
            <w:vAlign w:val="center"/>
          </w:tcPr>
          <w:p w14:paraId="42DBDB3B">
            <w:pPr>
              <w:pStyle w:val="479"/>
              <w:keepNext/>
              <w:spacing w:line="440" w:lineRule="exact"/>
              <w:ind w:left="63" w:right="63"/>
              <w:rPr>
                <w:rFonts w:ascii="宋体" w:hAnsi="宋体"/>
                <w:sz w:val="21"/>
                <w:szCs w:val="21"/>
              </w:rPr>
            </w:pPr>
          </w:p>
        </w:tc>
        <w:tc>
          <w:tcPr>
            <w:tcW w:w="636" w:type="pct"/>
            <w:tcBorders>
              <w:top w:val="nil"/>
            </w:tcBorders>
            <w:noWrap w:val="0"/>
            <w:vAlign w:val="center"/>
          </w:tcPr>
          <w:p w14:paraId="68FFF929">
            <w:pPr>
              <w:pStyle w:val="479"/>
              <w:keepNext/>
              <w:spacing w:line="440" w:lineRule="exact"/>
              <w:ind w:left="63" w:right="63"/>
              <w:rPr>
                <w:rFonts w:ascii="宋体" w:hAnsi="宋体"/>
                <w:sz w:val="21"/>
                <w:szCs w:val="21"/>
              </w:rPr>
            </w:pPr>
          </w:p>
        </w:tc>
        <w:tc>
          <w:tcPr>
            <w:tcW w:w="577" w:type="pct"/>
            <w:tcBorders>
              <w:top w:val="nil"/>
            </w:tcBorders>
            <w:noWrap w:val="0"/>
            <w:vAlign w:val="center"/>
          </w:tcPr>
          <w:p w14:paraId="192566FD">
            <w:pPr>
              <w:pStyle w:val="479"/>
              <w:keepNext/>
              <w:spacing w:line="440" w:lineRule="exact"/>
              <w:ind w:left="63" w:right="63"/>
              <w:rPr>
                <w:rFonts w:ascii="宋体" w:hAnsi="宋体"/>
                <w:sz w:val="21"/>
                <w:szCs w:val="21"/>
              </w:rPr>
            </w:pPr>
          </w:p>
        </w:tc>
        <w:tc>
          <w:tcPr>
            <w:tcW w:w="291" w:type="pct"/>
            <w:tcBorders>
              <w:top w:val="nil"/>
            </w:tcBorders>
            <w:noWrap w:val="0"/>
            <w:vAlign w:val="center"/>
          </w:tcPr>
          <w:p w14:paraId="3CE4FF9F">
            <w:pPr>
              <w:pStyle w:val="479"/>
              <w:keepNext/>
              <w:spacing w:line="440" w:lineRule="exact"/>
              <w:ind w:left="63" w:right="63"/>
              <w:rPr>
                <w:rFonts w:ascii="宋体" w:hAnsi="宋体"/>
                <w:sz w:val="21"/>
                <w:szCs w:val="21"/>
              </w:rPr>
            </w:pPr>
          </w:p>
        </w:tc>
        <w:tc>
          <w:tcPr>
            <w:tcW w:w="291" w:type="pct"/>
            <w:tcBorders>
              <w:top w:val="nil"/>
            </w:tcBorders>
            <w:noWrap w:val="0"/>
            <w:vAlign w:val="center"/>
          </w:tcPr>
          <w:p w14:paraId="38642370">
            <w:pPr>
              <w:pStyle w:val="479"/>
              <w:keepNext/>
              <w:spacing w:line="440" w:lineRule="exact"/>
              <w:ind w:left="63" w:right="63"/>
              <w:rPr>
                <w:rFonts w:ascii="宋体" w:hAnsi="宋体"/>
                <w:sz w:val="21"/>
                <w:szCs w:val="21"/>
              </w:rPr>
            </w:pPr>
          </w:p>
        </w:tc>
      </w:tr>
      <w:tr w14:paraId="14C829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pct"/>
            <w:tcBorders>
              <w:top w:val="nil"/>
            </w:tcBorders>
            <w:noWrap w:val="0"/>
            <w:vAlign w:val="center"/>
          </w:tcPr>
          <w:p w14:paraId="2C38AE6C">
            <w:pPr>
              <w:pStyle w:val="479"/>
              <w:keepNext/>
              <w:spacing w:line="440" w:lineRule="exact"/>
              <w:ind w:left="63" w:right="63"/>
              <w:rPr>
                <w:rFonts w:ascii="宋体" w:hAnsi="宋体"/>
                <w:sz w:val="21"/>
                <w:szCs w:val="21"/>
              </w:rPr>
            </w:pPr>
          </w:p>
        </w:tc>
        <w:tc>
          <w:tcPr>
            <w:tcW w:w="631" w:type="pct"/>
            <w:tcBorders>
              <w:top w:val="nil"/>
            </w:tcBorders>
            <w:noWrap w:val="0"/>
            <w:vAlign w:val="center"/>
          </w:tcPr>
          <w:p w14:paraId="1E2788BC">
            <w:pPr>
              <w:pStyle w:val="479"/>
              <w:keepNext/>
              <w:spacing w:line="440" w:lineRule="exact"/>
              <w:ind w:left="63" w:right="63"/>
              <w:rPr>
                <w:rFonts w:ascii="宋体" w:hAnsi="宋体"/>
                <w:sz w:val="21"/>
                <w:szCs w:val="21"/>
              </w:rPr>
            </w:pPr>
          </w:p>
        </w:tc>
        <w:tc>
          <w:tcPr>
            <w:tcW w:w="573" w:type="pct"/>
            <w:tcBorders>
              <w:top w:val="nil"/>
            </w:tcBorders>
            <w:noWrap w:val="0"/>
            <w:vAlign w:val="center"/>
          </w:tcPr>
          <w:p w14:paraId="48EB39D4">
            <w:pPr>
              <w:pStyle w:val="479"/>
              <w:keepNext/>
              <w:spacing w:line="440" w:lineRule="exact"/>
              <w:ind w:left="63" w:right="63"/>
              <w:rPr>
                <w:rFonts w:ascii="宋体" w:hAnsi="宋体"/>
                <w:sz w:val="21"/>
                <w:szCs w:val="21"/>
              </w:rPr>
            </w:pPr>
          </w:p>
        </w:tc>
        <w:tc>
          <w:tcPr>
            <w:tcW w:w="739" w:type="pct"/>
            <w:tcBorders>
              <w:top w:val="nil"/>
            </w:tcBorders>
            <w:noWrap w:val="0"/>
            <w:vAlign w:val="center"/>
          </w:tcPr>
          <w:p w14:paraId="7BE11388">
            <w:pPr>
              <w:pStyle w:val="479"/>
              <w:keepNext/>
              <w:spacing w:line="440" w:lineRule="exact"/>
              <w:ind w:left="63" w:right="63"/>
              <w:rPr>
                <w:rFonts w:ascii="宋体" w:hAnsi="宋体"/>
                <w:sz w:val="21"/>
                <w:szCs w:val="21"/>
              </w:rPr>
            </w:pPr>
          </w:p>
        </w:tc>
        <w:tc>
          <w:tcPr>
            <w:tcW w:w="291" w:type="pct"/>
            <w:tcBorders>
              <w:top w:val="nil"/>
            </w:tcBorders>
            <w:noWrap w:val="0"/>
            <w:vAlign w:val="center"/>
          </w:tcPr>
          <w:p w14:paraId="1592F874">
            <w:pPr>
              <w:pStyle w:val="479"/>
              <w:keepNext/>
              <w:spacing w:line="440" w:lineRule="exact"/>
              <w:ind w:left="63" w:right="63"/>
              <w:rPr>
                <w:rFonts w:ascii="宋体" w:hAnsi="宋体"/>
                <w:sz w:val="21"/>
                <w:szCs w:val="21"/>
              </w:rPr>
            </w:pPr>
          </w:p>
        </w:tc>
        <w:tc>
          <w:tcPr>
            <w:tcW w:w="534" w:type="pct"/>
            <w:tcBorders>
              <w:top w:val="nil"/>
            </w:tcBorders>
            <w:noWrap w:val="0"/>
            <w:vAlign w:val="center"/>
          </w:tcPr>
          <w:p w14:paraId="2B396DB4">
            <w:pPr>
              <w:pStyle w:val="479"/>
              <w:keepNext/>
              <w:spacing w:line="440" w:lineRule="exact"/>
              <w:ind w:left="63" w:right="63"/>
              <w:rPr>
                <w:rFonts w:ascii="宋体" w:hAnsi="宋体"/>
                <w:sz w:val="21"/>
                <w:szCs w:val="21"/>
              </w:rPr>
            </w:pPr>
          </w:p>
        </w:tc>
        <w:tc>
          <w:tcPr>
            <w:tcW w:w="636" w:type="pct"/>
            <w:tcBorders>
              <w:top w:val="nil"/>
            </w:tcBorders>
            <w:noWrap w:val="0"/>
            <w:vAlign w:val="center"/>
          </w:tcPr>
          <w:p w14:paraId="75C03140">
            <w:pPr>
              <w:pStyle w:val="479"/>
              <w:keepNext/>
              <w:spacing w:line="440" w:lineRule="exact"/>
              <w:ind w:left="63" w:right="63"/>
              <w:rPr>
                <w:rFonts w:ascii="宋体" w:hAnsi="宋体"/>
                <w:sz w:val="21"/>
                <w:szCs w:val="21"/>
              </w:rPr>
            </w:pPr>
          </w:p>
        </w:tc>
        <w:tc>
          <w:tcPr>
            <w:tcW w:w="577" w:type="pct"/>
            <w:tcBorders>
              <w:top w:val="nil"/>
            </w:tcBorders>
            <w:noWrap w:val="0"/>
            <w:vAlign w:val="center"/>
          </w:tcPr>
          <w:p w14:paraId="1DAFDAEE">
            <w:pPr>
              <w:pStyle w:val="479"/>
              <w:keepNext/>
              <w:spacing w:line="440" w:lineRule="exact"/>
              <w:ind w:left="63" w:right="63"/>
              <w:rPr>
                <w:rFonts w:ascii="宋体" w:hAnsi="宋体"/>
                <w:sz w:val="21"/>
                <w:szCs w:val="21"/>
              </w:rPr>
            </w:pPr>
          </w:p>
        </w:tc>
        <w:tc>
          <w:tcPr>
            <w:tcW w:w="291" w:type="pct"/>
            <w:tcBorders>
              <w:top w:val="nil"/>
            </w:tcBorders>
            <w:noWrap w:val="0"/>
            <w:vAlign w:val="center"/>
          </w:tcPr>
          <w:p w14:paraId="575B520F">
            <w:pPr>
              <w:pStyle w:val="479"/>
              <w:keepNext/>
              <w:spacing w:line="440" w:lineRule="exact"/>
              <w:ind w:left="63" w:right="63"/>
              <w:rPr>
                <w:rFonts w:ascii="宋体" w:hAnsi="宋体"/>
                <w:sz w:val="21"/>
                <w:szCs w:val="21"/>
              </w:rPr>
            </w:pPr>
          </w:p>
        </w:tc>
        <w:tc>
          <w:tcPr>
            <w:tcW w:w="291" w:type="pct"/>
            <w:tcBorders>
              <w:top w:val="nil"/>
            </w:tcBorders>
            <w:noWrap w:val="0"/>
            <w:vAlign w:val="center"/>
          </w:tcPr>
          <w:p w14:paraId="38F0BE56">
            <w:pPr>
              <w:pStyle w:val="479"/>
              <w:keepNext/>
              <w:spacing w:line="440" w:lineRule="exact"/>
              <w:ind w:left="63" w:right="63"/>
              <w:rPr>
                <w:rFonts w:ascii="宋体" w:hAnsi="宋体"/>
                <w:sz w:val="21"/>
                <w:szCs w:val="21"/>
              </w:rPr>
            </w:pPr>
          </w:p>
        </w:tc>
      </w:tr>
      <w:tr w14:paraId="2A08F5E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pct"/>
            <w:noWrap w:val="0"/>
            <w:vAlign w:val="center"/>
          </w:tcPr>
          <w:p w14:paraId="5FDFE6E0">
            <w:pPr>
              <w:pStyle w:val="479"/>
              <w:keepNext/>
              <w:spacing w:line="440" w:lineRule="exact"/>
              <w:ind w:left="63" w:right="63"/>
              <w:rPr>
                <w:rFonts w:ascii="宋体" w:hAnsi="宋体"/>
                <w:sz w:val="21"/>
                <w:szCs w:val="21"/>
              </w:rPr>
            </w:pPr>
          </w:p>
        </w:tc>
        <w:tc>
          <w:tcPr>
            <w:tcW w:w="631" w:type="pct"/>
            <w:noWrap w:val="0"/>
            <w:vAlign w:val="center"/>
          </w:tcPr>
          <w:p w14:paraId="76D74A35">
            <w:pPr>
              <w:pStyle w:val="479"/>
              <w:keepNext/>
              <w:spacing w:line="440" w:lineRule="exact"/>
              <w:ind w:left="63" w:right="63"/>
              <w:rPr>
                <w:rFonts w:ascii="宋体" w:hAnsi="宋体"/>
                <w:sz w:val="21"/>
                <w:szCs w:val="21"/>
              </w:rPr>
            </w:pPr>
          </w:p>
        </w:tc>
        <w:tc>
          <w:tcPr>
            <w:tcW w:w="573" w:type="pct"/>
            <w:noWrap w:val="0"/>
            <w:vAlign w:val="center"/>
          </w:tcPr>
          <w:p w14:paraId="35A1F902">
            <w:pPr>
              <w:pStyle w:val="479"/>
              <w:keepNext/>
              <w:spacing w:line="440" w:lineRule="exact"/>
              <w:ind w:left="63" w:right="63"/>
              <w:rPr>
                <w:rFonts w:ascii="宋体" w:hAnsi="宋体"/>
                <w:sz w:val="21"/>
                <w:szCs w:val="21"/>
              </w:rPr>
            </w:pPr>
          </w:p>
        </w:tc>
        <w:tc>
          <w:tcPr>
            <w:tcW w:w="739" w:type="pct"/>
            <w:noWrap w:val="0"/>
            <w:vAlign w:val="center"/>
          </w:tcPr>
          <w:p w14:paraId="700A264A">
            <w:pPr>
              <w:pStyle w:val="479"/>
              <w:keepNext/>
              <w:spacing w:line="440" w:lineRule="exact"/>
              <w:ind w:left="63" w:right="63"/>
              <w:rPr>
                <w:rFonts w:ascii="宋体" w:hAnsi="宋体"/>
                <w:sz w:val="21"/>
                <w:szCs w:val="21"/>
              </w:rPr>
            </w:pPr>
          </w:p>
        </w:tc>
        <w:tc>
          <w:tcPr>
            <w:tcW w:w="291" w:type="pct"/>
            <w:noWrap w:val="0"/>
            <w:vAlign w:val="center"/>
          </w:tcPr>
          <w:p w14:paraId="779C1A46">
            <w:pPr>
              <w:pStyle w:val="479"/>
              <w:keepNext/>
              <w:spacing w:line="440" w:lineRule="exact"/>
              <w:ind w:left="63" w:right="63"/>
              <w:rPr>
                <w:rFonts w:ascii="宋体" w:hAnsi="宋体"/>
                <w:sz w:val="21"/>
                <w:szCs w:val="21"/>
              </w:rPr>
            </w:pPr>
          </w:p>
        </w:tc>
        <w:tc>
          <w:tcPr>
            <w:tcW w:w="534" w:type="pct"/>
            <w:noWrap w:val="0"/>
            <w:vAlign w:val="center"/>
          </w:tcPr>
          <w:p w14:paraId="31DE0C03">
            <w:pPr>
              <w:pStyle w:val="479"/>
              <w:keepNext/>
              <w:spacing w:line="440" w:lineRule="exact"/>
              <w:ind w:left="63" w:right="63"/>
              <w:rPr>
                <w:rFonts w:ascii="宋体" w:hAnsi="宋体"/>
                <w:sz w:val="21"/>
                <w:szCs w:val="21"/>
              </w:rPr>
            </w:pPr>
          </w:p>
        </w:tc>
        <w:tc>
          <w:tcPr>
            <w:tcW w:w="636" w:type="pct"/>
            <w:noWrap w:val="0"/>
            <w:vAlign w:val="center"/>
          </w:tcPr>
          <w:p w14:paraId="158A7FFE">
            <w:pPr>
              <w:pStyle w:val="479"/>
              <w:keepNext/>
              <w:spacing w:line="440" w:lineRule="exact"/>
              <w:ind w:left="63" w:right="63"/>
              <w:rPr>
                <w:rFonts w:ascii="宋体" w:hAnsi="宋体"/>
                <w:sz w:val="21"/>
                <w:szCs w:val="21"/>
              </w:rPr>
            </w:pPr>
          </w:p>
        </w:tc>
        <w:tc>
          <w:tcPr>
            <w:tcW w:w="577" w:type="pct"/>
            <w:noWrap w:val="0"/>
            <w:vAlign w:val="center"/>
          </w:tcPr>
          <w:p w14:paraId="57AE47EB">
            <w:pPr>
              <w:pStyle w:val="479"/>
              <w:keepNext/>
              <w:spacing w:line="440" w:lineRule="exact"/>
              <w:ind w:left="63" w:right="63"/>
              <w:rPr>
                <w:rFonts w:ascii="宋体" w:hAnsi="宋体"/>
                <w:sz w:val="21"/>
                <w:szCs w:val="21"/>
              </w:rPr>
            </w:pPr>
          </w:p>
        </w:tc>
        <w:tc>
          <w:tcPr>
            <w:tcW w:w="291" w:type="pct"/>
            <w:noWrap w:val="0"/>
            <w:vAlign w:val="center"/>
          </w:tcPr>
          <w:p w14:paraId="0FB9370C">
            <w:pPr>
              <w:pStyle w:val="479"/>
              <w:keepNext/>
              <w:spacing w:line="440" w:lineRule="exact"/>
              <w:ind w:left="63" w:right="63"/>
              <w:rPr>
                <w:rFonts w:ascii="宋体" w:hAnsi="宋体"/>
                <w:sz w:val="21"/>
                <w:szCs w:val="21"/>
              </w:rPr>
            </w:pPr>
          </w:p>
        </w:tc>
        <w:tc>
          <w:tcPr>
            <w:tcW w:w="291" w:type="pct"/>
            <w:noWrap w:val="0"/>
            <w:vAlign w:val="center"/>
          </w:tcPr>
          <w:p w14:paraId="7C62131D">
            <w:pPr>
              <w:pStyle w:val="479"/>
              <w:keepNext/>
              <w:spacing w:line="440" w:lineRule="exact"/>
              <w:ind w:left="63" w:right="63"/>
              <w:rPr>
                <w:rFonts w:ascii="宋体" w:hAnsi="宋体"/>
                <w:sz w:val="21"/>
                <w:szCs w:val="21"/>
              </w:rPr>
            </w:pPr>
          </w:p>
        </w:tc>
      </w:tr>
      <w:tr w14:paraId="0F1304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pct"/>
            <w:tcBorders>
              <w:top w:val="nil"/>
            </w:tcBorders>
            <w:noWrap w:val="0"/>
            <w:vAlign w:val="center"/>
          </w:tcPr>
          <w:p w14:paraId="11C6523A">
            <w:pPr>
              <w:pStyle w:val="479"/>
              <w:keepNext/>
              <w:spacing w:line="440" w:lineRule="exact"/>
              <w:ind w:left="63" w:right="63"/>
              <w:rPr>
                <w:rFonts w:ascii="宋体" w:hAnsi="宋体"/>
                <w:sz w:val="21"/>
                <w:szCs w:val="21"/>
              </w:rPr>
            </w:pPr>
          </w:p>
        </w:tc>
        <w:tc>
          <w:tcPr>
            <w:tcW w:w="631" w:type="pct"/>
            <w:tcBorders>
              <w:top w:val="nil"/>
            </w:tcBorders>
            <w:noWrap w:val="0"/>
            <w:vAlign w:val="center"/>
          </w:tcPr>
          <w:p w14:paraId="33901E2D">
            <w:pPr>
              <w:pStyle w:val="479"/>
              <w:keepNext/>
              <w:spacing w:line="440" w:lineRule="exact"/>
              <w:ind w:left="63" w:right="63"/>
              <w:rPr>
                <w:rFonts w:ascii="宋体" w:hAnsi="宋体"/>
                <w:sz w:val="21"/>
                <w:szCs w:val="21"/>
              </w:rPr>
            </w:pPr>
          </w:p>
        </w:tc>
        <w:tc>
          <w:tcPr>
            <w:tcW w:w="573" w:type="pct"/>
            <w:tcBorders>
              <w:top w:val="nil"/>
            </w:tcBorders>
            <w:noWrap w:val="0"/>
            <w:vAlign w:val="center"/>
          </w:tcPr>
          <w:p w14:paraId="5D557F40">
            <w:pPr>
              <w:pStyle w:val="479"/>
              <w:keepNext/>
              <w:spacing w:line="440" w:lineRule="exact"/>
              <w:ind w:left="63" w:right="63"/>
              <w:rPr>
                <w:rFonts w:ascii="宋体" w:hAnsi="宋体"/>
                <w:sz w:val="21"/>
                <w:szCs w:val="21"/>
              </w:rPr>
            </w:pPr>
          </w:p>
        </w:tc>
        <w:tc>
          <w:tcPr>
            <w:tcW w:w="739" w:type="pct"/>
            <w:tcBorders>
              <w:top w:val="nil"/>
            </w:tcBorders>
            <w:noWrap w:val="0"/>
            <w:vAlign w:val="center"/>
          </w:tcPr>
          <w:p w14:paraId="461CF8DE">
            <w:pPr>
              <w:pStyle w:val="479"/>
              <w:keepNext/>
              <w:spacing w:line="440" w:lineRule="exact"/>
              <w:ind w:left="63" w:right="63"/>
              <w:rPr>
                <w:rFonts w:ascii="宋体" w:hAnsi="宋体"/>
                <w:sz w:val="21"/>
                <w:szCs w:val="21"/>
              </w:rPr>
            </w:pPr>
          </w:p>
        </w:tc>
        <w:tc>
          <w:tcPr>
            <w:tcW w:w="291" w:type="pct"/>
            <w:tcBorders>
              <w:top w:val="nil"/>
            </w:tcBorders>
            <w:noWrap w:val="0"/>
            <w:vAlign w:val="center"/>
          </w:tcPr>
          <w:p w14:paraId="64171B2E">
            <w:pPr>
              <w:pStyle w:val="479"/>
              <w:keepNext/>
              <w:spacing w:line="440" w:lineRule="exact"/>
              <w:ind w:left="63" w:right="63"/>
              <w:rPr>
                <w:rFonts w:ascii="宋体" w:hAnsi="宋体"/>
                <w:sz w:val="21"/>
                <w:szCs w:val="21"/>
              </w:rPr>
            </w:pPr>
          </w:p>
        </w:tc>
        <w:tc>
          <w:tcPr>
            <w:tcW w:w="534" w:type="pct"/>
            <w:tcBorders>
              <w:top w:val="nil"/>
            </w:tcBorders>
            <w:noWrap w:val="0"/>
            <w:vAlign w:val="center"/>
          </w:tcPr>
          <w:p w14:paraId="458C68A5">
            <w:pPr>
              <w:pStyle w:val="479"/>
              <w:keepNext/>
              <w:spacing w:line="440" w:lineRule="exact"/>
              <w:ind w:left="63" w:right="63"/>
              <w:rPr>
                <w:rFonts w:ascii="宋体" w:hAnsi="宋体"/>
                <w:sz w:val="21"/>
                <w:szCs w:val="21"/>
              </w:rPr>
            </w:pPr>
          </w:p>
        </w:tc>
        <w:tc>
          <w:tcPr>
            <w:tcW w:w="636" w:type="pct"/>
            <w:tcBorders>
              <w:top w:val="nil"/>
            </w:tcBorders>
            <w:noWrap w:val="0"/>
            <w:vAlign w:val="center"/>
          </w:tcPr>
          <w:p w14:paraId="5237BDCB">
            <w:pPr>
              <w:pStyle w:val="479"/>
              <w:keepNext/>
              <w:spacing w:line="440" w:lineRule="exact"/>
              <w:ind w:left="63" w:right="63"/>
              <w:rPr>
                <w:rFonts w:ascii="宋体" w:hAnsi="宋体"/>
                <w:sz w:val="21"/>
                <w:szCs w:val="21"/>
              </w:rPr>
            </w:pPr>
          </w:p>
        </w:tc>
        <w:tc>
          <w:tcPr>
            <w:tcW w:w="577" w:type="pct"/>
            <w:tcBorders>
              <w:top w:val="nil"/>
            </w:tcBorders>
            <w:noWrap w:val="0"/>
            <w:vAlign w:val="center"/>
          </w:tcPr>
          <w:p w14:paraId="518D87B7">
            <w:pPr>
              <w:pStyle w:val="479"/>
              <w:keepNext/>
              <w:spacing w:line="440" w:lineRule="exact"/>
              <w:ind w:left="63" w:right="63"/>
              <w:rPr>
                <w:rFonts w:ascii="宋体" w:hAnsi="宋体"/>
                <w:sz w:val="21"/>
                <w:szCs w:val="21"/>
              </w:rPr>
            </w:pPr>
          </w:p>
        </w:tc>
        <w:tc>
          <w:tcPr>
            <w:tcW w:w="291" w:type="pct"/>
            <w:tcBorders>
              <w:top w:val="nil"/>
            </w:tcBorders>
            <w:noWrap w:val="0"/>
            <w:vAlign w:val="center"/>
          </w:tcPr>
          <w:p w14:paraId="4A809C18">
            <w:pPr>
              <w:pStyle w:val="479"/>
              <w:keepNext/>
              <w:spacing w:line="440" w:lineRule="exact"/>
              <w:ind w:left="63" w:right="63"/>
              <w:rPr>
                <w:rFonts w:ascii="宋体" w:hAnsi="宋体"/>
                <w:sz w:val="21"/>
                <w:szCs w:val="21"/>
              </w:rPr>
            </w:pPr>
          </w:p>
        </w:tc>
        <w:tc>
          <w:tcPr>
            <w:tcW w:w="291" w:type="pct"/>
            <w:tcBorders>
              <w:top w:val="nil"/>
            </w:tcBorders>
            <w:noWrap w:val="0"/>
            <w:vAlign w:val="center"/>
          </w:tcPr>
          <w:p w14:paraId="7206AE29">
            <w:pPr>
              <w:pStyle w:val="479"/>
              <w:keepNext/>
              <w:spacing w:line="440" w:lineRule="exact"/>
              <w:ind w:left="63" w:right="63"/>
              <w:rPr>
                <w:rFonts w:ascii="宋体" w:hAnsi="宋体"/>
                <w:sz w:val="21"/>
                <w:szCs w:val="21"/>
              </w:rPr>
            </w:pPr>
          </w:p>
        </w:tc>
      </w:tr>
      <w:tr w14:paraId="716C700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pct"/>
            <w:noWrap w:val="0"/>
            <w:vAlign w:val="center"/>
          </w:tcPr>
          <w:p w14:paraId="6EE64E74">
            <w:pPr>
              <w:pStyle w:val="479"/>
              <w:keepNext/>
              <w:spacing w:line="440" w:lineRule="exact"/>
              <w:ind w:left="63" w:right="63"/>
              <w:rPr>
                <w:rFonts w:ascii="宋体" w:hAnsi="宋体"/>
                <w:sz w:val="21"/>
                <w:szCs w:val="21"/>
              </w:rPr>
            </w:pPr>
          </w:p>
        </w:tc>
        <w:tc>
          <w:tcPr>
            <w:tcW w:w="631" w:type="pct"/>
            <w:noWrap w:val="0"/>
            <w:vAlign w:val="center"/>
          </w:tcPr>
          <w:p w14:paraId="6E6C81CA">
            <w:pPr>
              <w:pStyle w:val="479"/>
              <w:keepNext/>
              <w:spacing w:line="440" w:lineRule="exact"/>
              <w:ind w:left="63" w:right="63"/>
              <w:rPr>
                <w:rFonts w:ascii="宋体" w:hAnsi="宋体"/>
                <w:sz w:val="21"/>
                <w:szCs w:val="21"/>
              </w:rPr>
            </w:pPr>
          </w:p>
        </w:tc>
        <w:tc>
          <w:tcPr>
            <w:tcW w:w="573" w:type="pct"/>
            <w:noWrap w:val="0"/>
            <w:vAlign w:val="center"/>
          </w:tcPr>
          <w:p w14:paraId="19212E67">
            <w:pPr>
              <w:pStyle w:val="479"/>
              <w:keepNext/>
              <w:spacing w:line="440" w:lineRule="exact"/>
              <w:ind w:left="63" w:right="63"/>
              <w:rPr>
                <w:rFonts w:ascii="宋体" w:hAnsi="宋体"/>
                <w:sz w:val="21"/>
                <w:szCs w:val="21"/>
              </w:rPr>
            </w:pPr>
          </w:p>
        </w:tc>
        <w:tc>
          <w:tcPr>
            <w:tcW w:w="739" w:type="pct"/>
            <w:noWrap w:val="0"/>
            <w:vAlign w:val="center"/>
          </w:tcPr>
          <w:p w14:paraId="6F012799">
            <w:pPr>
              <w:pStyle w:val="479"/>
              <w:keepNext/>
              <w:spacing w:line="440" w:lineRule="exact"/>
              <w:ind w:left="63" w:right="63"/>
              <w:rPr>
                <w:rFonts w:ascii="宋体" w:hAnsi="宋体"/>
                <w:sz w:val="21"/>
                <w:szCs w:val="21"/>
              </w:rPr>
            </w:pPr>
          </w:p>
        </w:tc>
        <w:tc>
          <w:tcPr>
            <w:tcW w:w="291" w:type="pct"/>
            <w:noWrap w:val="0"/>
            <w:vAlign w:val="center"/>
          </w:tcPr>
          <w:p w14:paraId="501492C5">
            <w:pPr>
              <w:pStyle w:val="479"/>
              <w:keepNext/>
              <w:spacing w:line="440" w:lineRule="exact"/>
              <w:ind w:left="63" w:right="63"/>
              <w:rPr>
                <w:rFonts w:ascii="宋体" w:hAnsi="宋体"/>
                <w:sz w:val="21"/>
                <w:szCs w:val="21"/>
              </w:rPr>
            </w:pPr>
          </w:p>
        </w:tc>
        <w:tc>
          <w:tcPr>
            <w:tcW w:w="534" w:type="pct"/>
            <w:noWrap w:val="0"/>
            <w:vAlign w:val="center"/>
          </w:tcPr>
          <w:p w14:paraId="3E7F81E2">
            <w:pPr>
              <w:pStyle w:val="479"/>
              <w:keepNext/>
              <w:spacing w:line="440" w:lineRule="exact"/>
              <w:ind w:left="63" w:right="63"/>
              <w:rPr>
                <w:rFonts w:ascii="宋体" w:hAnsi="宋体"/>
                <w:sz w:val="21"/>
                <w:szCs w:val="21"/>
              </w:rPr>
            </w:pPr>
          </w:p>
        </w:tc>
        <w:tc>
          <w:tcPr>
            <w:tcW w:w="636" w:type="pct"/>
            <w:noWrap w:val="0"/>
            <w:vAlign w:val="center"/>
          </w:tcPr>
          <w:p w14:paraId="54E4C207">
            <w:pPr>
              <w:pStyle w:val="479"/>
              <w:keepNext/>
              <w:spacing w:line="440" w:lineRule="exact"/>
              <w:ind w:left="63" w:right="63"/>
              <w:rPr>
                <w:rFonts w:ascii="宋体" w:hAnsi="宋体"/>
                <w:sz w:val="21"/>
                <w:szCs w:val="21"/>
              </w:rPr>
            </w:pPr>
          </w:p>
        </w:tc>
        <w:tc>
          <w:tcPr>
            <w:tcW w:w="577" w:type="pct"/>
            <w:noWrap w:val="0"/>
            <w:vAlign w:val="center"/>
          </w:tcPr>
          <w:p w14:paraId="7B99B02D">
            <w:pPr>
              <w:pStyle w:val="479"/>
              <w:keepNext/>
              <w:spacing w:line="440" w:lineRule="exact"/>
              <w:ind w:left="63" w:right="63"/>
              <w:rPr>
                <w:rFonts w:ascii="宋体" w:hAnsi="宋体"/>
                <w:sz w:val="21"/>
                <w:szCs w:val="21"/>
              </w:rPr>
            </w:pPr>
          </w:p>
        </w:tc>
        <w:tc>
          <w:tcPr>
            <w:tcW w:w="291" w:type="pct"/>
            <w:noWrap w:val="0"/>
            <w:vAlign w:val="center"/>
          </w:tcPr>
          <w:p w14:paraId="0B567C3A">
            <w:pPr>
              <w:pStyle w:val="479"/>
              <w:keepNext/>
              <w:spacing w:line="440" w:lineRule="exact"/>
              <w:ind w:left="63" w:right="63"/>
              <w:rPr>
                <w:rFonts w:ascii="宋体" w:hAnsi="宋体"/>
                <w:sz w:val="21"/>
                <w:szCs w:val="21"/>
              </w:rPr>
            </w:pPr>
          </w:p>
        </w:tc>
        <w:tc>
          <w:tcPr>
            <w:tcW w:w="291" w:type="pct"/>
            <w:noWrap w:val="0"/>
            <w:vAlign w:val="center"/>
          </w:tcPr>
          <w:p w14:paraId="0E0C44FD">
            <w:pPr>
              <w:pStyle w:val="479"/>
              <w:keepNext/>
              <w:spacing w:line="440" w:lineRule="exact"/>
              <w:ind w:left="63" w:right="63"/>
              <w:rPr>
                <w:rFonts w:ascii="宋体" w:hAnsi="宋体"/>
                <w:sz w:val="21"/>
                <w:szCs w:val="21"/>
              </w:rPr>
            </w:pPr>
          </w:p>
        </w:tc>
      </w:tr>
    </w:tbl>
    <w:p w14:paraId="2D51E08C">
      <w:pPr>
        <w:pStyle w:val="478"/>
        <w:spacing w:line="440" w:lineRule="exact"/>
        <w:rPr>
          <w:rFonts w:eastAsia="仿宋_GB2312"/>
          <w:sz w:val="30"/>
          <w:szCs w:val="30"/>
        </w:rPr>
      </w:pPr>
    </w:p>
    <w:p w14:paraId="2FCE8152">
      <w:pPr>
        <w:pStyle w:val="290"/>
        <w:spacing w:line="440" w:lineRule="exact"/>
        <w:rPr>
          <w:rFonts w:ascii="宋体" w:hAnsi="宋体"/>
          <w:sz w:val="21"/>
          <w:szCs w:val="21"/>
        </w:rPr>
      </w:pPr>
      <w:r>
        <w:rPr>
          <w:rFonts w:eastAsia="仿宋_GB2312"/>
          <w:sz w:val="30"/>
          <w:szCs w:val="30"/>
        </w:rPr>
        <w:br w:type="page" w:clear="all"/>
      </w:r>
      <w:r>
        <w:rPr>
          <w:rFonts w:ascii="宋体" w:hAnsi="宋体"/>
          <w:sz w:val="21"/>
          <w:szCs w:val="21"/>
        </w:rPr>
        <w:t>附件2：</w:t>
      </w:r>
    </w:p>
    <w:p w14:paraId="434F96D0">
      <w:pPr>
        <w:pStyle w:val="290"/>
        <w:spacing w:before="163" w:after="163" w:line="440" w:lineRule="exact"/>
        <w:jc w:val="center"/>
        <w:rPr>
          <w:rFonts w:ascii="宋体" w:hAnsi="宋体"/>
          <w:b/>
        </w:rPr>
      </w:pPr>
      <w:r>
        <w:rPr>
          <w:rFonts w:ascii="宋体" w:hAnsi="宋体"/>
          <w:b/>
        </w:rPr>
        <w:t>发包人供应材料设备一览表</w:t>
      </w:r>
    </w:p>
    <w:tbl>
      <w:tblPr>
        <w:tblStyle w:val="3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5B6155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jc w:val="center"/>
        </w:trPr>
        <w:tc>
          <w:tcPr>
            <w:tcW w:w="851" w:type="dxa"/>
            <w:tcBorders>
              <w:top w:val="single" w:color="000000" w:sz="12" w:space="0"/>
              <w:bottom w:val="single" w:color="000000" w:sz="6" w:space="0"/>
            </w:tcBorders>
            <w:noWrap w:val="0"/>
            <w:vAlign w:val="center"/>
          </w:tcPr>
          <w:p w14:paraId="709D74B8">
            <w:pPr>
              <w:pStyle w:val="480"/>
              <w:keepNext/>
              <w:spacing w:line="440" w:lineRule="exact"/>
              <w:ind w:left="63" w:right="63"/>
              <w:jc w:val="center"/>
              <w:rPr>
                <w:rFonts w:ascii="宋体" w:hAnsi="宋体"/>
                <w:sz w:val="21"/>
                <w:szCs w:val="21"/>
              </w:rPr>
            </w:pPr>
            <w:r>
              <w:rPr>
                <w:rFonts w:ascii="宋体" w:hAnsi="宋体"/>
                <w:sz w:val="21"/>
                <w:szCs w:val="21"/>
              </w:rPr>
              <w:t>序号</w:t>
            </w:r>
          </w:p>
        </w:tc>
        <w:tc>
          <w:tcPr>
            <w:tcW w:w="1276" w:type="dxa"/>
            <w:tcBorders>
              <w:top w:val="single" w:color="000000" w:sz="12" w:space="0"/>
              <w:bottom w:val="single" w:color="000000" w:sz="6" w:space="0"/>
            </w:tcBorders>
            <w:noWrap w:val="0"/>
            <w:vAlign w:val="center"/>
          </w:tcPr>
          <w:p w14:paraId="6DCEA4DB">
            <w:pPr>
              <w:pStyle w:val="480"/>
              <w:keepNext/>
              <w:spacing w:line="440" w:lineRule="exact"/>
              <w:ind w:left="63" w:right="63"/>
              <w:jc w:val="center"/>
              <w:rPr>
                <w:rFonts w:ascii="宋体" w:hAnsi="宋体"/>
                <w:sz w:val="21"/>
                <w:szCs w:val="21"/>
              </w:rPr>
            </w:pPr>
            <w:r>
              <w:rPr>
                <w:rFonts w:ascii="宋体" w:hAnsi="宋体"/>
                <w:sz w:val="21"/>
                <w:szCs w:val="21"/>
              </w:rPr>
              <w:t>材料、</w:t>
            </w:r>
          </w:p>
          <w:p w14:paraId="3095406E">
            <w:pPr>
              <w:pStyle w:val="480"/>
              <w:keepNext/>
              <w:spacing w:line="440" w:lineRule="exact"/>
              <w:ind w:right="63"/>
              <w:jc w:val="center"/>
              <w:rPr>
                <w:rFonts w:ascii="宋体" w:hAnsi="宋体"/>
                <w:sz w:val="21"/>
                <w:szCs w:val="21"/>
              </w:rPr>
            </w:pPr>
            <w:r>
              <w:rPr>
                <w:rFonts w:ascii="宋体" w:hAnsi="宋体"/>
                <w:sz w:val="21"/>
                <w:szCs w:val="21"/>
              </w:rPr>
              <w:t>设备品种</w:t>
            </w:r>
          </w:p>
        </w:tc>
        <w:tc>
          <w:tcPr>
            <w:tcW w:w="1418" w:type="dxa"/>
            <w:tcBorders>
              <w:top w:val="single" w:color="000000" w:sz="12" w:space="0"/>
              <w:bottom w:val="single" w:color="000000" w:sz="6" w:space="0"/>
            </w:tcBorders>
            <w:noWrap w:val="0"/>
            <w:vAlign w:val="center"/>
          </w:tcPr>
          <w:p w14:paraId="6486AF8C">
            <w:pPr>
              <w:pStyle w:val="480"/>
              <w:keepNext/>
              <w:spacing w:line="440" w:lineRule="exact"/>
              <w:ind w:left="63" w:right="63"/>
              <w:jc w:val="center"/>
              <w:rPr>
                <w:rFonts w:ascii="宋体" w:hAnsi="宋体"/>
                <w:sz w:val="21"/>
                <w:szCs w:val="21"/>
              </w:rPr>
            </w:pPr>
            <w:r>
              <w:rPr>
                <w:rFonts w:ascii="宋体" w:hAnsi="宋体"/>
                <w:sz w:val="21"/>
                <w:szCs w:val="21"/>
              </w:rPr>
              <w:t>规格型号</w:t>
            </w:r>
          </w:p>
        </w:tc>
        <w:tc>
          <w:tcPr>
            <w:tcW w:w="940" w:type="dxa"/>
            <w:tcBorders>
              <w:top w:val="single" w:color="000000" w:sz="12" w:space="0"/>
              <w:bottom w:val="single" w:color="000000" w:sz="6" w:space="0"/>
            </w:tcBorders>
            <w:noWrap w:val="0"/>
            <w:vAlign w:val="center"/>
          </w:tcPr>
          <w:p w14:paraId="3B080DF9">
            <w:pPr>
              <w:pStyle w:val="480"/>
              <w:keepNext/>
              <w:spacing w:line="440" w:lineRule="exact"/>
              <w:ind w:left="63" w:right="63"/>
              <w:jc w:val="center"/>
              <w:rPr>
                <w:rFonts w:ascii="宋体" w:hAnsi="宋体"/>
                <w:sz w:val="21"/>
                <w:szCs w:val="21"/>
              </w:rPr>
            </w:pPr>
            <w:r>
              <w:rPr>
                <w:rFonts w:ascii="宋体" w:hAnsi="宋体"/>
                <w:sz w:val="21"/>
                <w:szCs w:val="21"/>
              </w:rPr>
              <w:t>单位</w:t>
            </w:r>
          </w:p>
        </w:tc>
        <w:tc>
          <w:tcPr>
            <w:tcW w:w="851" w:type="dxa"/>
            <w:tcBorders>
              <w:top w:val="single" w:color="000000" w:sz="12" w:space="0"/>
              <w:bottom w:val="single" w:color="000000" w:sz="6" w:space="0"/>
            </w:tcBorders>
            <w:noWrap w:val="0"/>
            <w:vAlign w:val="center"/>
          </w:tcPr>
          <w:p w14:paraId="4A7F08B9">
            <w:pPr>
              <w:pStyle w:val="480"/>
              <w:keepNext/>
              <w:spacing w:line="440" w:lineRule="exact"/>
              <w:ind w:left="63" w:right="63"/>
              <w:jc w:val="center"/>
              <w:rPr>
                <w:rFonts w:ascii="宋体" w:hAnsi="宋体"/>
                <w:sz w:val="21"/>
                <w:szCs w:val="21"/>
              </w:rPr>
            </w:pPr>
            <w:r>
              <w:rPr>
                <w:rFonts w:ascii="宋体" w:hAnsi="宋体"/>
                <w:sz w:val="21"/>
                <w:szCs w:val="21"/>
              </w:rPr>
              <w:t>数量</w:t>
            </w:r>
          </w:p>
        </w:tc>
        <w:tc>
          <w:tcPr>
            <w:tcW w:w="1044" w:type="dxa"/>
            <w:tcBorders>
              <w:top w:val="single" w:color="000000" w:sz="12" w:space="0"/>
              <w:bottom w:val="single" w:color="000000" w:sz="6" w:space="0"/>
            </w:tcBorders>
            <w:noWrap w:val="0"/>
            <w:vAlign w:val="center"/>
          </w:tcPr>
          <w:p w14:paraId="15575B29">
            <w:pPr>
              <w:pStyle w:val="480"/>
              <w:keepNext/>
              <w:spacing w:line="440" w:lineRule="exact"/>
              <w:ind w:left="63" w:right="63"/>
              <w:jc w:val="center"/>
              <w:rPr>
                <w:rFonts w:ascii="宋体" w:hAnsi="宋体"/>
                <w:sz w:val="21"/>
                <w:szCs w:val="21"/>
              </w:rPr>
            </w:pPr>
            <w:r>
              <w:rPr>
                <w:rFonts w:ascii="宋体" w:hAnsi="宋体"/>
                <w:sz w:val="21"/>
                <w:szCs w:val="21"/>
              </w:rPr>
              <w:t>单价</w:t>
            </w:r>
          </w:p>
          <w:p w14:paraId="00572107">
            <w:pPr>
              <w:pStyle w:val="480"/>
              <w:keepNext/>
              <w:spacing w:line="440" w:lineRule="exact"/>
              <w:ind w:left="63" w:right="63"/>
              <w:jc w:val="center"/>
              <w:rPr>
                <w:rFonts w:ascii="宋体" w:hAnsi="宋体"/>
                <w:sz w:val="21"/>
                <w:szCs w:val="21"/>
              </w:rPr>
            </w:pPr>
            <w:r>
              <w:rPr>
                <w:rFonts w:hint="eastAsia" w:ascii="宋体" w:hAnsi="宋体"/>
                <w:sz w:val="21"/>
                <w:szCs w:val="21"/>
              </w:rPr>
              <w:t>（元）</w:t>
            </w:r>
          </w:p>
        </w:tc>
        <w:tc>
          <w:tcPr>
            <w:tcW w:w="992" w:type="dxa"/>
            <w:tcBorders>
              <w:top w:val="single" w:color="000000" w:sz="12" w:space="0"/>
              <w:bottom w:val="single" w:color="000000" w:sz="6" w:space="0"/>
            </w:tcBorders>
            <w:noWrap w:val="0"/>
            <w:vAlign w:val="center"/>
          </w:tcPr>
          <w:p w14:paraId="49ED6876">
            <w:pPr>
              <w:pStyle w:val="480"/>
              <w:keepNext/>
              <w:spacing w:line="440" w:lineRule="exact"/>
              <w:ind w:left="63" w:right="63"/>
              <w:jc w:val="center"/>
              <w:rPr>
                <w:rFonts w:ascii="宋体" w:hAnsi="宋体"/>
                <w:sz w:val="21"/>
                <w:szCs w:val="21"/>
              </w:rPr>
            </w:pPr>
            <w:r>
              <w:rPr>
                <w:rFonts w:ascii="宋体" w:hAnsi="宋体"/>
                <w:sz w:val="21"/>
                <w:szCs w:val="21"/>
              </w:rPr>
              <w:t>质量</w:t>
            </w:r>
          </w:p>
          <w:p w14:paraId="18FC8CD9">
            <w:pPr>
              <w:pStyle w:val="480"/>
              <w:keepNext/>
              <w:spacing w:line="440" w:lineRule="exact"/>
              <w:ind w:left="63" w:right="63"/>
              <w:jc w:val="center"/>
              <w:rPr>
                <w:rFonts w:ascii="宋体" w:hAnsi="宋体"/>
                <w:sz w:val="21"/>
                <w:szCs w:val="21"/>
              </w:rPr>
            </w:pPr>
            <w:r>
              <w:rPr>
                <w:rFonts w:ascii="宋体" w:hAnsi="宋体"/>
                <w:sz w:val="21"/>
                <w:szCs w:val="21"/>
              </w:rPr>
              <w:t>等级</w:t>
            </w:r>
          </w:p>
        </w:tc>
        <w:tc>
          <w:tcPr>
            <w:tcW w:w="851" w:type="dxa"/>
            <w:tcBorders>
              <w:top w:val="single" w:color="000000" w:sz="12" w:space="0"/>
              <w:bottom w:val="single" w:color="000000" w:sz="6" w:space="0"/>
            </w:tcBorders>
            <w:noWrap w:val="0"/>
            <w:vAlign w:val="center"/>
          </w:tcPr>
          <w:p w14:paraId="655B75BB">
            <w:pPr>
              <w:pStyle w:val="480"/>
              <w:keepNext/>
              <w:spacing w:line="440" w:lineRule="exact"/>
              <w:ind w:left="63" w:right="63"/>
              <w:jc w:val="center"/>
              <w:rPr>
                <w:rFonts w:ascii="宋体" w:hAnsi="宋体"/>
                <w:sz w:val="21"/>
                <w:szCs w:val="21"/>
              </w:rPr>
            </w:pPr>
            <w:r>
              <w:rPr>
                <w:rFonts w:ascii="宋体" w:hAnsi="宋体"/>
                <w:sz w:val="21"/>
                <w:szCs w:val="21"/>
              </w:rPr>
              <w:t>供应</w:t>
            </w:r>
          </w:p>
          <w:p w14:paraId="2CEE699B">
            <w:pPr>
              <w:pStyle w:val="480"/>
              <w:keepNext/>
              <w:spacing w:line="440" w:lineRule="exact"/>
              <w:ind w:left="63" w:right="63"/>
              <w:jc w:val="center"/>
              <w:rPr>
                <w:rFonts w:ascii="宋体" w:hAnsi="宋体"/>
                <w:sz w:val="21"/>
                <w:szCs w:val="21"/>
              </w:rPr>
            </w:pPr>
            <w:r>
              <w:rPr>
                <w:rFonts w:ascii="宋体" w:hAnsi="宋体"/>
                <w:sz w:val="21"/>
                <w:szCs w:val="21"/>
              </w:rPr>
              <w:t>时间</w:t>
            </w:r>
          </w:p>
        </w:tc>
        <w:tc>
          <w:tcPr>
            <w:tcW w:w="1487" w:type="dxa"/>
            <w:tcBorders>
              <w:top w:val="single" w:color="000000" w:sz="12" w:space="0"/>
              <w:bottom w:val="single" w:color="000000" w:sz="6" w:space="0"/>
            </w:tcBorders>
            <w:noWrap w:val="0"/>
            <w:vAlign w:val="center"/>
          </w:tcPr>
          <w:p w14:paraId="2810C49A">
            <w:pPr>
              <w:pStyle w:val="480"/>
              <w:keepNext/>
              <w:spacing w:line="440" w:lineRule="exact"/>
              <w:ind w:left="63" w:right="63"/>
              <w:jc w:val="center"/>
              <w:rPr>
                <w:rFonts w:ascii="宋体" w:hAnsi="宋体"/>
                <w:sz w:val="21"/>
                <w:szCs w:val="21"/>
              </w:rPr>
            </w:pPr>
            <w:r>
              <w:rPr>
                <w:rFonts w:ascii="宋体" w:hAnsi="宋体"/>
                <w:sz w:val="21"/>
                <w:szCs w:val="21"/>
              </w:rPr>
              <w:t>送达地点</w:t>
            </w:r>
          </w:p>
        </w:tc>
        <w:tc>
          <w:tcPr>
            <w:tcW w:w="992" w:type="dxa"/>
            <w:tcBorders>
              <w:top w:val="single" w:color="000000" w:sz="12" w:space="0"/>
              <w:bottom w:val="single" w:color="000000" w:sz="6" w:space="0"/>
            </w:tcBorders>
            <w:noWrap w:val="0"/>
            <w:vAlign w:val="center"/>
          </w:tcPr>
          <w:p w14:paraId="695DC5FF">
            <w:pPr>
              <w:pStyle w:val="480"/>
              <w:keepNext/>
              <w:spacing w:line="440" w:lineRule="exact"/>
              <w:ind w:left="63" w:right="63"/>
              <w:jc w:val="center"/>
              <w:rPr>
                <w:rFonts w:ascii="宋体" w:hAnsi="宋体"/>
                <w:sz w:val="21"/>
                <w:szCs w:val="21"/>
              </w:rPr>
            </w:pPr>
            <w:r>
              <w:rPr>
                <w:rFonts w:ascii="宋体" w:hAnsi="宋体"/>
                <w:sz w:val="21"/>
                <w:szCs w:val="21"/>
              </w:rPr>
              <w:t>备注</w:t>
            </w:r>
          </w:p>
        </w:tc>
      </w:tr>
      <w:tr w14:paraId="1C70009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tcBorders>
              <w:top w:val="single" w:color="000000" w:sz="6" w:space="0"/>
              <w:bottom w:val="single" w:color="000000" w:sz="6" w:space="0"/>
            </w:tcBorders>
            <w:noWrap w:val="0"/>
            <w:vAlign w:val="center"/>
          </w:tcPr>
          <w:p w14:paraId="2BABEEE2">
            <w:pPr>
              <w:pStyle w:val="480"/>
              <w:keepNext/>
              <w:spacing w:line="440" w:lineRule="exact"/>
              <w:ind w:left="63" w:right="63"/>
              <w:rPr>
                <w:rFonts w:eastAsia="仿宋_GB2312"/>
                <w:sz w:val="30"/>
                <w:szCs w:val="30"/>
              </w:rPr>
            </w:pPr>
          </w:p>
        </w:tc>
        <w:tc>
          <w:tcPr>
            <w:tcW w:w="1276" w:type="dxa"/>
            <w:tcBorders>
              <w:top w:val="single" w:color="000000" w:sz="6" w:space="0"/>
              <w:bottom w:val="single" w:color="000000" w:sz="6" w:space="0"/>
            </w:tcBorders>
            <w:noWrap w:val="0"/>
            <w:vAlign w:val="center"/>
          </w:tcPr>
          <w:p w14:paraId="60D087E6">
            <w:pPr>
              <w:pStyle w:val="480"/>
              <w:keepNext/>
              <w:spacing w:line="440" w:lineRule="exact"/>
              <w:ind w:left="63" w:right="63"/>
              <w:rPr>
                <w:rFonts w:eastAsia="仿宋_GB2312"/>
                <w:sz w:val="30"/>
                <w:szCs w:val="30"/>
              </w:rPr>
            </w:pPr>
          </w:p>
        </w:tc>
        <w:tc>
          <w:tcPr>
            <w:tcW w:w="1418" w:type="dxa"/>
            <w:tcBorders>
              <w:top w:val="single" w:color="000000" w:sz="6" w:space="0"/>
              <w:bottom w:val="single" w:color="000000" w:sz="6" w:space="0"/>
            </w:tcBorders>
            <w:noWrap w:val="0"/>
            <w:vAlign w:val="center"/>
          </w:tcPr>
          <w:p w14:paraId="3E570223">
            <w:pPr>
              <w:pStyle w:val="480"/>
              <w:keepNext/>
              <w:spacing w:line="440" w:lineRule="exact"/>
              <w:ind w:left="63" w:right="63"/>
              <w:rPr>
                <w:rFonts w:eastAsia="仿宋_GB2312"/>
                <w:sz w:val="30"/>
                <w:szCs w:val="30"/>
              </w:rPr>
            </w:pPr>
          </w:p>
        </w:tc>
        <w:tc>
          <w:tcPr>
            <w:tcW w:w="940" w:type="dxa"/>
            <w:tcBorders>
              <w:top w:val="single" w:color="000000" w:sz="6" w:space="0"/>
              <w:bottom w:val="single" w:color="000000" w:sz="6" w:space="0"/>
            </w:tcBorders>
            <w:noWrap w:val="0"/>
            <w:vAlign w:val="center"/>
          </w:tcPr>
          <w:p w14:paraId="0A09F084">
            <w:pPr>
              <w:pStyle w:val="480"/>
              <w:keepNext/>
              <w:spacing w:line="440" w:lineRule="exact"/>
              <w:ind w:left="63" w:right="63"/>
              <w:rPr>
                <w:rFonts w:eastAsia="仿宋_GB2312"/>
                <w:sz w:val="30"/>
                <w:szCs w:val="30"/>
              </w:rPr>
            </w:pPr>
          </w:p>
        </w:tc>
        <w:tc>
          <w:tcPr>
            <w:tcW w:w="851" w:type="dxa"/>
            <w:tcBorders>
              <w:top w:val="single" w:color="000000" w:sz="6" w:space="0"/>
              <w:bottom w:val="single" w:color="000000" w:sz="6" w:space="0"/>
            </w:tcBorders>
            <w:noWrap w:val="0"/>
            <w:vAlign w:val="center"/>
          </w:tcPr>
          <w:p w14:paraId="421E92F0">
            <w:pPr>
              <w:pStyle w:val="480"/>
              <w:keepNext/>
              <w:spacing w:line="440" w:lineRule="exact"/>
              <w:ind w:left="63" w:right="63"/>
              <w:rPr>
                <w:rFonts w:eastAsia="仿宋_GB2312"/>
                <w:sz w:val="30"/>
                <w:szCs w:val="30"/>
              </w:rPr>
            </w:pPr>
          </w:p>
        </w:tc>
        <w:tc>
          <w:tcPr>
            <w:tcW w:w="1044" w:type="dxa"/>
            <w:tcBorders>
              <w:top w:val="single" w:color="000000" w:sz="6" w:space="0"/>
              <w:bottom w:val="single" w:color="000000" w:sz="6" w:space="0"/>
            </w:tcBorders>
            <w:noWrap w:val="0"/>
            <w:vAlign w:val="center"/>
          </w:tcPr>
          <w:p w14:paraId="5B2A0862">
            <w:pPr>
              <w:pStyle w:val="480"/>
              <w:keepNext/>
              <w:spacing w:line="440" w:lineRule="exact"/>
              <w:ind w:left="63" w:right="63"/>
              <w:rPr>
                <w:rFonts w:eastAsia="仿宋_GB2312"/>
                <w:sz w:val="30"/>
                <w:szCs w:val="30"/>
              </w:rPr>
            </w:pPr>
          </w:p>
        </w:tc>
        <w:tc>
          <w:tcPr>
            <w:tcW w:w="992" w:type="dxa"/>
            <w:tcBorders>
              <w:top w:val="single" w:color="000000" w:sz="6" w:space="0"/>
              <w:bottom w:val="single" w:color="000000" w:sz="6" w:space="0"/>
            </w:tcBorders>
            <w:noWrap w:val="0"/>
            <w:vAlign w:val="center"/>
          </w:tcPr>
          <w:p w14:paraId="7FA68BF5">
            <w:pPr>
              <w:pStyle w:val="480"/>
              <w:keepNext/>
              <w:spacing w:line="440" w:lineRule="exact"/>
              <w:ind w:left="63" w:right="63"/>
              <w:rPr>
                <w:rFonts w:eastAsia="仿宋_GB2312"/>
                <w:sz w:val="30"/>
                <w:szCs w:val="30"/>
              </w:rPr>
            </w:pPr>
          </w:p>
        </w:tc>
        <w:tc>
          <w:tcPr>
            <w:tcW w:w="851" w:type="dxa"/>
            <w:tcBorders>
              <w:top w:val="single" w:color="000000" w:sz="6" w:space="0"/>
              <w:bottom w:val="single" w:color="000000" w:sz="6" w:space="0"/>
            </w:tcBorders>
            <w:noWrap w:val="0"/>
            <w:vAlign w:val="center"/>
          </w:tcPr>
          <w:p w14:paraId="6FA5AAAE">
            <w:pPr>
              <w:pStyle w:val="480"/>
              <w:keepNext/>
              <w:spacing w:line="440" w:lineRule="exact"/>
              <w:ind w:left="63" w:right="63"/>
              <w:rPr>
                <w:rFonts w:eastAsia="仿宋_GB2312"/>
                <w:sz w:val="30"/>
                <w:szCs w:val="30"/>
              </w:rPr>
            </w:pPr>
          </w:p>
        </w:tc>
        <w:tc>
          <w:tcPr>
            <w:tcW w:w="1487" w:type="dxa"/>
            <w:tcBorders>
              <w:top w:val="single" w:color="000000" w:sz="6" w:space="0"/>
              <w:bottom w:val="single" w:color="000000" w:sz="6" w:space="0"/>
            </w:tcBorders>
            <w:noWrap w:val="0"/>
            <w:vAlign w:val="center"/>
          </w:tcPr>
          <w:p w14:paraId="3D576BCB">
            <w:pPr>
              <w:pStyle w:val="480"/>
              <w:keepNext/>
              <w:spacing w:line="440" w:lineRule="exact"/>
              <w:ind w:left="63" w:right="63"/>
              <w:rPr>
                <w:rFonts w:eastAsia="仿宋_GB2312"/>
                <w:sz w:val="30"/>
                <w:szCs w:val="30"/>
              </w:rPr>
            </w:pPr>
          </w:p>
        </w:tc>
        <w:tc>
          <w:tcPr>
            <w:tcW w:w="992" w:type="dxa"/>
            <w:tcBorders>
              <w:top w:val="single" w:color="000000" w:sz="6" w:space="0"/>
              <w:bottom w:val="single" w:color="000000" w:sz="6" w:space="0"/>
            </w:tcBorders>
            <w:noWrap w:val="0"/>
            <w:vAlign w:val="center"/>
          </w:tcPr>
          <w:p w14:paraId="5F1F7B14">
            <w:pPr>
              <w:pStyle w:val="480"/>
              <w:keepNext/>
              <w:spacing w:line="440" w:lineRule="exact"/>
              <w:ind w:left="63" w:right="63"/>
              <w:rPr>
                <w:rFonts w:eastAsia="仿宋_GB2312"/>
                <w:sz w:val="30"/>
                <w:szCs w:val="30"/>
              </w:rPr>
            </w:pPr>
          </w:p>
        </w:tc>
      </w:tr>
      <w:tr w14:paraId="7FAD637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6F2E839C">
            <w:pPr>
              <w:pStyle w:val="480"/>
              <w:keepNext/>
              <w:spacing w:line="440" w:lineRule="exact"/>
              <w:ind w:left="63" w:right="63"/>
              <w:rPr>
                <w:rFonts w:eastAsia="仿宋_GB2312"/>
                <w:sz w:val="30"/>
                <w:szCs w:val="30"/>
              </w:rPr>
            </w:pPr>
          </w:p>
        </w:tc>
        <w:tc>
          <w:tcPr>
            <w:tcW w:w="1276" w:type="dxa"/>
            <w:tcBorders>
              <w:top w:val="nil"/>
            </w:tcBorders>
            <w:noWrap w:val="0"/>
            <w:vAlign w:val="center"/>
          </w:tcPr>
          <w:p w14:paraId="158404DC">
            <w:pPr>
              <w:pStyle w:val="480"/>
              <w:keepNext/>
              <w:spacing w:line="440" w:lineRule="exact"/>
              <w:ind w:left="63" w:right="63"/>
              <w:rPr>
                <w:rFonts w:eastAsia="仿宋_GB2312"/>
                <w:sz w:val="30"/>
                <w:szCs w:val="30"/>
              </w:rPr>
            </w:pPr>
          </w:p>
        </w:tc>
        <w:tc>
          <w:tcPr>
            <w:tcW w:w="1418" w:type="dxa"/>
            <w:tcBorders>
              <w:top w:val="nil"/>
            </w:tcBorders>
            <w:noWrap w:val="0"/>
            <w:vAlign w:val="center"/>
          </w:tcPr>
          <w:p w14:paraId="1B09EDF2">
            <w:pPr>
              <w:pStyle w:val="480"/>
              <w:keepNext/>
              <w:spacing w:line="440" w:lineRule="exact"/>
              <w:ind w:left="63" w:right="63"/>
              <w:rPr>
                <w:rFonts w:eastAsia="仿宋_GB2312"/>
                <w:sz w:val="30"/>
                <w:szCs w:val="30"/>
              </w:rPr>
            </w:pPr>
          </w:p>
        </w:tc>
        <w:tc>
          <w:tcPr>
            <w:tcW w:w="940" w:type="dxa"/>
            <w:tcBorders>
              <w:top w:val="nil"/>
            </w:tcBorders>
            <w:noWrap w:val="0"/>
            <w:vAlign w:val="center"/>
          </w:tcPr>
          <w:p w14:paraId="19500730">
            <w:pPr>
              <w:pStyle w:val="480"/>
              <w:keepNext/>
              <w:spacing w:line="440" w:lineRule="exact"/>
              <w:ind w:left="63" w:right="63"/>
              <w:rPr>
                <w:rFonts w:eastAsia="仿宋_GB2312"/>
                <w:sz w:val="30"/>
                <w:szCs w:val="30"/>
              </w:rPr>
            </w:pPr>
          </w:p>
        </w:tc>
        <w:tc>
          <w:tcPr>
            <w:tcW w:w="851" w:type="dxa"/>
            <w:tcBorders>
              <w:top w:val="nil"/>
            </w:tcBorders>
            <w:noWrap w:val="0"/>
            <w:vAlign w:val="center"/>
          </w:tcPr>
          <w:p w14:paraId="06E8857D">
            <w:pPr>
              <w:pStyle w:val="480"/>
              <w:keepNext/>
              <w:spacing w:line="440" w:lineRule="exact"/>
              <w:ind w:left="63" w:right="63"/>
              <w:rPr>
                <w:rFonts w:eastAsia="仿宋_GB2312"/>
                <w:sz w:val="30"/>
                <w:szCs w:val="30"/>
              </w:rPr>
            </w:pPr>
          </w:p>
        </w:tc>
        <w:tc>
          <w:tcPr>
            <w:tcW w:w="1044" w:type="dxa"/>
            <w:tcBorders>
              <w:top w:val="nil"/>
            </w:tcBorders>
            <w:noWrap w:val="0"/>
            <w:vAlign w:val="center"/>
          </w:tcPr>
          <w:p w14:paraId="084F01FC">
            <w:pPr>
              <w:pStyle w:val="480"/>
              <w:keepNext/>
              <w:spacing w:line="440" w:lineRule="exact"/>
              <w:ind w:left="63" w:right="63"/>
              <w:rPr>
                <w:rFonts w:eastAsia="仿宋_GB2312"/>
                <w:sz w:val="30"/>
                <w:szCs w:val="30"/>
              </w:rPr>
            </w:pPr>
          </w:p>
        </w:tc>
        <w:tc>
          <w:tcPr>
            <w:tcW w:w="992" w:type="dxa"/>
            <w:tcBorders>
              <w:top w:val="nil"/>
            </w:tcBorders>
            <w:noWrap w:val="0"/>
            <w:vAlign w:val="center"/>
          </w:tcPr>
          <w:p w14:paraId="172559F4">
            <w:pPr>
              <w:pStyle w:val="480"/>
              <w:keepNext/>
              <w:spacing w:line="440" w:lineRule="exact"/>
              <w:ind w:left="63" w:right="63"/>
              <w:rPr>
                <w:rFonts w:eastAsia="仿宋_GB2312"/>
                <w:sz w:val="30"/>
                <w:szCs w:val="30"/>
              </w:rPr>
            </w:pPr>
          </w:p>
        </w:tc>
        <w:tc>
          <w:tcPr>
            <w:tcW w:w="851" w:type="dxa"/>
            <w:tcBorders>
              <w:top w:val="nil"/>
            </w:tcBorders>
            <w:noWrap w:val="0"/>
            <w:vAlign w:val="center"/>
          </w:tcPr>
          <w:p w14:paraId="6F2027DB">
            <w:pPr>
              <w:pStyle w:val="480"/>
              <w:keepNext/>
              <w:spacing w:line="440" w:lineRule="exact"/>
              <w:ind w:left="63" w:right="63"/>
              <w:rPr>
                <w:rFonts w:eastAsia="仿宋_GB2312"/>
                <w:sz w:val="30"/>
                <w:szCs w:val="30"/>
              </w:rPr>
            </w:pPr>
          </w:p>
        </w:tc>
        <w:tc>
          <w:tcPr>
            <w:tcW w:w="1487" w:type="dxa"/>
            <w:tcBorders>
              <w:top w:val="nil"/>
            </w:tcBorders>
            <w:noWrap w:val="0"/>
            <w:vAlign w:val="center"/>
          </w:tcPr>
          <w:p w14:paraId="3D904294">
            <w:pPr>
              <w:pStyle w:val="480"/>
              <w:keepNext/>
              <w:spacing w:line="440" w:lineRule="exact"/>
              <w:ind w:left="63" w:right="63"/>
              <w:rPr>
                <w:rFonts w:eastAsia="仿宋_GB2312"/>
                <w:sz w:val="30"/>
                <w:szCs w:val="30"/>
              </w:rPr>
            </w:pPr>
          </w:p>
        </w:tc>
        <w:tc>
          <w:tcPr>
            <w:tcW w:w="992" w:type="dxa"/>
            <w:tcBorders>
              <w:top w:val="nil"/>
            </w:tcBorders>
            <w:noWrap w:val="0"/>
            <w:vAlign w:val="center"/>
          </w:tcPr>
          <w:p w14:paraId="0FA43DA1">
            <w:pPr>
              <w:pStyle w:val="480"/>
              <w:keepNext/>
              <w:spacing w:line="440" w:lineRule="exact"/>
              <w:ind w:left="63" w:right="63"/>
              <w:rPr>
                <w:rFonts w:eastAsia="仿宋_GB2312"/>
                <w:sz w:val="30"/>
                <w:szCs w:val="30"/>
              </w:rPr>
            </w:pPr>
          </w:p>
        </w:tc>
      </w:tr>
      <w:tr w14:paraId="69B1287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BC540B5">
            <w:pPr>
              <w:pStyle w:val="480"/>
              <w:keepNext/>
              <w:spacing w:line="440" w:lineRule="exact"/>
              <w:ind w:left="63" w:right="63"/>
              <w:rPr>
                <w:rFonts w:eastAsia="仿宋_GB2312"/>
                <w:sz w:val="30"/>
                <w:szCs w:val="30"/>
              </w:rPr>
            </w:pPr>
          </w:p>
        </w:tc>
        <w:tc>
          <w:tcPr>
            <w:tcW w:w="1276" w:type="dxa"/>
            <w:noWrap w:val="0"/>
            <w:vAlign w:val="center"/>
          </w:tcPr>
          <w:p w14:paraId="4D984A80">
            <w:pPr>
              <w:pStyle w:val="480"/>
              <w:keepNext/>
              <w:spacing w:line="440" w:lineRule="exact"/>
              <w:ind w:left="63" w:right="63"/>
              <w:rPr>
                <w:rFonts w:eastAsia="仿宋_GB2312"/>
                <w:sz w:val="30"/>
                <w:szCs w:val="30"/>
              </w:rPr>
            </w:pPr>
          </w:p>
        </w:tc>
        <w:tc>
          <w:tcPr>
            <w:tcW w:w="1418" w:type="dxa"/>
            <w:noWrap w:val="0"/>
            <w:vAlign w:val="center"/>
          </w:tcPr>
          <w:p w14:paraId="4632E6FE">
            <w:pPr>
              <w:pStyle w:val="480"/>
              <w:keepNext/>
              <w:spacing w:line="440" w:lineRule="exact"/>
              <w:ind w:left="63" w:right="63"/>
              <w:rPr>
                <w:rFonts w:eastAsia="仿宋_GB2312"/>
                <w:sz w:val="30"/>
                <w:szCs w:val="30"/>
              </w:rPr>
            </w:pPr>
          </w:p>
        </w:tc>
        <w:tc>
          <w:tcPr>
            <w:tcW w:w="940" w:type="dxa"/>
            <w:noWrap w:val="0"/>
            <w:vAlign w:val="center"/>
          </w:tcPr>
          <w:p w14:paraId="4272567D">
            <w:pPr>
              <w:pStyle w:val="480"/>
              <w:keepNext/>
              <w:spacing w:line="440" w:lineRule="exact"/>
              <w:ind w:left="63" w:right="63"/>
              <w:rPr>
                <w:rFonts w:eastAsia="仿宋_GB2312"/>
                <w:sz w:val="30"/>
                <w:szCs w:val="30"/>
              </w:rPr>
            </w:pPr>
          </w:p>
        </w:tc>
        <w:tc>
          <w:tcPr>
            <w:tcW w:w="851" w:type="dxa"/>
            <w:noWrap w:val="0"/>
            <w:vAlign w:val="center"/>
          </w:tcPr>
          <w:p w14:paraId="6E2BD43E">
            <w:pPr>
              <w:pStyle w:val="480"/>
              <w:keepNext/>
              <w:spacing w:line="440" w:lineRule="exact"/>
              <w:ind w:left="63" w:right="63"/>
              <w:rPr>
                <w:rFonts w:eastAsia="仿宋_GB2312"/>
                <w:sz w:val="30"/>
                <w:szCs w:val="30"/>
              </w:rPr>
            </w:pPr>
          </w:p>
        </w:tc>
        <w:tc>
          <w:tcPr>
            <w:tcW w:w="1044" w:type="dxa"/>
            <w:noWrap w:val="0"/>
            <w:vAlign w:val="center"/>
          </w:tcPr>
          <w:p w14:paraId="60F54DAF">
            <w:pPr>
              <w:pStyle w:val="480"/>
              <w:keepNext/>
              <w:spacing w:line="440" w:lineRule="exact"/>
              <w:ind w:left="63" w:right="63"/>
              <w:rPr>
                <w:rFonts w:eastAsia="仿宋_GB2312"/>
                <w:sz w:val="30"/>
                <w:szCs w:val="30"/>
              </w:rPr>
            </w:pPr>
          </w:p>
        </w:tc>
        <w:tc>
          <w:tcPr>
            <w:tcW w:w="992" w:type="dxa"/>
            <w:noWrap w:val="0"/>
            <w:vAlign w:val="center"/>
          </w:tcPr>
          <w:p w14:paraId="58073F96">
            <w:pPr>
              <w:pStyle w:val="480"/>
              <w:keepNext/>
              <w:spacing w:line="440" w:lineRule="exact"/>
              <w:ind w:left="63" w:right="63"/>
              <w:rPr>
                <w:rFonts w:eastAsia="仿宋_GB2312"/>
                <w:sz w:val="30"/>
                <w:szCs w:val="30"/>
              </w:rPr>
            </w:pPr>
          </w:p>
        </w:tc>
        <w:tc>
          <w:tcPr>
            <w:tcW w:w="851" w:type="dxa"/>
            <w:noWrap w:val="0"/>
            <w:vAlign w:val="center"/>
          </w:tcPr>
          <w:p w14:paraId="32F65612">
            <w:pPr>
              <w:pStyle w:val="480"/>
              <w:keepNext/>
              <w:spacing w:line="440" w:lineRule="exact"/>
              <w:ind w:left="63" w:right="63"/>
              <w:rPr>
                <w:rFonts w:eastAsia="仿宋_GB2312"/>
                <w:sz w:val="30"/>
                <w:szCs w:val="30"/>
              </w:rPr>
            </w:pPr>
          </w:p>
        </w:tc>
        <w:tc>
          <w:tcPr>
            <w:tcW w:w="1487" w:type="dxa"/>
            <w:noWrap w:val="0"/>
            <w:vAlign w:val="center"/>
          </w:tcPr>
          <w:p w14:paraId="149D6907">
            <w:pPr>
              <w:pStyle w:val="480"/>
              <w:keepNext/>
              <w:spacing w:line="440" w:lineRule="exact"/>
              <w:ind w:left="63" w:right="63"/>
              <w:rPr>
                <w:rFonts w:eastAsia="仿宋_GB2312"/>
                <w:sz w:val="30"/>
                <w:szCs w:val="30"/>
              </w:rPr>
            </w:pPr>
          </w:p>
        </w:tc>
        <w:tc>
          <w:tcPr>
            <w:tcW w:w="992" w:type="dxa"/>
            <w:noWrap w:val="0"/>
            <w:vAlign w:val="center"/>
          </w:tcPr>
          <w:p w14:paraId="36210E53">
            <w:pPr>
              <w:pStyle w:val="480"/>
              <w:keepNext/>
              <w:spacing w:line="440" w:lineRule="exact"/>
              <w:ind w:left="63" w:right="63"/>
              <w:rPr>
                <w:rFonts w:eastAsia="仿宋_GB2312"/>
                <w:sz w:val="30"/>
                <w:szCs w:val="30"/>
              </w:rPr>
            </w:pPr>
          </w:p>
        </w:tc>
      </w:tr>
      <w:tr w14:paraId="3B7F59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1AD8E13">
            <w:pPr>
              <w:pStyle w:val="480"/>
              <w:keepNext/>
              <w:spacing w:line="440" w:lineRule="exact"/>
              <w:ind w:left="63" w:right="63"/>
              <w:rPr>
                <w:rFonts w:eastAsia="仿宋_GB2312"/>
                <w:sz w:val="30"/>
                <w:szCs w:val="30"/>
              </w:rPr>
            </w:pPr>
          </w:p>
        </w:tc>
        <w:tc>
          <w:tcPr>
            <w:tcW w:w="1276" w:type="dxa"/>
            <w:noWrap w:val="0"/>
            <w:vAlign w:val="center"/>
          </w:tcPr>
          <w:p w14:paraId="2A2579E7">
            <w:pPr>
              <w:pStyle w:val="480"/>
              <w:keepNext/>
              <w:spacing w:line="440" w:lineRule="exact"/>
              <w:ind w:left="63" w:right="63"/>
              <w:rPr>
                <w:rFonts w:eastAsia="仿宋_GB2312"/>
                <w:sz w:val="30"/>
                <w:szCs w:val="30"/>
              </w:rPr>
            </w:pPr>
          </w:p>
        </w:tc>
        <w:tc>
          <w:tcPr>
            <w:tcW w:w="1418" w:type="dxa"/>
            <w:noWrap w:val="0"/>
            <w:vAlign w:val="center"/>
          </w:tcPr>
          <w:p w14:paraId="7E325013">
            <w:pPr>
              <w:pStyle w:val="480"/>
              <w:keepNext/>
              <w:spacing w:line="440" w:lineRule="exact"/>
              <w:ind w:left="63" w:right="63"/>
              <w:rPr>
                <w:rFonts w:eastAsia="仿宋_GB2312"/>
                <w:sz w:val="30"/>
                <w:szCs w:val="30"/>
              </w:rPr>
            </w:pPr>
          </w:p>
        </w:tc>
        <w:tc>
          <w:tcPr>
            <w:tcW w:w="940" w:type="dxa"/>
            <w:noWrap w:val="0"/>
            <w:vAlign w:val="center"/>
          </w:tcPr>
          <w:p w14:paraId="590A13D2">
            <w:pPr>
              <w:pStyle w:val="480"/>
              <w:keepNext/>
              <w:spacing w:line="440" w:lineRule="exact"/>
              <w:ind w:left="63" w:right="63"/>
              <w:rPr>
                <w:rFonts w:eastAsia="仿宋_GB2312"/>
                <w:sz w:val="30"/>
                <w:szCs w:val="30"/>
              </w:rPr>
            </w:pPr>
          </w:p>
        </w:tc>
        <w:tc>
          <w:tcPr>
            <w:tcW w:w="851" w:type="dxa"/>
            <w:noWrap w:val="0"/>
            <w:vAlign w:val="center"/>
          </w:tcPr>
          <w:p w14:paraId="794FF4CD">
            <w:pPr>
              <w:pStyle w:val="480"/>
              <w:keepNext/>
              <w:spacing w:line="440" w:lineRule="exact"/>
              <w:ind w:left="63" w:right="63"/>
              <w:rPr>
                <w:rFonts w:eastAsia="仿宋_GB2312"/>
                <w:sz w:val="30"/>
                <w:szCs w:val="30"/>
              </w:rPr>
            </w:pPr>
          </w:p>
        </w:tc>
        <w:tc>
          <w:tcPr>
            <w:tcW w:w="1044" w:type="dxa"/>
            <w:noWrap w:val="0"/>
            <w:vAlign w:val="center"/>
          </w:tcPr>
          <w:p w14:paraId="2CEF629F">
            <w:pPr>
              <w:pStyle w:val="480"/>
              <w:keepNext/>
              <w:spacing w:line="440" w:lineRule="exact"/>
              <w:ind w:left="63" w:right="63"/>
              <w:rPr>
                <w:rFonts w:eastAsia="仿宋_GB2312"/>
                <w:sz w:val="30"/>
                <w:szCs w:val="30"/>
              </w:rPr>
            </w:pPr>
          </w:p>
        </w:tc>
        <w:tc>
          <w:tcPr>
            <w:tcW w:w="992" w:type="dxa"/>
            <w:noWrap w:val="0"/>
            <w:vAlign w:val="center"/>
          </w:tcPr>
          <w:p w14:paraId="07FB9DF1">
            <w:pPr>
              <w:pStyle w:val="480"/>
              <w:keepNext/>
              <w:spacing w:line="440" w:lineRule="exact"/>
              <w:ind w:left="63" w:right="63"/>
              <w:rPr>
                <w:rFonts w:eastAsia="仿宋_GB2312"/>
                <w:sz w:val="30"/>
                <w:szCs w:val="30"/>
              </w:rPr>
            </w:pPr>
          </w:p>
        </w:tc>
        <w:tc>
          <w:tcPr>
            <w:tcW w:w="851" w:type="dxa"/>
            <w:noWrap w:val="0"/>
            <w:vAlign w:val="center"/>
          </w:tcPr>
          <w:p w14:paraId="192AFE20">
            <w:pPr>
              <w:pStyle w:val="480"/>
              <w:keepNext/>
              <w:spacing w:line="440" w:lineRule="exact"/>
              <w:ind w:left="63" w:right="63"/>
              <w:rPr>
                <w:rFonts w:eastAsia="仿宋_GB2312"/>
                <w:sz w:val="30"/>
                <w:szCs w:val="30"/>
              </w:rPr>
            </w:pPr>
          </w:p>
        </w:tc>
        <w:tc>
          <w:tcPr>
            <w:tcW w:w="1487" w:type="dxa"/>
            <w:noWrap w:val="0"/>
            <w:vAlign w:val="center"/>
          </w:tcPr>
          <w:p w14:paraId="1454B69A">
            <w:pPr>
              <w:pStyle w:val="480"/>
              <w:keepNext/>
              <w:spacing w:line="440" w:lineRule="exact"/>
              <w:ind w:left="63" w:right="63"/>
              <w:rPr>
                <w:rFonts w:eastAsia="仿宋_GB2312"/>
                <w:sz w:val="30"/>
                <w:szCs w:val="30"/>
              </w:rPr>
            </w:pPr>
          </w:p>
        </w:tc>
        <w:tc>
          <w:tcPr>
            <w:tcW w:w="992" w:type="dxa"/>
            <w:noWrap w:val="0"/>
            <w:vAlign w:val="center"/>
          </w:tcPr>
          <w:p w14:paraId="6B72B4CC">
            <w:pPr>
              <w:pStyle w:val="480"/>
              <w:keepNext/>
              <w:spacing w:line="440" w:lineRule="exact"/>
              <w:ind w:left="63" w:right="63"/>
              <w:rPr>
                <w:rFonts w:eastAsia="仿宋_GB2312"/>
                <w:sz w:val="30"/>
                <w:szCs w:val="30"/>
              </w:rPr>
            </w:pPr>
          </w:p>
        </w:tc>
      </w:tr>
      <w:tr w14:paraId="5C9D790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418BC8D">
            <w:pPr>
              <w:pStyle w:val="480"/>
              <w:keepNext/>
              <w:spacing w:line="440" w:lineRule="exact"/>
              <w:ind w:left="63" w:right="63"/>
              <w:rPr>
                <w:rFonts w:eastAsia="仿宋_GB2312"/>
                <w:sz w:val="30"/>
                <w:szCs w:val="30"/>
              </w:rPr>
            </w:pPr>
          </w:p>
        </w:tc>
        <w:tc>
          <w:tcPr>
            <w:tcW w:w="1276" w:type="dxa"/>
            <w:noWrap w:val="0"/>
            <w:vAlign w:val="center"/>
          </w:tcPr>
          <w:p w14:paraId="4DC713E0">
            <w:pPr>
              <w:pStyle w:val="480"/>
              <w:keepNext/>
              <w:spacing w:line="440" w:lineRule="exact"/>
              <w:ind w:left="63" w:right="63"/>
              <w:rPr>
                <w:rFonts w:eastAsia="仿宋_GB2312"/>
                <w:sz w:val="30"/>
                <w:szCs w:val="30"/>
              </w:rPr>
            </w:pPr>
          </w:p>
        </w:tc>
        <w:tc>
          <w:tcPr>
            <w:tcW w:w="1418" w:type="dxa"/>
            <w:noWrap w:val="0"/>
            <w:vAlign w:val="center"/>
          </w:tcPr>
          <w:p w14:paraId="6F866DFB">
            <w:pPr>
              <w:pStyle w:val="480"/>
              <w:keepNext/>
              <w:spacing w:line="440" w:lineRule="exact"/>
              <w:ind w:left="63" w:right="63"/>
              <w:rPr>
                <w:rFonts w:eastAsia="仿宋_GB2312"/>
                <w:sz w:val="30"/>
                <w:szCs w:val="30"/>
              </w:rPr>
            </w:pPr>
          </w:p>
        </w:tc>
        <w:tc>
          <w:tcPr>
            <w:tcW w:w="940" w:type="dxa"/>
            <w:noWrap w:val="0"/>
            <w:vAlign w:val="center"/>
          </w:tcPr>
          <w:p w14:paraId="2F0CE392">
            <w:pPr>
              <w:pStyle w:val="480"/>
              <w:keepNext/>
              <w:spacing w:line="440" w:lineRule="exact"/>
              <w:ind w:left="63" w:right="63"/>
              <w:rPr>
                <w:rFonts w:eastAsia="仿宋_GB2312"/>
                <w:sz w:val="30"/>
                <w:szCs w:val="30"/>
              </w:rPr>
            </w:pPr>
          </w:p>
        </w:tc>
        <w:tc>
          <w:tcPr>
            <w:tcW w:w="851" w:type="dxa"/>
            <w:noWrap w:val="0"/>
            <w:vAlign w:val="center"/>
          </w:tcPr>
          <w:p w14:paraId="2C302E7E">
            <w:pPr>
              <w:pStyle w:val="480"/>
              <w:keepNext/>
              <w:spacing w:line="440" w:lineRule="exact"/>
              <w:ind w:left="63" w:right="63"/>
              <w:rPr>
                <w:rFonts w:eastAsia="仿宋_GB2312"/>
                <w:sz w:val="30"/>
                <w:szCs w:val="30"/>
              </w:rPr>
            </w:pPr>
          </w:p>
        </w:tc>
        <w:tc>
          <w:tcPr>
            <w:tcW w:w="1044" w:type="dxa"/>
            <w:noWrap w:val="0"/>
            <w:vAlign w:val="center"/>
          </w:tcPr>
          <w:p w14:paraId="2080BC0A">
            <w:pPr>
              <w:pStyle w:val="480"/>
              <w:keepNext/>
              <w:spacing w:line="440" w:lineRule="exact"/>
              <w:ind w:left="63" w:right="63"/>
              <w:rPr>
                <w:rFonts w:eastAsia="仿宋_GB2312"/>
                <w:sz w:val="30"/>
                <w:szCs w:val="30"/>
              </w:rPr>
            </w:pPr>
          </w:p>
        </w:tc>
        <w:tc>
          <w:tcPr>
            <w:tcW w:w="992" w:type="dxa"/>
            <w:noWrap w:val="0"/>
            <w:vAlign w:val="center"/>
          </w:tcPr>
          <w:p w14:paraId="03647859">
            <w:pPr>
              <w:pStyle w:val="480"/>
              <w:keepNext/>
              <w:spacing w:line="440" w:lineRule="exact"/>
              <w:ind w:left="63" w:right="63"/>
              <w:rPr>
                <w:rFonts w:eastAsia="仿宋_GB2312"/>
                <w:sz w:val="30"/>
                <w:szCs w:val="30"/>
              </w:rPr>
            </w:pPr>
          </w:p>
        </w:tc>
        <w:tc>
          <w:tcPr>
            <w:tcW w:w="851" w:type="dxa"/>
            <w:noWrap w:val="0"/>
            <w:vAlign w:val="center"/>
          </w:tcPr>
          <w:p w14:paraId="69F9DB8C">
            <w:pPr>
              <w:pStyle w:val="480"/>
              <w:keepNext/>
              <w:spacing w:line="440" w:lineRule="exact"/>
              <w:ind w:left="63" w:right="63"/>
              <w:rPr>
                <w:rFonts w:eastAsia="仿宋_GB2312"/>
                <w:sz w:val="30"/>
                <w:szCs w:val="30"/>
              </w:rPr>
            </w:pPr>
          </w:p>
        </w:tc>
        <w:tc>
          <w:tcPr>
            <w:tcW w:w="1487" w:type="dxa"/>
            <w:noWrap w:val="0"/>
            <w:vAlign w:val="center"/>
          </w:tcPr>
          <w:p w14:paraId="5E7C64A4">
            <w:pPr>
              <w:pStyle w:val="480"/>
              <w:keepNext/>
              <w:spacing w:line="440" w:lineRule="exact"/>
              <w:ind w:left="63" w:right="63"/>
              <w:rPr>
                <w:rFonts w:eastAsia="仿宋_GB2312"/>
                <w:sz w:val="30"/>
                <w:szCs w:val="30"/>
              </w:rPr>
            </w:pPr>
          </w:p>
        </w:tc>
        <w:tc>
          <w:tcPr>
            <w:tcW w:w="992" w:type="dxa"/>
            <w:noWrap w:val="0"/>
            <w:vAlign w:val="center"/>
          </w:tcPr>
          <w:p w14:paraId="0A1EF3C9">
            <w:pPr>
              <w:pStyle w:val="480"/>
              <w:keepNext/>
              <w:spacing w:line="440" w:lineRule="exact"/>
              <w:ind w:left="63" w:right="63"/>
              <w:rPr>
                <w:rFonts w:eastAsia="仿宋_GB2312"/>
                <w:sz w:val="30"/>
                <w:szCs w:val="30"/>
              </w:rPr>
            </w:pPr>
          </w:p>
        </w:tc>
      </w:tr>
      <w:tr w14:paraId="4A6C573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D255E1B">
            <w:pPr>
              <w:pStyle w:val="480"/>
              <w:keepNext/>
              <w:spacing w:line="440" w:lineRule="exact"/>
              <w:ind w:left="63" w:right="63"/>
              <w:rPr>
                <w:rFonts w:eastAsia="仿宋_GB2312"/>
                <w:sz w:val="30"/>
                <w:szCs w:val="30"/>
              </w:rPr>
            </w:pPr>
          </w:p>
        </w:tc>
        <w:tc>
          <w:tcPr>
            <w:tcW w:w="1276" w:type="dxa"/>
            <w:noWrap w:val="0"/>
            <w:vAlign w:val="center"/>
          </w:tcPr>
          <w:p w14:paraId="0631C482">
            <w:pPr>
              <w:pStyle w:val="480"/>
              <w:keepNext/>
              <w:spacing w:line="440" w:lineRule="exact"/>
              <w:ind w:left="63" w:right="63"/>
              <w:rPr>
                <w:rFonts w:eastAsia="仿宋_GB2312"/>
                <w:sz w:val="30"/>
                <w:szCs w:val="30"/>
              </w:rPr>
            </w:pPr>
          </w:p>
        </w:tc>
        <w:tc>
          <w:tcPr>
            <w:tcW w:w="1418" w:type="dxa"/>
            <w:noWrap w:val="0"/>
            <w:vAlign w:val="center"/>
          </w:tcPr>
          <w:p w14:paraId="416E66F1">
            <w:pPr>
              <w:pStyle w:val="480"/>
              <w:keepNext/>
              <w:spacing w:line="440" w:lineRule="exact"/>
              <w:ind w:left="63" w:right="63"/>
              <w:rPr>
                <w:rFonts w:eastAsia="仿宋_GB2312"/>
                <w:sz w:val="30"/>
                <w:szCs w:val="30"/>
              </w:rPr>
            </w:pPr>
          </w:p>
        </w:tc>
        <w:tc>
          <w:tcPr>
            <w:tcW w:w="940" w:type="dxa"/>
            <w:noWrap w:val="0"/>
            <w:vAlign w:val="center"/>
          </w:tcPr>
          <w:p w14:paraId="66F0483D">
            <w:pPr>
              <w:pStyle w:val="480"/>
              <w:keepNext/>
              <w:spacing w:line="440" w:lineRule="exact"/>
              <w:ind w:left="63" w:right="63"/>
              <w:rPr>
                <w:rFonts w:eastAsia="仿宋_GB2312"/>
                <w:sz w:val="30"/>
                <w:szCs w:val="30"/>
              </w:rPr>
            </w:pPr>
          </w:p>
        </w:tc>
        <w:tc>
          <w:tcPr>
            <w:tcW w:w="851" w:type="dxa"/>
            <w:noWrap w:val="0"/>
            <w:vAlign w:val="center"/>
          </w:tcPr>
          <w:p w14:paraId="4170F474">
            <w:pPr>
              <w:pStyle w:val="480"/>
              <w:keepNext/>
              <w:spacing w:line="440" w:lineRule="exact"/>
              <w:ind w:left="63" w:right="63"/>
              <w:rPr>
                <w:rFonts w:eastAsia="仿宋_GB2312"/>
                <w:sz w:val="30"/>
                <w:szCs w:val="30"/>
              </w:rPr>
            </w:pPr>
          </w:p>
        </w:tc>
        <w:tc>
          <w:tcPr>
            <w:tcW w:w="1044" w:type="dxa"/>
            <w:noWrap w:val="0"/>
            <w:vAlign w:val="center"/>
          </w:tcPr>
          <w:p w14:paraId="6F389532">
            <w:pPr>
              <w:pStyle w:val="480"/>
              <w:keepNext/>
              <w:spacing w:line="440" w:lineRule="exact"/>
              <w:ind w:left="63" w:right="63"/>
              <w:rPr>
                <w:rFonts w:eastAsia="仿宋_GB2312"/>
                <w:sz w:val="30"/>
                <w:szCs w:val="30"/>
              </w:rPr>
            </w:pPr>
          </w:p>
        </w:tc>
        <w:tc>
          <w:tcPr>
            <w:tcW w:w="992" w:type="dxa"/>
            <w:noWrap w:val="0"/>
            <w:vAlign w:val="center"/>
          </w:tcPr>
          <w:p w14:paraId="7752DCC2">
            <w:pPr>
              <w:pStyle w:val="480"/>
              <w:keepNext/>
              <w:spacing w:line="440" w:lineRule="exact"/>
              <w:ind w:left="63" w:right="63"/>
              <w:rPr>
                <w:rFonts w:eastAsia="仿宋_GB2312"/>
                <w:sz w:val="30"/>
                <w:szCs w:val="30"/>
              </w:rPr>
            </w:pPr>
          </w:p>
        </w:tc>
        <w:tc>
          <w:tcPr>
            <w:tcW w:w="851" w:type="dxa"/>
            <w:noWrap w:val="0"/>
            <w:vAlign w:val="center"/>
          </w:tcPr>
          <w:p w14:paraId="191AC93A">
            <w:pPr>
              <w:pStyle w:val="480"/>
              <w:keepNext/>
              <w:spacing w:line="440" w:lineRule="exact"/>
              <w:ind w:left="63" w:right="63"/>
              <w:rPr>
                <w:rFonts w:eastAsia="仿宋_GB2312"/>
                <w:sz w:val="30"/>
                <w:szCs w:val="30"/>
              </w:rPr>
            </w:pPr>
          </w:p>
        </w:tc>
        <w:tc>
          <w:tcPr>
            <w:tcW w:w="1487" w:type="dxa"/>
            <w:noWrap w:val="0"/>
            <w:vAlign w:val="center"/>
          </w:tcPr>
          <w:p w14:paraId="11D8D282">
            <w:pPr>
              <w:pStyle w:val="480"/>
              <w:keepNext/>
              <w:spacing w:line="440" w:lineRule="exact"/>
              <w:ind w:left="63" w:right="63"/>
              <w:rPr>
                <w:rFonts w:eastAsia="仿宋_GB2312"/>
                <w:sz w:val="30"/>
                <w:szCs w:val="30"/>
              </w:rPr>
            </w:pPr>
          </w:p>
        </w:tc>
        <w:tc>
          <w:tcPr>
            <w:tcW w:w="992" w:type="dxa"/>
            <w:noWrap w:val="0"/>
            <w:vAlign w:val="center"/>
          </w:tcPr>
          <w:p w14:paraId="2E9C874A">
            <w:pPr>
              <w:pStyle w:val="480"/>
              <w:keepNext/>
              <w:spacing w:line="440" w:lineRule="exact"/>
              <w:ind w:left="63" w:right="63"/>
              <w:rPr>
                <w:rFonts w:eastAsia="仿宋_GB2312"/>
                <w:sz w:val="30"/>
                <w:szCs w:val="30"/>
              </w:rPr>
            </w:pPr>
          </w:p>
        </w:tc>
      </w:tr>
      <w:tr w14:paraId="4EE289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2882A2E">
            <w:pPr>
              <w:pStyle w:val="480"/>
              <w:keepNext/>
              <w:spacing w:line="440" w:lineRule="exact"/>
              <w:ind w:left="63" w:right="63"/>
              <w:rPr>
                <w:rFonts w:eastAsia="仿宋_GB2312"/>
                <w:sz w:val="30"/>
                <w:szCs w:val="30"/>
              </w:rPr>
            </w:pPr>
          </w:p>
        </w:tc>
        <w:tc>
          <w:tcPr>
            <w:tcW w:w="1276" w:type="dxa"/>
            <w:noWrap w:val="0"/>
            <w:vAlign w:val="center"/>
          </w:tcPr>
          <w:p w14:paraId="047A8CD7">
            <w:pPr>
              <w:pStyle w:val="480"/>
              <w:keepNext/>
              <w:spacing w:line="440" w:lineRule="exact"/>
              <w:ind w:left="63" w:right="63"/>
              <w:rPr>
                <w:rFonts w:eastAsia="仿宋_GB2312"/>
                <w:sz w:val="30"/>
                <w:szCs w:val="30"/>
              </w:rPr>
            </w:pPr>
          </w:p>
        </w:tc>
        <w:tc>
          <w:tcPr>
            <w:tcW w:w="1418" w:type="dxa"/>
            <w:noWrap w:val="0"/>
            <w:vAlign w:val="center"/>
          </w:tcPr>
          <w:p w14:paraId="0C62F396">
            <w:pPr>
              <w:pStyle w:val="480"/>
              <w:keepNext/>
              <w:spacing w:line="440" w:lineRule="exact"/>
              <w:ind w:left="63" w:right="63"/>
              <w:rPr>
                <w:rFonts w:eastAsia="仿宋_GB2312"/>
                <w:sz w:val="30"/>
                <w:szCs w:val="30"/>
              </w:rPr>
            </w:pPr>
          </w:p>
        </w:tc>
        <w:tc>
          <w:tcPr>
            <w:tcW w:w="940" w:type="dxa"/>
            <w:noWrap w:val="0"/>
            <w:vAlign w:val="center"/>
          </w:tcPr>
          <w:p w14:paraId="13C70516">
            <w:pPr>
              <w:pStyle w:val="480"/>
              <w:keepNext/>
              <w:spacing w:line="440" w:lineRule="exact"/>
              <w:ind w:left="63" w:right="63"/>
              <w:rPr>
                <w:rFonts w:eastAsia="仿宋_GB2312"/>
                <w:sz w:val="30"/>
                <w:szCs w:val="30"/>
              </w:rPr>
            </w:pPr>
          </w:p>
        </w:tc>
        <w:tc>
          <w:tcPr>
            <w:tcW w:w="851" w:type="dxa"/>
            <w:noWrap w:val="0"/>
            <w:vAlign w:val="center"/>
          </w:tcPr>
          <w:p w14:paraId="6135E82E">
            <w:pPr>
              <w:pStyle w:val="480"/>
              <w:keepNext/>
              <w:spacing w:line="440" w:lineRule="exact"/>
              <w:ind w:left="63" w:right="63"/>
              <w:rPr>
                <w:rFonts w:eastAsia="仿宋_GB2312"/>
                <w:sz w:val="30"/>
                <w:szCs w:val="30"/>
              </w:rPr>
            </w:pPr>
          </w:p>
        </w:tc>
        <w:tc>
          <w:tcPr>
            <w:tcW w:w="1044" w:type="dxa"/>
            <w:noWrap w:val="0"/>
            <w:vAlign w:val="center"/>
          </w:tcPr>
          <w:p w14:paraId="77EB9AD0">
            <w:pPr>
              <w:pStyle w:val="480"/>
              <w:keepNext/>
              <w:spacing w:line="440" w:lineRule="exact"/>
              <w:ind w:left="63" w:right="63"/>
              <w:rPr>
                <w:rFonts w:eastAsia="仿宋_GB2312"/>
                <w:sz w:val="30"/>
                <w:szCs w:val="30"/>
              </w:rPr>
            </w:pPr>
          </w:p>
        </w:tc>
        <w:tc>
          <w:tcPr>
            <w:tcW w:w="992" w:type="dxa"/>
            <w:noWrap w:val="0"/>
            <w:vAlign w:val="center"/>
          </w:tcPr>
          <w:p w14:paraId="3F388087">
            <w:pPr>
              <w:pStyle w:val="480"/>
              <w:keepNext/>
              <w:spacing w:line="440" w:lineRule="exact"/>
              <w:ind w:left="63" w:right="63"/>
              <w:rPr>
                <w:rFonts w:eastAsia="仿宋_GB2312"/>
                <w:sz w:val="30"/>
                <w:szCs w:val="30"/>
              </w:rPr>
            </w:pPr>
          </w:p>
        </w:tc>
        <w:tc>
          <w:tcPr>
            <w:tcW w:w="851" w:type="dxa"/>
            <w:noWrap w:val="0"/>
            <w:vAlign w:val="center"/>
          </w:tcPr>
          <w:p w14:paraId="20EE09F2">
            <w:pPr>
              <w:pStyle w:val="480"/>
              <w:keepNext/>
              <w:spacing w:line="440" w:lineRule="exact"/>
              <w:ind w:left="63" w:right="63"/>
              <w:rPr>
                <w:rFonts w:eastAsia="仿宋_GB2312"/>
                <w:sz w:val="30"/>
                <w:szCs w:val="30"/>
              </w:rPr>
            </w:pPr>
          </w:p>
        </w:tc>
        <w:tc>
          <w:tcPr>
            <w:tcW w:w="1487" w:type="dxa"/>
            <w:noWrap w:val="0"/>
            <w:vAlign w:val="center"/>
          </w:tcPr>
          <w:p w14:paraId="18080A3B">
            <w:pPr>
              <w:pStyle w:val="480"/>
              <w:keepNext/>
              <w:spacing w:line="440" w:lineRule="exact"/>
              <w:ind w:left="63" w:right="63"/>
              <w:rPr>
                <w:rFonts w:eastAsia="仿宋_GB2312"/>
                <w:sz w:val="30"/>
                <w:szCs w:val="30"/>
              </w:rPr>
            </w:pPr>
          </w:p>
        </w:tc>
        <w:tc>
          <w:tcPr>
            <w:tcW w:w="992" w:type="dxa"/>
            <w:noWrap w:val="0"/>
            <w:vAlign w:val="center"/>
          </w:tcPr>
          <w:p w14:paraId="115D8739">
            <w:pPr>
              <w:pStyle w:val="480"/>
              <w:keepNext/>
              <w:spacing w:line="440" w:lineRule="exact"/>
              <w:ind w:left="63" w:right="63"/>
              <w:rPr>
                <w:rFonts w:eastAsia="仿宋_GB2312"/>
                <w:sz w:val="30"/>
                <w:szCs w:val="30"/>
              </w:rPr>
            </w:pPr>
          </w:p>
        </w:tc>
      </w:tr>
      <w:tr w14:paraId="6C1059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908249E">
            <w:pPr>
              <w:pStyle w:val="480"/>
              <w:keepNext/>
              <w:spacing w:line="440" w:lineRule="exact"/>
              <w:ind w:left="63" w:right="63"/>
              <w:rPr>
                <w:rFonts w:eastAsia="仿宋_GB2312"/>
                <w:sz w:val="30"/>
                <w:szCs w:val="30"/>
              </w:rPr>
            </w:pPr>
          </w:p>
        </w:tc>
        <w:tc>
          <w:tcPr>
            <w:tcW w:w="1276" w:type="dxa"/>
            <w:noWrap w:val="0"/>
            <w:vAlign w:val="center"/>
          </w:tcPr>
          <w:p w14:paraId="11BBC333">
            <w:pPr>
              <w:pStyle w:val="480"/>
              <w:keepNext/>
              <w:spacing w:line="440" w:lineRule="exact"/>
              <w:ind w:left="63" w:right="63"/>
              <w:rPr>
                <w:rFonts w:eastAsia="仿宋_GB2312"/>
                <w:sz w:val="30"/>
                <w:szCs w:val="30"/>
              </w:rPr>
            </w:pPr>
          </w:p>
        </w:tc>
        <w:tc>
          <w:tcPr>
            <w:tcW w:w="1418" w:type="dxa"/>
            <w:noWrap w:val="0"/>
            <w:vAlign w:val="center"/>
          </w:tcPr>
          <w:p w14:paraId="2F0A124F">
            <w:pPr>
              <w:pStyle w:val="480"/>
              <w:keepNext/>
              <w:spacing w:line="440" w:lineRule="exact"/>
              <w:ind w:left="63" w:right="63"/>
              <w:rPr>
                <w:rFonts w:eastAsia="仿宋_GB2312"/>
                <w:sz w:val="30"/>
                <w:szCs w:val="30"/>
              </w:rPr>
            </w:pPr>
          </w:p>
        </w:tc>
        <w:tc>
          <w:tcPr>
            <w:tcW w:w="940" w:type="dxa"/>
            <w:noWrap w:val="0"/>
            <w:vAlign w:val="center"/>
          </w:tcPr>
          <w:p w14:paraId="5184FC87">
            <w:pPr>
              <w:pStyle w:val="480"/>
              <w:keepNext/>
              <w:spacing w:line="440" w:lineRule="exact"/>
              <w:ind w:left="63" w:right="63"/>
              <w:rPr>
                <w:rFonts w:eastAsia="仿宋_GB2312"/>
                <w:sz w:val="30"/>
                <w:szCs w:val="30"/>
              </w:rPr>
            </w:pPr>
          </w:p>
        </w:tc>
        <w:tc>
          <w:tcPr>
            <w:tcW w:w="851" w:type="dxa"/>
            <w:noWrap w:val="0"/>
            <w:vAlign w:val="center"/>
          </w:tcPr>
          <w:p w14:paraId="0E78732E">
            <w:pPr>
              <w:pStyle w:val="480"/>
              <w:keepNext/>
              <w:spacing w:line="440" w:lineRule="exact"/>
              <w:ind w:left="63" w:right="63"/>
              <w:rPr>
                <w:rFonts w:eastAsia="仿宋_GB2312"/>
                <w:sz w:val="30"/>
                <w:szCs w:val="30"/>
              </w:rPr>
            </w:pPr>
          </w:p>
        </w:tc>
        <w:tc>
          <w:tcPr>
            <w:tcW w:w="1044" w:type="dxa"/>
            <w:noWrap w:val="0"/>
            <w:vAlign w:val="center"/>
          </w:tcPr>
          <w:p w14:paraId="433AC3AE">
            <w:pPr>
              <w:pStyle w:val="480"/>
              <w:keepNext/>
              <w:spacing w:line="440" w:lineRule="exact"/>
              <w:ind w:left="63" w:right="63"/>
              <w:rPr>
                <w:rFonts w:eastAsia="仿宋_GB2312"/>
                <w:sz w:val="30"/>
                <w:szCs w:val="30"/>
              </w:rPr>
            </w:pPr>
          </w:p>
        </w:tc>
        <w:tc>
          <w:tcPr>
            <w:tcW w:w="992" w:type="dxa"/>
            <w:noWrap w:val="0"/>
            <w:vAlign w:val="center"/>
          </w:tcPr>
          <w:p w14:paraId="3C2601D0">
            <w:pPr>
              <w:pStyle w:val="480"/>
              <w:keepNext/>
              <w:spacing w:line="440" w:lineRule="exact"/>
              <w:ind w:left="63" w:right="63"/>
              <w:rPr>
                <w:rFonts w:eastAsia="仿宋_GB2312"/>
                <w:sz w:val="30"/>
                <w:szCs w:val="30"/>
              </w:rPr>
            </w:pPr>
          </w:p>
        </w:tc>
        <w:tc>
          <w:tcPr>
            <w:tcW w:w="851" w:type="dxa"/>
            <w:noWrap w:val="0"/>
            <w:vAlign w:val="center"/>
          </w:tcPr>
          <w:p w14:paraId="3EEBD297">
            <w:pPr>
              <w:pStyle w:val="480"/>
              <w:keepNext/>
              <w:spacing w:line="440" w:lineRule="exact"/>
              <w:ind w:left="63" w:right="63"/>
              <w:rPr>
                <w:rFonts w:eastAsia="仿宋_GB2312"/>
                <w:sz w:val="30"/>
                <w:szCs w:val="30"/>
              </w:rPr>
            </w:pPr>
          </w:p>
        </w:tc>
        <w:tc>
          <w:tcPr>
            <w:tcW w:w="1487" w:type="dxa"/>
            <w:noWrap w:val="0"/>
            <w:vAlign w:val="center"/>
          </w:tcPr>
          <w:p w14:paraId="1429F248">
            <w:pPr>
              <w:pStyle w:val="480"/>
              <w:keepNext/>
              <w:spacing w:line="440" w:lineRule="exact"/>
              <w:ind w:left="63" w:right="63"/>
              <w:rPr>
                <w:rFonts w:eastAsia="仿宋_GB2312"/>
                <w:sz w:val="30"/>
                <w:szCs w:val="30"/>
              </w:rPr>
            </w:pPr>
          </w:p>
        </w:tc>
        <w:tc>
          <w:tcPr>
            <w:tcW w:w="992" w:type="dxa"/>
            <w:noWrap w:val="0"/>
            <w:vAlign w:val="center"/>
          </w:tcPr>
          <w:p w14:paraId="041F5EDD">
            <w:pPr>
              <w:pStyle w:val="480"/>
              <w:keepNext/>
              <w:spacing w:line="440" w:lineRule="exact"/>
              <w:ind w:left="63" w:right="63"/>
              <w:rPr>
                <w:rFonts w:eastAsia="仿宋_GB2312"/>
                <w:sz w:val="30"/>
                <w:szCs w:val="30"/>
              </w:rPr>
            </w:pPr>
          </w:p>
        </w:tc>
      </w:tr>
      <w:tr w14:paraId="6A8B3A1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1E7C0A9">
            <w:pPr>
              <w:pStyle w:val="290"/>
              <w:jc w:val="center"/>
              <w:rPr>
                <w:rFonts w:eastAsia="仿宋_GB2312"/>
                <w:sz w:val="30"/>
                <w:szCs w:val="30"/>
              </w:rPr>
            </w:pPr>
          </w:p>
        </w:tc>
        <w:tc>
          <w:tcPr>
            <w:tcW w:w="1276" w:type="dxa"/>
            <w:noWrap w:val="0"/>
            <w:vAlign w:val="center"/>
          </w:tcPr>
          <w:p w14:paraId="3A22A31A">
            <w:pPr>
              <w:pStyle w:val="290"/>
              <w:jc w:val="center"/>
              <w:rPr>
                <w:rFonts w:eastAsia="仿宋_GB2312"/>
                <w:sz w:val="30"/>
                <w:szCs w:val="30"/>
              </w:rPr>
            </w:pPr>
          </w:p>
        </w:tc>
        <w:tc>
          <w:tcPr>
            <w:tcW w:w="1418" w:type="dxa"/>
            <w:noWrap w:val="0"/>
            <w:vAlign w:val="center"/>
          </w:tcPr>
          <w:p w14:paraId="5B3FF7AD">
            <w:pPr>
              <w:pStyle w:val="290"/>
              <w:jc w:val="center"/>
              <w:rPr>
                <w:rFonts w:eastAsia="仿宋_GB2312"/>
                <w:sz w:val="30"/>
                <w:szCs w:val="30"/>
              </w:rPr>
            </w:pPr>
          </w:p>
        </w:tc>
        <w:tc>
          <w:tcPr>
            <w:tcW w:w="940" w:type="dxa"/>
            <w:noWrap w:val="0"/>
            <w:vAlign w:val="center"/>
          </w:tcPr>
          <w:p w14:paraId="23858666">
            <w:pPr>
              <w:pStyle w:val="290"/>
              <w:jc w:val="center"/>
              <w:rPr>
                <w:rFonts w:eastAsia="仿宋_GB2312"/>
                <w:sz w:val="30"/>
                <w:szCs w:val="30"/>
              </w:rPr>
            </w:pPr>
          </w:p>
        </w:tc>
        <w:tc>
          <w:tcPr>
            <w:tcW w:w="851" w:type="dxa"/>
            <w:noWrap w:val="0"/>
            <w:vAlign w:val="center"/>
          </w:tcPr>
          <w:p w14:paraId="64E273B4">
            <w:pPr>
              <w:pStyle w:val="290"/>
              <w:jc w:val="center"/>
              <w:rPr>
                <w:rFonts w:eastAsia="仿宋_GB2312"/>
                <w:sz w:val="30"/>
                <w:szCs w:val="30"/>
              </w:rPr>
            </w:pPr>
          </w:p>
        </w:tc>
        <w:tc>
          <w:tcPr>
            <w:tcW w:w="1044" w:type="dxa"/>
            <w:noWrap w:val="0"/>
            <w:vAlign w:val="center"/>
          </w:tcPr>
          <w:p w14:paraId="4F63360D">
            <w:pPr>
              <w:pStyle w:val="290"/>
              <w:jc w:val="center"/>
              <w:rPr>
                <w:rFonts w:eastAsia="仿宋_GB2312"/>
                <w:sz w:val="30"/>
                <w:szCs w:val="30"/>
              </w:rPr>
            </w:pPr>
          </w:p>
        </w:tc>
        <w:tc>
          <w:tcPr>
            <w:tcW w:w="992" w:type="dxa"/>
            <w:noWrap w:val="0"/>
            <w:vAlign w:val="center"/>
          </w:tcPr>
          <w:p w14:paraId="5ED66B29">
            <w:pPr>
              <w:pStyle w:val="290"/>
              <w:jc w:val="center"/>
              <w:rPr>
                <w:rFonts w:eastAsia="仿宋_GB2312"/>
                <w:sz w:val="30"/>
                <w:szCs w:val="30"/>
              </w:rPr>
            </w:pPr>
          </w:p>
        </w:tc>
        <w:tc>
          <w:tcPr>
            <w:tcW w:w="851" w:type="dxa"/>
            <w:noWrap w:val="0"/>
            <w:vAlign w:val="center"/>
          </w:tcPr>
          <w:p w14:paraId="5C224602">
            <w:pPr>
              <w:pStyle w:val="290"/>
              <w:jc w:val="center"/>
              <w:rPr>
                <w:rFonts w:eastAsia="仿宋_GB2312"/>
                <w:sz w:val="30"/>
                <w:szCs w:val="30"/>
              </w:rPr>
            </w:pPr>
          </w:p>
        </w:tc>
        <w:tc>
          <w:tcPr>
            <w:tcW w:w="1487" w:type="dxa"/>
            <w:noWrap w:val="0"/>
            <w:vAlign w:val="center"/>
          </w:tcPr>
          <w:p w14:paraId="052F1ED8">
            <w:pPr>
              <w:pStyle w:val="290"/>
              <w:jc w:val="center"/>
              <w:rPr>
                <w:rFonts w:eastAsia="仿宋_GB2312"/>
                <w:sz w:val="30"/>
                <w:szCs w:val="30"/>
              </w:rPr>
            </w:pPr>
          </w:p>
        </w:tc>
        <w:tc>
          <w:tcPr>
            <w:tcW w:w="992" w:type="dxa"/>
            <w:noWrap w:val="0"/>
            <w:vAlign w:val="center"/>
          </w:tcPr>
          <w:p w14:paraId="42C27D40">
            <w:pPr>
              <w:pStyle w:val="290"/>
              <w:jc w:val="center"/>
              <w:rPr>
                <w:rFonts w:eastAsia="仿宋_GB2312"/>
                <w:sz w:val="30"/>
                <w:szCs w:val="30"/>
              </w:rPr>
            </w:pPr>
          </w:p>
        </w:tc>
      </w:tr>
      <w:tr w14:paraId="131C3BA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8485FC3">
            <w:pPr>
              <w:pStyle w:val="480"/>
              <w:keepNext/>
              <w:spacing w:line="440" w:lineRule="exact"/>
              <w:ind w:left="63" w:right="63"/>
              <w:rPr>
                <w:rFonts w:eastAsia="仿宋_GB2312"/>
                <w:sz w:val="30"/>
                <w:szCs w:val="30"/>
              </w:rPr>
            </w:pPr>
          </w:p>
        </w:tc>
        <w:tc>
          <w:tcPr>
            <w:tcW w:w="1276" w:type="dxa"/>
            <w:noWrap w:val="0"/>
            <w:vAlign w:val="center"/>
          </w:tcPr>
          <w:p w14:paraId="4E6E017B">
            <w:pPr>
              <w:pStyle w:val="480"/>
              <w:keepNext/>
              <w:spacing w:line="440" w:lineRule="exact"/>
              <w:ind w:left="63" w:right="63"/>
              <w:rPr>
                <w:rFonts w:eastAsia="仿宋_GB2312"/>
                <w:sz w:val="30"/>
                <w:szCs w:val="30"/>
              </w:rPr>
            </w:pPr>
          </w:p>
        </w:tc>
        <w:tc>
          <w:tcPr>
            <w:tcW w:w="1418" w:type="dxa"/>
            <w:noWrap w:val="0"/>
            <w:vAlign w:val="center"/>
          </w:tcPr>
          <w:p w14:paraId="12D736EF">
            <w:pPr>
              <w:pStyle w:val="480"/>
              <w:keepNext/>
              <w:spacing w:line="440" w:lineRule="exact"/>
              <w:ind w:left="63" w:right="63"/>
              <w:rPr>
                <w:rFonts w:eastAsia="仿宋_GB2312"/>
                <w:sz w:val="30"/>
                <w:szCs w:val="30"/>
              </w:rPr>
            </w:pPr>
          </w:p>
        </w:tc>
        <w:tc>
          <w:tcPr>
            <w:tcW w:w="940" w:type="dxa"/>
            <w:noWrap w:val="0"/>
            <w:vAlign w:val="center"/>
          </w:tcPr>
          <w:p w14:paraId="41412410">
            <w:pPr>
              <w:pStyle w:val="480"/>
              <w:keepNext/>
              <w:spacing w:line="440" w:lineRule="exact"/>
              <w:ind w:left="63" w:right="63"/>
              <w:rPr>
                <w:rFonts w:eastAsia="仿宋_GB2312"/>
                <w:sz w:val="30"/>
                <w:szCs w:val="30"/>
              </w:rPr>
            </w:pPr>
          </w:p>
        </w:tc>
        <w:tc>
          <w:tcPr>
            <w:tcW w:w="851" w:type="dxa"/>
            <w:noWrap w:val="0"/>
            <w:vAlign w:val="center"/>
          </w:tcPr>
          <w:p w14:paraId="7CC94CB3">
            <w:pPr>
              <w:pStyle w:val="480"/>
              <w:keepNext/>
              <w:spacing w:line="440" w:lineRule="exact"/>
              <w:ind w:left="63" w:right="63"/>
              <w:rPr>
                <w:rFonts w:eastAsia="仿宋_GB2312"/>
                <w:sz w:val="30"/>
                <w:szCs w:val="30"/>
              </w:rPr>
            </w:pPr>
          </w:p>
        </w:tc>
        <w:tc>
          <w:tcPr>
            <w:tcW w:w="1044" w:type="dxa"/>
            <w:noWrap w:val="0"/>
            <w:vAlign w:val="center"/>
          </w:tcPr>
          <w:p w14:paraId="5EB6C56E">
            <w:pPr>
              <w:pStyle w:val="480"/>
              <w:keepNext/>
              <w:spacing w:line="440" w:lineRule="exact"/>
              <w:ind w:left="63" w:right="63"/>
              <w:rPr>
                <w:rFonts w:eastAsia="仿宋_GB2312"/>
                <w:sz w:val="30"/>
                <w:szCs w:val="30"/>
              </w:rPr>
            </w:pPr>
          </w:p>
        </w:tc>
        <w:tc>
          <w:tcPr>
            <w:tcW w:w="992" w:type="dxa"/>
            <w:noWrap w:val="0"/>
            <w:vAlign w:val="center"/>
          </w:tcPr>
          <w:p w14:paraId="787745D0">
            <w:pPr>
              <w:pStyle w:val="480"/>
              <w:keepNext/>
              <w:spacing w:line="440" w:lineRule="exact"/>
              <w:ind w:left="63" w:right="63"/>
              <w:rPr>
                <w:rFonts w:eastAsia="仿宋_GB2312"/>
                <w:sz w:val="30"/>
                <w:szCs w:val="30"/>
              </w:rPr>
            </w:pPr>
          </w:p>
        </w:tc>
        <w:tc>
          <w:tcPr>
            <w:tcW w:w="851" w:type="dxa"/>
            <w:noWrap w:val="0"/>
            <w:vAlign w:val="center"/>
          </w:tcPr>
          <w:p w14:paraId="2F41A6D5">
            <w:pPr>
              <w:pStyle w:val="480"/>
              <w:keepNext/>
              <w:spacing w:line="440" w:lineRule="exact"/>
              <w:ind w:left="63" w:right="63"/>
              <w:rPr>
                <w:rFonts w:eastAsia="仿宋_GB2312"/>
                <w:sz w:val="30"/>
                <w:szCs w:val="30"/>
              </w:rPr>
            </w:pPr>
          </w:p>
        </w:tc>
        <w:tc>
          <w:tcPr>
            <w:tcW w:w="1487" w:type="dxa"/>
            <w:noWrap w:val="0"/>
            <w:vAlign w:val="center"/>
          </w:tcPr>
          <w:p w14:paraId="62826FFD">
            <w:pPr>
              <w:pStyle w:val="480"/>
              <w:keepNext/>
              <w:spacing w:line="440" w:lineRule="exact"/>
              <w:ind w:left="63" w:right="63"/>
              <w:rPr>
                <w:rFonts w:eastAsia="仿宋_GB2312"/>
                <w:sz w:val="30"/>
                <w:szCs w:val="30"/>
              </w:rPr>
            </w:pPr>
          </w:p>
        </w:tc>
        <w:tc>
          <w:tcPr>
            <w:tcW w:w="992" w:type="dxa"/>
            <w:noWrap w:val="0"/>
            <w:vAlign w:val="center"/>
          </w:tcPr>
          <w:p w14:paraId="7B1AE452">
            <w:pPr>
              <w:pStyle w:val="480"/>
              <w:keepNext/>
              <w:spacing w:line="440" w:lineRule="exact"/>
              <w:ind w:left="63" w:right="63"/>
              <w:rPr>
                <w:rFonts w:eastAsia="仿宋_GB2312"/>
                <w:sz w:val="30"/>
                <w:szCs w:val="30"/>
              </w:rPr>
            </w:pPr>
          </w:p>
        </w:tc>
      </w:tr>
      <w:tr w14:paraId="3D2479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BB3D7DE">
            <w:pPr>
              <w:pStyle w:val="290"/>
              <w:jc w:val="center"/>
              <w:rPr>
                <w:rFonts w:eastAsia="仿宋_GB2312"/>
                <w:sz w:val="30"/>
                <w:szCs w:val="30"/>
              </w:rPr>
            </w:pPr>
          </w:p>
        </w:tc>
        <w:tc>
          <w:tcPr>
            <w:tcW w:w="1276" w:type="dxa"/>
            <w:noWrap w:val="0"/>
            <w:vAlign w:val="center"/>
          </w:tcPr>
          <w:p w14:paraId="6BEEB9F6">
            <w:pPr>
              <w:pStyle w:val="290"/>
              <w:jc w:val="center"/>
              <w:rPr>
                <w:rFonts w:eastAsia="仿宋_GB2312"/>
                <w:sz w:val="30"/>
                <w:szCs w:val="30"/>
              </w:rPr>
            </w:pPr>
          </w:p>
        </w:tc>
        <w:tc>
          <w:tcPr>
            <w:tcW w:w="1418" w:type="dxa"/>
            <w:noWrap w:val="0"/>
            <w:vAlign w:val="center"/>
          </w:tcPr>
          <w:p w14:paraId="5CE5892B">
            <w:pPr>
              <w:pStyle w:val="290"/>
              <w:jc w:val="center"/>
              <w:rPr>
                <w:rFonts w:eastAsia="仿宋_GB2312"/>
                <w:sz w:val="30"/>
                <w:szCs w:val="30"/>
              </w:rPr>
            </w:pPr>
          </w:p>
        </w:tc>
        <w:tc>
          <w:tcPr>
            <w:tcW w:w="940" w:type="dxa"/>
            <w:noWrap w:val="0"/>
            <w:vAlign w:val="center"/>
          </w:tcPr>
          <w:p w14:paraId="0D814D34">
            <w:pPr>
              <w:pStyle w:val="290"/>
              <w:jc w:val="center"/>
              <w:rPr>
                <w:rFonts w:eastAsia="仿宋_GB2312"/>
                <w:sz w:val="30"/>
                <w:szCs w:val="30"/>
              </w:rPr>
            </w:pPr>
          </w:p>
        </w:tc>
        <w:tc>
          <w:tcPr>
            <w:tcW w:w="851" w:type="dxa"/>
            <w:noWrap w:val="0"/>
            <w:vAlign w:val="center"/>
          </w:tcPr>
          <w:p w14:paraId="4795D18C">
            <w:pPr>
              <w:pStyle w:val="290"/>
              <w:jc w:val="center"/>
              <w:rPr>
                <w:rFonts w:eastAsia="仿宋_GB2312"/>
                <w:sz w:val="30"/>
                <w:szCs w:val="30"/>
              </w:rPr>
            </w:pPr>
          </w:p>
        </w:tc>
        <w:tc>
          <w:tcPr>
            <w:tcW w:w="1044" w:type="dxa"/>
            <w:noWrap w:val="0"/>
            <w:vAlign w:val="center"/>
          </w:tcPr>
          <w:p w14:paraId="049D7CF2">
            <w:pPr>
              <w:pStyle w:val="290"/>
              <w:jc w:val="center"/>
              <w:rPr>
                <w:rFonts w:eastAsia="仿宋_GB2312"/>
                <w:sz w:val="30"/>
                <w:szCs w:val="30"/>
              </w:rPr>
            </w:pPr>
          </w:p>
        </w:tc>
        <w:tc>
          <w:tcPr>
            <w:tcW w:w="992" w:type="dxa"/>
            <w:noWrap w:val="0"/>
            <w:vAlign w:val="center"/>
          </w:tcPr>
          <w:p w14:paraId="0C30CCA5">
            <w:pPr>
              <w:pStyle w:val="290"/>
              <w:jc w:val="center"/>
              <w:rPr>
                <w:rFonts w:eastAsia="仿宋_GB2312"/>
                <w:sz w:val="30"/>
                <w:szCs w:val="30"/>
              </w:rPr>
            </w:pPr>
          </w:p>
        </w:tc>
        <w:tc>
          <w:tcPr>
            <w:tcW w:w="851" w:type="dxa"/>
            <w:noWrap w:val="0"/>
            <w:vAlign w:val="center"/>
          </w:tcPr>
          <w:p w14:paraId="41F0BFDF">
            <w:pPr>
              <w:pStyle w:val="290"/>
              <w:jc w:val="center"/>
              <w:rPr>
                <w:rFonts w:eastAsia="仿宋_GB2312"/>
                <w:sz w:val="30"/>
                <w:szCs w:val="30"/>
              </w:rPr>
            </w:pPr>
          </w:p>
        </w:tc>
        <w:tc>
          <w:tcPr>
            <w:tcW w:w="1487" w:type="dxa"/>
            <w:noWrap w:val="0"/>
            <w:vAlign w:val="center"/>
          </w:tcPr>
          <w:p w14:paraId="28207CF3">
            <w:pPr>
              <w:pStyle w:val="290"/>
              <w:jc w:val="center"/>
              <w:rPr>
                <w:rFonts w:eastAsia="仿宋_GB2312"/>
                <w:sz w:val="30"/>
                <w:szCs w:val="30"/>
              </w:rPr>
            </w:pPr>
          </w:p>
        </w:tc>
        <w:tc>
          <w:tcPr>
            <w:tcW w:w="992" w:type="dxa"/>
            <w:noWrap w:val="0"/>
            <w:vAlign w:val="center"/>
          </w:tcPr>
          <w:p w14:paraId="60006B9F">
            <w:pPr>
              <w:pStyle w:val="290"/>
              <w:jc w:val="center"/>
              <w:rPr>
                <w:rFonts w:eastAsia="仿宋_GB2312"/>
                <w:sz w:val="30"/>
                <w:szCs w:val="30"/>
              </w:rPr>
            </w:pPr>
          </w:p>
        </w:tc>
      </w:tr>
      <w:tr w14:paraId="0C69F6F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D1D0D56">
            <w:pPr>
              <w:pStyle w:val="290"/>
              <w:jc w:val="center"/>
              <w:rPr>
                <w:rFonts w:eastAsia="仿宋_GB2312"/>
                <w:sz w:val="30"/>
                <w:szCs w:val="30"/>
              </w:rPr>
            </w:pPr>
          </w:p>
        </w:tc>
        <w:tc>
          <w:tcPr>
            <w:tcW w:w="1276" w:type="dxa"/>
            <w:noWrap w:val="0"/>
            <w:vAlign w:val="center"/>
          </w:tcPr>
          <w:p w14:paraId="7DCE7572">
            <w:pPr>
              <w:pStyle w:val="290"/>
              <w:jc w:val="center"/>
              <w:rPr>
                <w:rFonts w:eastAsia="仿宋_GB2312"/>
                <w:sz w:val="30"/>
                <w:szCs w:val="30"/>
              </w:rPr>
            </w:pPr>
          </w:p>
        </w:tc>
        <w:tc>
          <w:tcPr>
            <w:tcW w:w="1418" w:type="dxa"/>
            <w:noWrap w:val="0"/>
            <w:vAlign w:val="center"/>
          </w:tcPr>
          <w:p w14:paraId="4F2BE91E">
            <w:pPr>
              <w:pStyle w:val="290"/>
              <w:jc w:val="center"/>
              <w:rPr>
                <w:rFonts w:eastAsia="仿宋_GB2312"/>
                <w:sz w:val="30"/>
                <w:szCs w:val="30"/>
              </w:rPr>
            </w:pPr>
          </w:p>
        </w:tc>
        <w:tc>
          <w:tcPr>
            <w:tcW w:w="940" w:type="dxa"/>
            <w:noWrap w:val="0"/>
            <w:vAlign w:val="center"/>
          </w:tcPr>
          <w:p w14:paraId="0AA0CE47">
            <w:pPr>
              <w:pStyle w:val="290"/>
              <w:jc w:val="center"/>
              <w:rPr>
                <w:rFonts w:eastAsia="仿宋_GB2312"/>
                <w:sz w:val="30"/>
                <w:szCs w:val="30"/>
              </w:rPr>
            </w:pPr>
          </w:p>
        </w:tc>
        <w:tc>
          <w:tcPr>
            <w:tcW w:w="851" w:type="dxa"/>
            <w:noWrap w:val="0"/>
            <w:vAlign w:val="center"/>
          </w:tcPr>
          <w:p w14:paraId="1D9BE060">
            <w:pPr>
              <w:pStyle w:val="290"/>
              <w:jc w:val="center"/>
              <w:rPr>
                <w:rFonts w:eastAsia="仿宋_GB2312"/>
                <w:sz w:val="30"/>
                <w:szCs w:val="30"/>
              </w:rPr>
            </w:pPr>
          </w:p>
        </w:tc>
        <w:tc>
          <w:tcPr>
            <w:tcW w:w="1044" w:type="dxa"/>
            <w:noWrap w:val="0"/>
            <w:vAlign w:val="center"/>
          </w:tcPr>
          <w:p w14:paraId="5574CC34">
            <w:pPr>
              <w:pStyle w:val="290"/>
              <w:jc w:val="center"/>
              <w:rPr>
                <w:rFonts w:eastAsia="仿宋_GB2312"/>
                <w:sz w:val="30"/>
                <w:szCs w:val="30"/>
              </w:rPr>
            </w:pPr>
          </w:p>
        </w:tc>
        <w:tc>
          <w:tcPr>
            <w:tcW w:w="992" w:type="dxa"/>
            <w:noWrap w:val="0"/>
            <w:vAlign w:val="center"/>
          </w:tcPr>
          <w:p w14:paraId="43690C8F">
            <w:pPr>
              <w:pStyle w:val="290"/>
              <w:jc w:val="center"/>
              <w:rPr>
                <w:rFonts w:eastAsia="仿宋_GB2312"/>
                <w:sz w:val="30"/>
                <w:szCs w:val="30"/>
              </w:rPr>
            </w:pPr>
          </w:p>
        </w:tc>
        <w:tc>
          <w:tcPr>
            <w:tcW w:w="851" w:type="dxa"/>
            <w:noWrap w:val="0"/>
            <w:vAlign w:val="center"/>
          </w:tcPr>
          <w:p w14:paraId="72D478A1">
            <w:pPr>
              <w:pStyle w:val="290"/>
              <w:jc w:val="center"/>
              <w:rPr>
                <w:rFonts w:eastAsia="仿宋_GB2312"/>
                <w:sz w:val="30"/>
                <w:szCs w:val="30"/>
              </w:rPr>
            </w:pPr>
          </w:p>
        </w:tc>
        <w:tc>
          <w:tcPr>
            <w:tcW w:w="1487" w:type="dxa"/>
            <w:noWrap w:val="0"/>
            <w:vAlign w:val="center"/>
          </w:tcPr>
          <w:p w14:paraId="75C8179C">
            <w:pPr>
              <w:pStyle w:val="290"/>
              <w:jc w:val="center"/>
              <w:rPr>
                <w:rFonts w:eastAsia="仿宋_GB2312"/>
                <w:sz w:val="30"/>
                <w:szCs w:val="30"/>
              </w:rPr>
            </w:pPr>
          </w:p>
        </w:tc>
        <w:tc>
          <w:tcPr>
            <w:tcW w:w="992" w:type="dxa"/>
            <w:noWrap w:val="0"/>
            <w:vAlign w:val="center"/>
          </w:tcPr>
          <w:p w14:paraId="6C0FA361">
            <w:pPr>
              <w:pStyle w:val="290"/>
              <w:jc w:val="center"/>
              <w:rPr>
                <w:rFonts w:eastAsia="仿宋_GB2312"/>
                <w:sz w:val="30"/>
                <w:szCs w:val="30"/>
              </w:rPr>
            </w:pPr>
          </w:p>
        </w:tc>
      </w:tr>
      <w:tr w14:paraId="09D534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33703A0">
            <w:pPr>
              <w:pStyle w:val="290"/>
              <w:jc w:val="center"/>
              <w:rPr>
                <w:rFonts w:eastAsia="仿宋_GB2312"/>
                <w:sz w:val="30"/>
                <w:szCs w:val="30"/>
              </w:rPr>
            </w:pPr>
          </w:p>
        </w:tc>
        <w:tc>
          <w:tcPr>
            <w:tcW w:w="1276" w:type="dxa"/>
            <w:noWrap w:val="0"/>
            <w:vAlign w:val="center"/>
          </w:tcPr>
          <w:p w14:paraId="1F6CE94C">
            <w:pPr>
              <w:pStyle w:val="290"/>
              <w:jc w:val="center"/>
              <w:rPr>
                <w:rFonts w:eastAsia="仿宋_GB2312"/>
                <w:sz w:val="30"/>
                <w:szCs w:val="30"/>
              </w:rPr>
            </w:pPr>
          </w:p>
        </w:tc>
        <w:tc>
          <w:tcPr>
            <w:tcW w:w="1418" w:type="dxa"/>
            <w:noWrap w:val="0"/>
            <w:vAlign w:val="center"/>
          </w:tcPr>
          <w:p w14:paraId="0CA24C9F">
            <w:pPr>
              <w:pStyle w:val="290"/>
              <w:jc w:val="center"/>
              <w:rPr>
                <w:rFonts w:eastAsia="仿宋_GB2312"/>
                <w:sz w:val="30"/>
                <w:szCs w:val="30"/>
              </w:rPr>
            </w:pPr>
          </w:p>
        </w:tc>
        <w:tc>
          <w:tcPr>
            <w:tcW w:w="940" w:type="dxa"/>
            <w:noWrap w:val="0"/>
            <w:vAlign w:val="center"/>
          </w:tcPr>
          <w:p w14:paraId="32A7EC8F">
            <w:pPr>
              <w:pStyle w:val="290"/>
              <w:jc w:val="center"/>
              <w:rPr>
                <w:rFonts w:eastAsia="仿宋_GB2312"/>
                <w:sz w:val="30"/>
                <w:szCs w:val="30"/>
              </w:rPr>
            </w:pPr>
          </w:p>
        </w:tc>
        <w:tc>
          <w:tcPr>
            <w:tcW w:w="851" w:type="dxa"/>
            <w:noWrap w:val="0"/>
            <w:vAlign w:val="center"/>
          </w:tcPr>
          <w:p w14:paraId="0BFDB510">
            <w:pPr>
              <w:pStyle w:val="290"/>
              <w:jc w:val="center"/>
              <w:rPr>
                <w:rFonts w:eastAsia="仿宋_GB2312"/>
                <w:sz w:val="30"/>
                <w:szCs w:val="30"/>
              </w:rPr>
            </w:pPr>
          </w:p>
        </w:tc>
        <w:tc>
          <w:tcPr>
            <w:tcW w:w="1044" w:type="dxa"/>
            <w:noWrap w:val="0"/>
            <w:vAlign w:val="center"/>
          </w:tcPr>
          <w:p w14:paraId="0A9F5AD3">
            <w:pPr>
              <w:pStyle w:val="290"/>
              <w:jc w:val="center"/>
              <w:rPr>
                <w:rFonts w:eastAsia="仿宋_GB2312"/>
                <w:sz w:val="30"/>
                <w:szCs w:val="30"/>
              </w:rPr>
            </w:pPr>
          </w:p>
        </w:tc>
        <w:tc>
          <w:tcPr>
            <w:tcW w:w="992" w:type="dxa"/>
            <w:noWrap w:val="0"/>
            <w:vAlign w:val="center"/>
          </w:tcPr>
          <w:p w14:paraId="2E51ED35">
            <w:pPr>
              <w:pStyle w:val="290"/>
              <w:jc w:val="center"/>
              <w:rPr>
                <w:rFonts w:eastAsia="仿宋_GB2312"/>
                <w:sz w:val="30"/>
                <w:szCs w:val="30"/>
              </w:rPr>
            </w:pPr>
          </w:p>
        </w:tc>
        <w:tc>
          <w:tcPr>
            <w:tcW w:w="851" w:type="dxa"/>
            <w:noWrap w:val="0"/>
            <w:vAlign w:val="center"/>
          </w:tcPr>
          <w:p w14:paraId="1744543F">
            <w:pPr>
              <w:pStyle w:val="290"/>
              <w:jc w:val="center"/>
              <w:rPr>
                <w:rFonts w:eastAsia="仿宋_GB2312"/>
                <w:sz w:val="30"/>
                <w:szCs w:val="30"/>
              </w:rPr>
            </w:pPr>
          </w:p>
        </w:tc>
        <w:tc>
          <w:tcPr>
            <w:tcW w:w="1487" w:type="dxa"/>
            <w:noWrap w:val="0"/>
            <w:vAlign w:val="center"/>
          </w:tcPr>
          <w:p w14:paraId="73837B33">
            <w:pPr>
              <w:pStyle w:val="290"/>
              <w:jc w:val="center"/>
              <w:rPr>
                <w:rFonts w:eastAsia="仿宋_GB2312"/>
                <w:sz w:val="30"/>
                <w:szCs w:val="30"/>
              </w:rPr>
            </w:pPr>
          </w:p>
        </w:tc>
        <w:tc>
          <w:tcPr>
            <w:tcW w:w="992" w:type="dxa"/>
            <w:noWrap w:val="0"/>
            <w:vAlign w:val="center"/>
          </w:tcPr>
          <w:p w14:paraId="4AB0CAAD">
            <w:pPr>
              <w:pStyle w:val="290"/>
              <w:jc w:val="center"/>
              <w:rPr>
                <w:rFonts w:eastAsia="仿宋_GB2312"/>
                <w:sz w:val="30"/>
                <w:szCs w:val="30"/>
              </w:rPr>
            </w:pPr>
          </w:p>
        </w:tc>
      </w:tr>
      <w:tr w14:paraId="6B4E713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835528E">
            <w:pPr>
              <w:pStyle w:val="290"/>
              <w:jc w:val="center"/>
              <w:rPr>
                <w:rFonts w:eastAsia="仿宋_GB2312"/>
                <w:sz w:val="30"/>
                <w:szCs w:val="30"/>
              </w:rPr>
            </w:pPr>
          </w:p>
        </w:tc>
        <w:tc>
          <w:tcPr>
            <w:tcW w:w="1276" w:type="dxa"/>
            <w:noWrap w:val="0"/>
            <w:vAlign w:val="center"/>
          </w:tcPr>
          <w:p w14:paraId="7C1DC29B">
            <w:pPr>
              <w:pStyle w:val="290"/>
              <w:jc w:val="center"/>
              <w:rPr>
                <w:rFonts w:eastAsia="仿宋_GB2312"/>
                <w:sz w:val="30"/>
                <w:szCs w:val="30"/>
              </w:rPr>
            </w:pPr>
          </w:p>
        </w:tc>
        <w:tc>
          <w:tcPr>
            <w:tcW w:w="1418" w:type="dxa"/>
            <w:noWrap w:val="0"/>
            <w:vAlign w:val="center"/>
          </w:tcPr>
          <w:p w14:paraId="00728BC7">
            <w:pPr>
              <w:pStyle w:val="290"/>
              <w:jc w:val="center"/>
              <w:rPr>
                <w:rFonts w:eastAsia="仿宋_GB2312"/>
                <w:sz w:val="30"/>
                <w:szCs w:val="30"/>
              </w:rPr>
            </w:pPr>
          </w:p>
        </w:tc>
        <w:tc>
          <w:tcPr>
            <w:tcW w:w="940" w:type="dxa"/>
            <w:noWrap w:val="0"/>
            <w:vAlign w:val="center"/>
          </w:tcPr>
          <w:p w14:paraId="28EDCD00">
            <w:pPr>
              <w:pStyle w:val="290"/>
              <w:jc w:val="center"/>
              <w:rPr>
                <w:rFonts w:eastAsia="仿宋_GB2312"/>
                <w:sz w:val="30"/>
                <w:szCs w:val="30"/>
              </w:rPr>
            </w:pPr>
          </w:p>
        </w:tc>
        <w:tc>
          <w:tcPr>
            <w:tcW w:w="851" w:type="dxa"/>
            <w:noWrap w:val="0"/>
            <w:vAlign w:val="center"/>
          </w:tcPr>
          <w:p w14:paraId="20D64A81">
            <w:pPr>
              <w:pStyle w:val="290"/>
              <w:jc w:val="center"/>
              <w:rPr>
                <w:rFonts w:eastAsia="仿宋_GB2312"/>
                <w:sz w:val="30"/>
                <w:szCs w:val="30"/>
              </w:rPr>
            </w:pPr>
          </w:p>
        </w:tc>
        <w:tc>
          <w:tcPr>
            <w:tcW w:w="1044" w:type="dxa"/>
            <w:noWrap w:val="0"/>
            <w:vAlign w:val="center"/>
          </w:tcPr>
          <w:p w14:paraId="41C25633">
            <w:pPr>
              <w:pStyle w:val="290"/>
              <w:jc w:val="center"/>
              <w:rPr>
                <w:rFonts w:eastAsia="仿宋_GB2312"/>
                <w:sz w:val="30"/>
                <w:szCs w:val="30"/>
              </w:rPr>
            </w:pPr>
          </w:p>
        </w:tc>
        <w:tc>
          <w:tcPr>
            <w:tcW w:w="992" w:type="dxa"/>
            <w:noWrap w:val="0"/>
            <w:vAlign w:val="center"/>
          </w:tcPr>
          <w:p w14:paraId="49C775F2">
            <w:pPr>
              <w:pStyle w:val="290"/>
              <w:jc w:val="center"/>
              <w:rPr>
                <w:rFonts w:eastAsia="仿宋_GB2312"/>
                <w:sz w:val="30"/>
                <w:szCs w:val="30"/>
              </w:rPr>
            </w:pPr>
          </w:p>
        </w:tc>
        <w:tc>
          <w:tcPr>
            <w:tcW w:w="851" w:type="dxa"/>
            <w:noWrap w:val="0"/>
            <w:vAlign w:val="center"/>
          </w:tcPr>
          <w:p w14:paraId="15B511BC">
            <w:pPr>
              <w:pStyle w:val="290"/>
              <w:jc w:val="center"/>
              <w:rPr>
                <w:rFonts w:eastAsia="仿宋_GB2312"/>
                <w:sz w:val="30"/>
                <w:szCs w:val="30"/>
              </w:rPr>
            </w:pPr>
          </w:p>
        </w:tc>
        <w:tc>
          <w:tcPr>
            <w:tcW w:w="1487" w:type="dxa"/>
            <w:noWrap w:val="0"/>
            <w:vAlign w:val="center"/>
          </w:tcPr>
          <w:p w14:paraId="49624739">
            <w:pPr>
              <w:pStyle w:val="290"/>
              <w:jc w:val="center"/>
              <w:rPr>
                <w:rFonts w:eastAsia="仿宋_GB2312"/>
                <w:sz w:val="30"/>
                <w:szCs w:val="30"/>
              </w:rPr>
            </w:pPr>
          </w:p>
        </w:tc>
        <w:tc>
          <w:tcPr>
            <w:tcW w:w="992" w:type="dxa"/>
            <w:noWrap w:val="0"/>
            <w:vAlign w:val="center"/>
          </w:tcPr>
          <w:p w14:paraId="35DC5636">
            <w:pPr>
              <w:pStyle w:val="290"/>
              <w:jc w:val="center"/>
              <w:rPr>
                <w:rFonts w:eastAsia="仿宋_GB2312"/>
                <w:sz w:val="30"/>
                <w:szCs w:val="30"/>
              </w:rPr>
            </w:pPr>
          </w:p>
        </w:tc>
      </w:tr>
      <w:tr w14:paraId="321803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53CABED">
            <w:pPr>
              <w:pStyle w:val="290"/>
              <w:jc w:val="center"/>
              <w:rPr>
                <w:rFonts w:eastAsia="仿宋_GB2312"/>
                <w:sz w:val="30"/>
                <w:szCs w:val="30"/>
              </w:rPr>
            </w:pPr>
          </w:p>
        </w:tc>
        <w:tc>
          <w:tcPr>
            <w:tcW w:w="1276" w:type="dxa"/>
            <w:noWrap w:val="0"/>
            <w:vAlign w:val="center"/>
          </w:tcPr>
          <w:p w14:paraId="4DCB6037">
            <w:pPr>
              <w:pStyle w:val="290"/>
              <w:jc w:val="center"/>
              <w:rPr>
                <w:rFonts w:eastAsia="仿宋_GB2312"/>
                <w:sz w:val="30"/>
                <w:szCs w:val="30"/>
              </w:rPr>
            </w:pPr>
          </w:p>
        </w:tc>
        <w:tc>
          <w:tcPr>
            <w:tcW w:w="1418" w:type="dxa"/>
            <w:noWrap w:val="0"/>
            <w:vAlign w:val="center"/>
          </w:tcPr>
          <w:p w14:paraId="50367C2F">
            <w:pPr>
              <w:pStyle w:val="290"/>
              <w:jc w:val="center"/>
              <w:rPr>
                <w:rFonts w:eastAsia="仿宋_GB2312"/>
                <w:sz w:val="30"/>
                <w:szCs w:val="30"/>
              </w:rPr>
            </w:pPr>
          </w:p>
        </w:tc>
        <w:tc>
          <w:tcPr>
            <w:tcW w:w="940" w:type="dxa"/>
            <w:noWrap w:val="0"/>
            <w:vAlign w:val="center"/>
          </w:tcPr>
          <w:p w14:paraId="31C6D723">
            <w:pPr>
              <w:pStyle w:val="290"/>
              <w:jc w:val="center"/>
              <w:rPr>
                <w:rFonts w:eastAsia="仿宋_GB2312"/>
                <w:sz w:val="30"/>
                <w:szCs w:val="30"/>
              </w:rPr>
            </w:pPr>
          </w:p>
        </w:tc>
        <w:tc>
          <w:tcPr>
            <w:tcW w:w="851" w:type="dxa"/>
            <w:noWrap w:val="0"/>
            <w:vAlign w:val="center"/>
          </w:tcPr>
          <w:p w14:paraId="02B076F5">
            <w:pPr>
              <w:pStyle w:val="290"/>
              <w:jc w:val="center"/>
              <w:rPr>
                <w:rFonts w:eastAsia="仿宋_GB2312"/>
                <w:sz w:val="30"/>
                <w:szCs w:val="30"/>
              </w:rPr>
            </w:pPr>
          </w:p>
        </w:tc>
        <w:tc>
          <w:tcPr>
            <w:tcW w:w="1044" w:type="dxa"/>
            <w:noWrap w:val="0"/>
            <w:vAlign w:val="center"/>
          </w:tcPr>
          <w:p w14:paraId="223AC2F2">
            <w:pPr>
              <w:pStyle w:val="290"/>
              <w:jc w:val="center"/>
              <w:rPr>
                <w:rFonts w:eastAsia="仿宋_GB2312"/>
                <w:sz w:val="30"/>
                <w:szCs w:val="30"/>
              </w:rPr>
            </w:pPr>
          </w:p>
        </w:tc>
        <w:tc>
          <w:tcPr>
            <w:tcW w:w="992" w:type="dxa"/>
            <w:noWrap w:val="0"/>
            <w:vAlign w:val="center"/>
          </w:tcPr>
          <w:p w14:paraId="5F4820A4">
            <w:pPr>
              <w:pStyle w:val="290"/>
              <w:jc w:val="center"/>
              <w:rPr>
                <w:rFonts w:eastAsia="仿宋_GB2312"/>
                <w:sz w:val="30"/>
                <w:szCs w:val="30"/>
              </w:rPr>
            </w:pPr>
          </w:p>
        </w:tc>
        <w:tc>
          <w:tcPr>
            <w:tcW w:w="851" w:type="dxa"/>
            <w:noWrap w:val="0"/>
            <w:vAlign w:val="center"/>
          </w:tcPr>
          <w:p w14:paraId="079C996F">
            <w:pPr>
              <w:pStyle w:val="290"/>
              <w:jc w:val="center"/>
              <w:rPr>
                <w:rFonts w:eastAsia="仿宋_GB2312"/>
                <w:sz w:val="30"/>
                <w:szCs w:val="30"/>
              </w:rPr>
            </w:pPr>
          </w:p>
        </w:tc>
        <w:tc>
          <w:tcPr>
            <w:tcW w:w="1487" w:type="dxa"/>
            <w:noWrap w:val="0"/>
            <w:vAlign w:val="center"/>
          </w:tcPr>
          <w:p w14:paraId="57CFF6AA">
            <w:pPr>
              <w:pStyle w:val="290"/>
              <w:jc w:val="center"/>
              <w:rPr>
                <w:rFonts w:eastAsia="仿宋_GB2312"/>
                <w:sz w:val="30"/>
                <w:szCs w:val="30"/>
              </w:rPr>
            </w:pPr>
          </w:p>
        </w:tc>
        <w:tc>
          <w:tcPr>
            <w:tcW w:w="992" w:type="dxa"/>
            <w:noWrap w:val="0"/>
            <w:vAlign w:val="center"/>
          </w:tcPr>
          <w:p w14:paraId="4C1275D9">
            <w:pPr>
              <w:pStyle w:val="290"/>
              <w:jc w:val="center"/>
              <w:rPr>
                <w:rFonts w:eastAsia="仿宋_GB2312"/>
                <w:sz w:val="30"/>
                <w:szCs w:val="30"/>
              </w:rPr>
            </w:pPr>
          </w:p>
        </w:tc>
      </w:tr>
      <w:tr w14:paraId="3C0E99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655FFC4">
            <w:pPr>
              <w:pStyle w:val="290"/>
              <w:jc w:val="center"/>
              <w:rPr>
                <w:rFonts w:eastAsia="仿宋_GB2312"/>
                <w:sz w:val="30"/>
                <w:szCs w:val="30"/>
              </w:rPr>
            </w:pPr>
          </w:p>
        </w:tc>
        <w:tc>
          <w:tcPr>
            <w:tcW w:w="1276" w:type="dxa"/>
            <w:noWrap w:val="0"/>
            <w:vAlign w:val="center"/>
          </w:tcPr>
          <w:p w14:paraId="04246905">
            <w:pPr>
              <w:pStyle w:val="290"/>
              <w:jc w:val="center"/>
              <w:rPr>
                <w:rFonts w:eastAsia="仿宋_GB2312"/>
                <w:sz w:val="30"/>
                <w:szCs w:val="30"/>
              </w:rPr>
            </w:pPr>
          </w:p>
        </w:tc>
        <w:tc>
          <w:tcPr>
            <w:tcW w:w="1418" w:type="dxa"/>
            <w:noWrap w:val="0"/>
            <w:vAlign w:val="center"/>
          </w:tcPr>
          <w:p w14:paraId="39864FBF">
            <w:pPr>
              <w:pStyle w:val="290"/>
              <w:jc w:val="center"/>
              <w:rPr>
                <w:rFonts w:eastAsia="仿宋_GB2312"/>
                <w:sz w:val="30"/>
                <w:szCs w:val="30"/>
              </w:rPr>
            </w:pPr>
          </w:p>
        </w:tc>
        <w:tc>
          <w:tcPr>
            <w:tcW w:w="940" w:type="dxa"/>
            <w:noWrap w:val="0"/>
            <w:vAlign w:val="center"/>
          </w:tcPr>
          <w:p w14:paraId="48BAF8E2">
            <w:pPr>
              <w:pStyle w:val="290"/>
              <w:jc w:val="center"/>
              <w:rPr>
                <w:rFonts w:eastAsia="仿宋_GB2312"/>
                <w:sz w:val="30"/>
                <w:szCs w:val="30"/>
              </w:rPr>
            </w:pPr>
          </w:p>
        </w:tc>
        <w:tc>
          <w:tcPr>
            <w:tcW w:w="851" w:type="dxa"/>
            <w:noWrap w:val="0"/>
            <w:vAlign w:val="center"/>
          </w:tcPr>
          <w:p w14:paraId="59BC9768">
            <w:pPr>
              <w:pStyle w:val="290"/>
              <w:jc w:val="center"/>
              <w:rPr>
                <w:rFonts w:eastAsia="仿宋_GB2312"/>
                <w:sz w:val="30"/>
                <w:szCs w:val="30"/>
              </w:rPr>
            </w:pPr>
          </w:p>
        </w:tc>
        <w:tc>
          <w:tcPr>
            <w:tcW w:w="1044" w:type="dxa"/>
            <w:noWrap w:val="0"/>
            <w:vAlign w:val="center"/>
          </w:tcPr>
          <w:p w14:paraId="5E8CF0D0">
            <w:pPr>
              <w:pStyle w:val="290"/>
              <w:jc w:val="center"/>
              <w:rPr>
                <w:rFonts w:eastAsia="仿宋_GB2312"/>
                <w:sz w:val="30"/>
                <w:szCs w:val="30"/>
              </w:rPr>
            </w:pPr>
          </w:p>
        </w:tc>
        <w:tc>
          <w:tcPr>
            <w:tcW w:w="992" w:type="dxa"/>
            <w:noWrap w:val="0"/>
            <w:vAlign w:val="center"/>
          </w:tcPr>
          <w:p w14:paraId="660588BB">
            <w:pPr>
              <w:pStyle w:val="290"/>
              <w:jc w:val="center"/>
              <w:rPr>
                <w:rFonts w:eastAsia="仿宋_GB2312"/>
                <w:sz w:val="30"/>
                <w:szCs w:val="30"/>
              </w:rPr>
            </w:pPr>
          </w:p>
        </w:tc>
        <w:tc>
          <w:tcPr>
            <w:tcW w:w="851" w:type="dxa"/>
            <w:noWrap w:val="0"/>
            <w:vAlign w:val="center"/>
          </w:tcPr>
          <w:p w14:paraId="558E7B4D">
            <w:pPr>
              <w:pStyle w:val="290"/>
              <w:jc w:val="center"/>
              <w:rPr>
                <w:rFonts w:eastAsia="仿宋_GB2312"/>
                <w:sz w:val="30"/>
                <w:szCs w:val="30"/>
              </w:rPr>
            </w:pPr>
          </w:p>
        </w:tc>
        <w:tc>
          <w:tcPr>
            <w:tcW w:w="1487" w:type="dxa"/>
            <w:noWrap w:val="0"/>
            <w:vAlign w:val="center"/>
          </w:tcPr>
          <w:p w14:paraId="783274AE">
            <w:pPr>
              <w:pStyle w:val="290"/>
              <w:jc w:val="center"/>
              <w:rPr>
                <w:rFonts w:eastAsia="仿宋_GB2312"/>
                <w:sz w:val="30"/>
                <w:szCs w:val="30"/>
              </w:rPr>
            </w:pPr>
          </w:p>
        </w:tc>
        <w:tc>
          <w:tcPr>
            <w:tcW w:w="992" w:type="dxa"/>
            <w:noWrap w:val="0"/>
            <w:vAlign w:val="center"/>
          </w:tcPr>
          <w:p w14:paraId="0E27AE3F">
            <w:pPr>
              <w:pStyle w:val="290"/>
              <w:jc w:val="center"/>
              <w:rPr>
                <w:rFonts w:eastAsia="仿宋_GB2312"/>
                <w:sz w:val="30"/>
                <w:szCs w:val="30"/>
              </w:rPr>
            </w:pPr>
          </w:p>
        </w:tc>
      </w:tr>
      <w:tr w14:paraId="2C9376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3111C03">
            <w:pPr>
              <w:pStyle w:val="290"/>
              <w:jc w:val="center"/>
              <w:rPr>
                <w:rFonts w:eastAsia="仿宋_GB2312"/>
                <w:sz w:val="30"/>
                <w:szCs w:val="30"/>
              </w:rPr>
            </w:pPr>
          </w:p>
        </w:tc>
        <w:tc>
          <w:tcPr>
            <w:tcW w:w="1276" w:type="dxa"/>
            <w:noWrap w:val="0"/>
            <w:vAlign w:val="center"/>
          </w:tcPr>
          <w:p w14:paraId="3DFD840B">
            <w:pPr>
              <w:pStyle w:val="290"/>
              <w:jc w:val="center"/>
              <w:rPr>
                <w:rFonts w:eastAsia="仿宋_GB2312"/>
                <w:sz w:val="30"/>
                <w:szCs w:val="30"/>
              </w:rPr>
            </w:pPr>
          </w:p>
        </w:tc>
        <w:tc>
          <w:tcPr>
            <w:tcW w:w="1418" w:type="dxa"/>
            <w:noWrap w:val="0"/>
            <w:vAlign w:val="center"/>
          </w:tcPr>
          <w:p w14:paraId="2A613E33">
            <w:pPr>
              <w:pStyle w:val="290"/>
              <w:jc w:val="center"/>
              <w:rPr>
                <w:rFonts w:eastAsia="仿宋_GB2312"/>
                <w:sz w:val="30"/>
                <w:szCs w:val="30"/>
              </w:rPr>
            </w:pPr>
          </w:p>
        </w:tc>
        <w:tc>
          <w:tcPr>
            <w:tcW w:w="940" w:type="dxa"/>
            <w:noWrap w:val="0"/>
            <w:vAlign w:val="center"/>
          </w:tcPr>
          <w:p w14:paraId="2B5EF186">
            <w:pPr>
              <w:pStyle w:val="290"/>
              <w:jc w:val="center"/>
              <w:rPr>
                <w:rFonts w:eastAsia="仿宋_GB2312"/>
                <w:sz w:val="30"/>
                <w:szCs w:val="30"/>
              </w:rPr>
            </w:pPr>
          </w:p>
        </w:tc>
        <w:tc>
          <w:tcPr>
            <w:tcW w:w="851" w:type="dxa"/>
            <w:noWrap w:val="0"/>
            <w:vAlign w:val="center"/>
          </w:tcPr>
          <w:p w14:paraId="300004C6">
            <w:pPr>
              <w:pStyle w:val="290"/>
              <w:jc w:val="center"/>
              <w:rPr>
                <w:rFonts w:eastAsia="仿宋_GB2312"/>
                <w:sz w:val="30"/>
                <w:szCs w:val="30"/>
              </w:rPr>
            </w:pPr>
          </w:p>
        </w:tc>
        <w:tc>
          <w:tcPr>
            <w:tcW w:w="1044" w:type="dxa"/>
            <w:noWrap w:val="0"/>
            <w:vAlign w:val="center"/>
          </w:tcPr>
          <w:p w14:paraId="3F8A4549">
            <w:pPr>
              <w:pStyle w:val="290"/>
              <w:jc w:val="center"/>
              <w:rPr>
                <w:rFonts w:eastAsia="仿宋_GB2312"/>
                <w:sz w:val="30"/>
                <w:szCs w:val="30"/>
              </w:rPr>
            </w:pPr>
          </w:p>
        </w:tc>
        <w:tc>
          <w:tcPr>
            <w:tcW w:w="992" w:type="dxa"/>
            <w:noWrap w:val="0"/>
            <w:vAlign w:val="center"/>
          </w:tcPr>
          <w:p w14:paraId="0F17F942">
            <w:pPr>
              <w:pStyle w:val="290"/>
              <w:jc w:val="center"/>
              <w:rPr>
                <w:rFonts w:eastAsia="仿宋_GB2312"/>
                <w:sz w:val="30"/>
                <w:szCs w:val="30"/>
              </w:rPr>
            </w:pPr>
          </w:p>
        </w:tc>
        <w:tc>
          <w:tcPr>
            <w:tcW w:w="851" w:type="dxa"/>
            <w:noWrap w:val="0"/>
            <w:vAlign w:val="center"/>
          </w:tcPr>
          <w:p w14:paraId="2FC9C5F4">
            <w:pPr>
              <w:pStyle w:val="290"/>
              <w:jc w:val="center"/>
              <w:rPr>
                <w:rFonts w:eastAsia="仿宋_GB2312"/>
                <w:sz w:val="30"/>
                <w:szCs w:val="30"/>
              </w:rPr>
            </w:pPr>
          </w:p>
        </w:tc>
        <w:tc>
          <w:tcPr>
            <w:tcW w:w="1487" w:type="dxa"/>
            <w:noWrap w:val="0"/>
            <w:vAlign w:val="center"/>
          </w:tcPr>
          <w:p w14:paraId="364F0328">
            <w:pPr>
              <w:pStyle w:val="290"/>
              <w:jc w:val="center"/>
              <w:rPr>
                <w:rFonts w:eastAsia="仿宋_GB2312"/>
                <w:sz w:val="30"/>
                <w:szCs w:val="30"/>
              </w:rPr>
            </w:pPr>
          </w:p>
        </w:tc>
        <w:tc>
          <w:tcPr>
            <w:tcW w:w="992" w:type="dxa"/>
            <w:noWrap w:val="0"/>
            <w:vAlign w:val="center"/>
          </w:tcPr>
          <w:p w14:paraId="5FC12C88">
            <w:pPr>
              <w:pStyle w:val="290"/>
              <w:jc w:val="center"/>
              <w:rPr>
                <w:rFonts w:eastAsia="仿宋_GB2312"/>
                <w:sz w:val="30"/>
                <w:szCs w:val="30"/>
              </w:rPr>
            </w:pPr>
          </w:p>
        </w:tc>
      </w:tr>
      <w:tr w14:paraId="6AE5D36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CAA59B3">
            <w:pPr>
              <w:pStyle w:val="290"/>
              <w:jc w:val="center"/>
              <w:rPr>
                <w:rFonts w:eastAsia="仿宋_GB2312"/>
                <w:sz w:val="30"/>
                <w:szCs w:val="30"/>
              </w:rPr>
            </w:pPr>
          </w:p>
        </w:tc>
        <w:tc>
          <w:tcPr>
            <w:tcW w:w="1276" w:type="dxa"/>
            <w:noWrap w:val="0"/>
            <w:vAlign w:val="center"/>
          </w:tcPr>
          <w:p w14:paraId="5C1B8A77">
            <w:pPr>
              <w:pStyle w:val="290"/>
              <w:jc w:val="center"/>
              <w:rPr>
                <w:rFonts w:eastAsia="仿宋_GB2312"/>
                <w:sz w:val="30"/>
                <w:szCs w:val="30"/>
              </w:rPr>
            </w:pPr>
          </w:p>
        </w:tc>
        <w:tc>
          <w:tcPr>
            <w:tcW w:w="1418" w:type="dxa"/>
            <w:noWrap w:val="0"/>
            <w:vAlign w:val="center"/>
          </w:tcPr>
          <w:p w14:paraId="4751C45C">
            <w:pPr>
              <w:pStyle w:val="290"/>
              <w:jc w:val="center"/>
              <w:rPr>
                <w:rFonts w:eastAsia="仿宋_GB2312"/>
                <w:sz w:val="30"/>
                <w:szCs w:val="30"/>
              </w:rPr>
            </w:pPr>
          </w:p>
        </w:tc>
        <w:tc>
          <w:tcPr>
            <w:tcW w:w="940" w:type="dxa"/>
            <w:noWrap w:val="0"/>
            <w:vAlign w:val="center"/>
          </w:tcPr>
          <w:p w14:paraId="7C1EA3CC">
            <w:pPr>
              <w:pStyle w:val="290"/>
              <w:jc w:val="center"/>
              <w:rPr>
                <w:rFonts w:eastAsia="仿宋_GB2312"/>
                <w:sz w:val="30"/>
                <w:szCs w:val="30"/>
              </w:rPr>
            </w:pPr>
          </w:p>
        </w:tc>
        <w:tc>
          <w:tcPr>
            <w:tcW w:w="851" w:type="dxa"/>
            <w:noWrap w:val="0"/>
            <w:vAlign w:val="center"/>
          </w:tcPr>
          <w:p w14:paraId="0F4D4F3F">
            <w:pPr>
              <w:pStyle w:val="290"/>
              <w:jc w:val="center"/>
              <w:rPr>
                <w:rFonts w:eastAsia="仿宋_GB2312"/>
                <w:sz w:val="30"/>
                <w:szCs w:val="30"/>
              </w:rPr>
            </w:pPr>
          </w:p>
        </w:tc>
        <w:tc>
          <w:tcPr>
            <w:tcW w:w="1044" w:type="dxa"/>
            <w:noWrap w:val="0"/>
            <w:vAlign w:val="center"/>
          </w:tcPr>
          <w:p w14:paraId="07D17197">
            <w:pPr>
              <w:pStyle w:val="290"/>
              <w:jc w:val="center"/>
              <w:rPr>
                <w:rFonts w:eastAsia="仿宋_GB2312"/>
                <w:sz w:val="30"/>
                <w:szCs w:val="30"/>
              </w:rPr>
            </w:pPr>
          </w:p>
        </w:tc>
        <w:tc>
          <w:tcPr>
            <w:tcW w:w="992" w:type="dxa"/>
            <w:noWrap w:val="0"/>
            <w:vAlign w:val="center"/>
          </w:tcPr>
          <w:p w14:paraId="1BED6EBE">
            <w:pPr>
              <w:pStyle w:val="290"/>
              <w:jc w:val="center"/>
              <w:rPr>
                <w:rFonts w:eastAsia="仿宋_GB2312"/>
                <w:sz w:val="30"/>
                <w:szCs w:val="30"/>
              </w:rPr>
            </w:pPr>
          </w:p>
        </w:tc>
        <w:tc>
          <w:tcPr>
            <w:tcW w:w="851" w:type="dxa"/>
            <w:noWrap w:val="0"/>
            <w:vAlign w:val="center"/>
          </w:tcPr>
          <w:p w14:paraId="18E08199">
            <w:pPr>
              <w:pStyle w:val="290"/>
              <w:jc w:val="center"/>
              <w:rPr>
                <w:rFonts w:eastAsia="仿宋_GB2312"/>
                <w:sz w:val="30"/>
                <w:szCs w:val="30"/>
              </w:rPr>
            </w:pPr>
          </w:p>
        </w:tc>
        <w:tc>
          <w:tcPr>
            <w:tcW w:w="1487" w:type="dxa"/>
            <w:noWrap w:val="0"/>
            <w:vAlign w:val="center"/>
          </w:tcPr>
          <w:p w14:paraId="56F1118A">
            <w:pPr>
              <w:pStyle w:val="290"/>
              <w:jc w:val="center"/>
              <w:rPr>
                <w:rFonts w:eastAsia="仿宋_GB2312"/>
                <w:sz w:val="30"/>
                <w:szCs w:val="30"/>
              </w:rPr>
            </w:pPr>
          </w:p>
        </w:tc>
        <w:tc>
          <w:tcPr>
            <w:tcW w:w="992" w:type="dxa"/>
            <w:noWrap w:val="0"/>
            <w:vAlign w:val="center"/>
          </w:tcPr>
          <w:p w14:paraId="769611AD">
            <w:pPr>
              <w:pStyle w:val="290"/>
              <w:jc w:val="center"/>
              <w:rPr>
                <w:rFonts w:eastAsia="仿宋_GB2312"/>
                <w:sz w:val="30"/>
                <w:szCs w:val="30"/>
              </w:rPr>
            </w:pPr>
          </w:p>
        </w:tc>
      </w:tr>
    </w:tbl>
    <w:p w14:paraId="75BEBB07">
      <w:pPr>
        <w:pStyle w:val="290"/>
        <w:spacing w:line="440" w:lineRule="exact"/>
        <w:rPr>
          <w:rFonts w:eastAsia="仿宋_GB2312"/>
          <w:sz w:val="30"/>
          <w:szCs w:val="30"/>
        </w:rPr>
      </w:pPr>
    </w:p>
    <w:p w14:paraId="3536BCEA">
      <w:pPr>
        <w:pStyle w:val="290"/>
        <w:spacing w:line="440" w:lineRule="exact"/>
        <w:rPr>
          <w:rFonts w:ascii="宋体" w:hAnsi="宋体"/>
          <w:sz w:val="21"/>
          <w:szCs w:val="21"/>
        </w:rPr>
      </w:pPr>
      <w:r>
        <w:rPr>
          <w:rFonts w:ascii="宋体" w:hAnsi="宋体"/>
          <w:sz w:val="21"/>
          <w:szCs w:val="21"/>
        </w:rPr>
        <w:br w:type="page" w:clear="all"/>
      </w:r>
      <w:r>
        <w:rPr>
          <w:rFonts w:ascii="宋体" w:hAnsi="宋体"/>
          <w:sz w:val="21"/>
          <w:szCs w:val="21"/>
        </w:rPr>
        <w:t xml:space="preserve">附件3： </w:t>
      </w:r>
    </w:p>
    <w:p w14:paraId="2C2E2305">
      <w:pPr>
        <w:pStyle w:val="290"/>
        <w:spacing w:before="163" w:after="163" w:line="440" w:lineRule="exact"/>
        <w:jc w:val="center"/>
        <w:rPr>
          <w:rFonts w:ascii="宋体" w:hAnsi="宋体"/>
          <w:b/>
        </w:rPr>
      </w:pPr>
      <w:r>
        <w:rPr>
          <w:rFonts w:ascii="宋体" w:hAnsi="宋体"/>
          <w:b/>
        </w:rPr>
        <w:t>工程质量保修书</w:t>
      </w:r>
    </w:p>
    <w:p w14:paraId="1C726EB3">
      <w:pPr>
        <w:pStyle w:val="290"/>
        <w:spacing w:line="440" w:lineRule="exact"/>
        <w:ind w:firstLine="420"/>
        <w:rPr>
          <w:rFonts w:ascii="宋体" w:hAnsi="宋体"/>
          <w:sz w:val="21"/>
          <w:szCs w:val="21"/>
        </w:rPr>
      </w:pPr>
      <w:r>
        <w:rPr>
          <w:rFonts w:ascii="宋体" w:hAnsi="宋体"/>
          <w:sz w:val="21"/>
          <w:szCs w:val="21"/>
        </w:rPr>
        <w:t>发包人（全称）：</w:t>
      </w:r>
      <w:r>
        <w:rPr>
          <w:rFonts w:ascii="宋体" w:hAnsi="宋体"/>
          <w:sz w:val="21"/>
          <w:szCs w:val="21"/>
          <w:u w:val="single"/>
        </w:rPr>
        <w:t xml:space="preserve">                                </w:t>
      </w:r>
      <w:r>
        <w:rPr>
          <w:rFonts w:ascii="宋体" w:hAnsi="宋体"/>
          <w:sz w:val="21"/>
          <w:szCs w:val="21"/>
        </w:rPr>
        <w:t xml:space="preserve"> </w:t>
      </w:r>
    </w:p>
    <w:p w14:paraId="6A247CA0">
      <w:pPr>
        <w:pStyle w:val="290"/>
        <w:spacing w:line="440" w:lineRule="exact"/>
        <w:rPr>
          <w:rFonts w:ascii="宋体" w:hAnsi="宋体"/>
          <w:sz w:val="21"/>
          <w:szCs w:val="21"/>
        </w:rPr>
      </w:pPr>
      <w:r>
        <w:rPr>
          <w:rFonts w:ascii="宋体" w:hAnsi="宋体"/>
          <w:sz w:val="21"/>
          <w:szCs w:val="21"/>
        </w:rPr>
        <w:t>　　承包人（全称）：</w:t>
      </w:r>
      <w:r>
        <w:rPr>
          <w:rFonts w:ascii="宋体" w:hAnsi="宋体"/>
          <w:sz w:val="21"/>
          <w:szCs w:val="21"/>
          <w:u w:val="single"/>
        </w:rPr>
        <w:t xml:space="preserve">                                </w:t>
      </w:r>
      <w:r>
        <w:rPr>
          <w:rFonts w:ascii="宋体" w:hAnsi="宋体"/>
          <w:sz w:val="21"/>
          <w:szCs w:val="21"/>
        </w:rPr>
        <w:t xml:space="preserve"> </w:t>
      </w:r>
    </w:p>
    <w:p w14:paraId="11FF3F9E">
      <w:pPr>
        <w:pStyle w:val="290"/>
        <w:spacing w:line="440" w:lineRule="exact"/>
        <w:rPr>
          <w:rFonts w:ascii="宋体" w:hAnsi="宋体"/>
          <w:sz w:val="21"/>
          <w:szCs w:val="21"/>
        </w:rPr>
      </w:pPr>
    </w:p>
    <w:p w14:paraId="6A43EB82">
      <w:pPr>
        <w:pStyle w:val="290"/>
        <w:spacing w:line="360" w:lineRule="auto"/>
        <w:rPr>
          <w:rFonts w:ascii="宋体" w:hAnsi="宋体"/>
          <w:sz w:val="21"/>
          <w:szCs w:val="21"/>
        </w:rPr>
      </w:pPr>
      <w:r>
        <w:rPr>
          <w:rFonts w:ascii="宋体" w:hAnsi="宋体"/>
          <w:sz w:val="21"/>
          <w:szCs w:val="21"/>
        </w:rPr>
        <w:t>　　发包人和承包人根据《中华人民共和国建筑法》和《建设工程质量管理条例》，经协商一致就</w:t>
      </w:r>
      <w:r>
        <w:rPr>
          <w:rFonts w:ascii="宋体" w:hAnsi="宋体"/>
          <w:sz w:val="21"/>
          <w:szCs w:val="21"/>
          <w:u w:val="single"/>
        </w:rPr>
        <w:t xml:space="preserve">     （工程全称）</w:t>
      </w:r>
      <w:r>
        <w:rPr>
          <w:rFonts w:ascii="宋体" w:hAnsi="宋体"/>
          <w:sz w:val="21"/>
          <w:szCs w:val="21"/>
        </w:rPr>
        <w:t>签订工程质量保修书。</w:t>
      </w:r>
    </w:p>
    <w:p w14:paraId="244CFDC5">
      <w:pPr>
        <w:pStyle w:val="290"/>
        <w:spacing w:line="360" w:lineRule="auto"/>
        <w:outlineLvl w:val="0"/>
        <w:rPr>
          <w:rFonts w:ascii="宋体" w:hAnsi="宋体"/>
          <w:szCs w:val="21"/>
        </w:rPr>
      </w:pPr>
      <w:r>
        <w:rPr>
          <w:rFonts w:ascii="宋体" w:hAnsi="宋体"/>
          <w:szCs w:val="21"/>
        </w:rPr>
        <w:t>　　</w:t>
      </w:r>
      <w:bookmarkStart w:id="1126" w:name="_Toc54867177"/>
      <w:bookmarkStart w:id="1127" w:name="_Toc41327833"/>
      <w:bookmarkStart w:id="1128" w:name="_Toc119597914"/>
      <w:r>
        <w:rPr>
          <w:rFonts w:ascii="宋体" w:hAnsi="宋体"/>
          <w:b/>
        </w:rPr>
        <w:t>一、工程质量保修范围和内容</w:t>
      </w:r>
      <w:bookmarkEnd w:id="1126"/>
      <w:bookmarkEnd w:id="1127"/>
      <w:bookmarkEnd w:id="1128"/>
    </w:p>
    <w:p w14:paraId="48A2A965">
      <w:pPr>
        <w:pStyle w:val="290"/>
        <w:spacing w:line="360" w:lineRule="auto"/>
        <w:rPr>
          <w:rFonts w:ascii="宋体" w:hAnsi="宋体"/>
          <w:sz w:val="21"/>
          <w:szCs w:val="21"/>
        </w:rPr>
      </w:pPr>
      <w:r>
        <w:rPr>
          <w:rFonts w:ascii="宋体" w:hAnsi="宋体"/>
          <w:szCs w:val="21"/>
        </w:rPr>
        <w:t>　</w:t>
      </w:r>
      <w:r>
        <w:rPr>
          <w:rFonts w:ascii="宋体" w:hAnsi="宋体"/>
          <w:sz w:val="21"/>
          <w:szCs w:val="21"/>
        </w:rPr>
        <w:t>　承包人在质量保修期内，按照有关法律规定和合同约定，承担工程质量保修责任。</w:t>
      </w:r>
    </w:p>
    <w:p w14:paraId="41EE806A">
      <w:pPr>
        <w:pStyle w:val="290"/>
        <w:spacing w:line="360" w:lineRule="auto"/>
        <w:ind w:firstLine="420"/>
        <w:rPr>
          <w:rFonts w:ascii="宋体" w:hAnsi="宋体"/>
          <w:sz w:val="21"/>
          <w:szCs w:val="21"/>
          <w:u w:val="single"/>
        </w:rPr>
      </w:pPr>
      <w:r>
        <w:rPr>
          <w:rFonts w:ascii="宋体" w:hAnsi="宋体"/>
          <w:sz w:val="21"/>
          <w:szCs w:val="21"/>
        </w:rPr>
        <w:t>质量保修范围包括</w:t>
      </w:r>
      <w:r>
        <w:rPr>
          <w:rFonts w:hint="eastAsia" w:ascii="宋体" w:hAnsi="宋体"/>
          <w:sz w:val="21"/>
          <w:szCs w:val="21"/>
        </w:rPr>
        <w:t>：</w:t>
      </w:r>
      <w:r>
        <w:rPr>
          <w:rFonts w:ascii="宋体" w:hAnsi="宋体"/>
          <w:sz w:val="21"/>
          <w:szCs w:val="21"/>
          <w:u w:val="single"/>
        </w:rPr>
        <w:t>本工程承包人全部施工范围内的所有施工项目。</w:t>
      </w:r>
    </w:p>
    <w:p w14:paraId="30B842B1">
      <w:pPr>
        <w:pStyle w:val="290"/>
        <w:spacing w:line="360" w:lineRule="auto"/>
        <w:ind w:firstLine="420"/>
        <w:rPr>
          <w:rFonts w:ascii="宋体" w:hAnsi="宋体"/>
          <w:sz w:val="21"/>
          <w:szCs w:val="21"/>
        </w:rPr>
      </w:pPr>
      <w:r>
        <w:rPr>
          <w:rFonts w:ascii="宋体" w:hAnsi="宋体"/>
          <w:sz w:val="21"/>
          <w:szCs w:val="21"/>
        </w:rPr>
        <w:t>具体保修的内容，双方约定如下：</w:t>
      </w:r>
      <w:r>
        <w:rPr>
          <w:rFonts w:ascii="宋体" w:hAnsi="宋体"/>
          <w:sz w:val="21"/>
          <w:szCs w:val="21"/>
          <w:u w:val="single"/>
        </w:rPr>
        <w:t>合同约定施工项目存在由施工质量引起的质量缺陷问题和由此引发的工程、设施等损坏，没有达到其产品寿命</w:t>
      </w:r>
      <w:r>
        <w:rPr>
          <w:rFonts w:ascii="宋体" w:hAnsi="宋体"/>
          <w:sz w:val="21"/>
          <w:szCs w:val="21"/>
        </w:rPr>
        <w:t>。</w:t>
      </w:r>
    </w:p>
    <w:p w14:paraId="5C9A3000">
      <w:pPr>
        <w:pStyle w:val="290"/>
        <w:spacing w:line="360" w:lineRule="auto"/>
        <w:outlineLvl w:val="0"/>
        <w:rPr>
          <w:rFonts w:ascii="宋体" w:hAnsi="宋体"/>
          <w:b/>
        </w:rPr>
      </w:pPr>
      <w:r>
        <w:rPr>
          <w:rFonts w:ascii="宋体" w:hAnsi="宋体"/>
          <w:b/>
          <w:szCs w:val="21"/>
        </w:rPr>
        <w:t>　　</w:t>
      </w:r>
      <w:bookmarkStart w:id="1129" w:name="_Toc119597915"/>
      <w:bookmarkStart w:id="1130" w:name="_Toc41327834"/>
      <w:bookmarkStart w:id="1131" w:name="_Toc54867178"/>
      <w:r>
        <w:rPr>
          <w:rFonts w:ascii="宋体" w:hAnsi="宋体"/>
          <w:b/>
        </w:rPr>
        <w:t>二、质量保修期</w:t>
      </w:r>
      <w:bookmarkEnd w:id="1129"/>
      <w:bookmarkEnd w:id="1130"/>
      <w:bookmarkEnd w:id="1131"/>
    </w:p>
    <w:p w14:paraId="591EC13F">
      <w:pPr>
        <w:pStyle w:val="290"/>
        <w:spacing w:line="360" w:lineRule="auto"/>
        <w:ind w:firstLine="420"/>
        <w:rPr>
          <w:rFonts w:ascii="宋体" w:hAnsi="宋体"/>
          <w:sz w:val="21"/>
          <w:szCs w:val="21"/>
        </w:rPr>
      </w:pPr>
      <w:r>
        <w:rPr>
          <w:rFonts w:ascii="宋体" w:hAnsi="宋体"/>
          <w:sz w:val="21"/>
          <w:szCs w:val="21"/>
        </w:rPr>
        <w:t>根据《建设工程质量管理条例》及有关规定，工程的质量保修期如下：</w:t>
      </w:r>
    </w:p>
    <w:p w14:paraId="6421C3CF">
      <w:pPr>
        <w:pStyle w:val="290"/>
        <w:spacing w:line="360" w:lineRule="auto"/>
        <w:ind w:firstLine="420"/>
        <w:rPr>
          <w:rFonts w:ascii="宋体" w:hAnsi="宋体"/>
          <w:sz w:val="21"/>
          <w:szCs w:val="21"/>
        </w:rPr>
      </w:pPr>
      <w:r>
        <w:rPr>
          <w:rFonts w:hint="eastAsia" w:ascii="宋体" w:hAnsi="宋体"/>
          <w:sz w:val="21"/>
          <w:szCs w:val="21"/>
        </w:rPr>
        <w:t>1．</w:t>
      </w:r>
      <w:r>
        <w:rPr>
          <w:rFonts w:ascii="宋体" w:hAnsi="宋体"/>
          <w:sz w:val="21"/>
          <w:szCs w:val="21"/>
        </w:rPr>
        <w:t>市政基础设施工程、房屋建筑的基础工程和主体结构工程</w:t>
      </w:r>
      <w:r>
        <w:rPr>
          <w:rFonts w:hint="eastAsia" w:ascii="宋体" w:hAnsi="宋体"/>
          <w:sz w:val="21"/>
          <w:szCs w:val="21"/>
        </w:rPr>
        <w:t>为</w:t>
      </w:r>
      <w:r>
        <w:rPr>
          <w:rFonts w:hint="eastAsia" w:ascii="宋体" w:hAnsi="宋体"/>
          <w:sz w:val="21"/>
          <w:szCs w:val="21"/>
          <w:u w:val="single"/>
        </w:rPr>
        <w:t>设计文件规定的工程合理使用年限</w:t>
      </w:r>
      <w:r>
        <w:rPr>
          <w:rFonts w:hint="eastAsia" w:ascii="宋体" w:hAnsi="宋体"/>
          <w:sz w:val="21"/>
          <w:szCs w:val="21"/>
        </w:rPr>
        <w:t>；</w:t>
      </w:r>
    </w:p>
    <w:p w14:paraId="498F9EE0">
      <w:pPr>
        <w:pStyle w:val="290"/>
        <w:spacing w:line="360" w:lineRule="auto"/>
        <w:ind w:firstLine="420"/>
        <w:rPr>
          <w:rFonts w:ascii="宋体" w:hAnsi="宋体"/>
          <w:sz w:val="21"/>
          <w:szCs w:val="21"/>
        </w:rPr>
      </w:pPr>
      <w:r>
        <w:rPr>
          <w:rFonts w:hint="eastAsia" w:ascii="宋体" w:hAnsi="宋体"/>
          <w:sz w:val="21"/>
          <w:szCs w:val="21"/>
        </w:rPr>
        <w:t>2．</w:t>
      </w:r>
      <w:r>
        <w:rPr>
          <w:rFonts w:ascii="宋体" w:hAnsi="宋体"/>
          <w:sz w:val="21"/>
          <w:szCs w:val="21"/>
        </w:rPr>
        <w:t>电气管线、给排水管道、设备安装工程为</w:t>
      </w:r>
      <w:r>
        <w:rPr>
          <w:rFonts w:ascii="宋体" w:hAnsi="宋体"/>
          <w:sz w:val="21"/>
          <w:szCs w:val="21"/>
          <w:u w:val="single"/>
        </w:rPr>
        <w:t xml:space="preserve"> </w:t>
      </w:r>
      <w:r>
        <w:rPr>
          <w:rFonts w:hint="eastAsia" w:ascii="宋体" w:hAnsi="宋体"/>
          <w:sz w:val="21"/>
          <w:szCs w:val="21"/>
          <w:u w:val="single"/>
        </w:rPr>
        <w:t>2</w:t>
      </w:r>
      <w:r>
        <w:rPr>
          <w:rFonts w:ascii="宋体" w:hAnsi="宋体"/>
          <w:sz w:val="21"/>
          <w:szCs w:val="21"/>
          <w:u w:val="single"/>
        </w:rPr>
        <w:t xml:space="preserve"> </w:t>
      </w:r>
      <w:r>
        <w:rPr>
          <w:rFonts w:ascii="宋体" w:hAnsi="宋体"/>
          <w:sz w:val="21"/>
          <w:szCs w:val="21"/>
        </w:rPr>
        <w:t>年；</w:t>
      </w:r>
    </w:p>
    <w:p w14:paraId="199C77F3">
      <w:pPr>
        <w:pStyle w:val="290"/>
        <w:spacing w:line="360" w:lineRule="auto"/>
        <w:ind w:left="480"/>
        <w:rPr>
          <w:rFonts w:ascii="宋体" w:hAnsi="宋体"/>
          <w:sz w:val="21"/>
          <w:szCs w:val="21"/>
        </w:rPr>
      </w:pPr>
      <w:r>
        <w:rPr>
          <w:rFonts w:hint="eastAsia" w:ascii="宋体" w:hAnsi="宋体"/>
          <w:sz w:val="21"/>
          <w:szCs w:val="21"/>
        </w:rPr>
        <w:t>3．</w:t>
      </w:r>
      <w:r>
        <w:rPr>
          <w:rFonts w:ascii="宋体" w:hAnsi="宋体"/>
          <w:sz w:val="21"/>
          <w:szCs w:val="21"/>
        </w:rPr>
        <w:t>住宅小区内的给排水设施、道路等配套工程为</w:t>
      </w:r>
      <w:r>
        <w:rPr>
          <w:rFonts w:ascii="宋体" w:hAnsi="宋体"/>
          <w:sz w:val="21"/>
          <w:szCs w:val="21"/>
          <w:u w:val="single"/>
        </w:rPr>
        <w:t xml:space="preserve"> </w:t>
      </w:r>
      <w:r>
        <w:rPr>
          <w:rFonts w:hint="eastAsia" w:ascii="宋体" w:hAnsi="宋体"/>
          <w:sz w:val="21"/>
          <w:szCs w:val="21"/>
          <w:u w:val="single"/>
        </w:rPr>
        <w:t>2</w:t>
      </w:r>
      <w:r>
        <w:rPr>
          <w:rFonts w:ascii="宋体" w:hAnsi="宋体"/>
          <w:sz w:val="21"/>
          <w:szCs w:val="21"/>
          <w:u w:val="single"/>
        </w:rPr>
        <w:t xml:space="preserve"> </w:t>
      </w:r>
      <w:r>
        <w:rPr>
          <w:rFonts w:ascii="宋体" w:hAnsi="宋体"/>
          <w:sz w:val="21"/>
          <w:szCs w:val="21"/>
        </w:rPr>
        <w:t>年；</w:t>
      </w:r>
    </w:p>
    <w:p w14:paraId="6DF6EE1F">
      <w:pPr>
        <w:pStyle w:val="290"/>
        <w:spacing w:line="360" w:lineRule="auto"/>
        <w:ind w:left="480"/>
        <w:rPr>
          <w:rFonts w:ascii="宋体" w:hAnsi="宋体"/>
          <w:sz w:val="21"/>
          <w:szCs w:val="21"/>
        </w:rPr>
      </w:pPr>
      <w:r>
        <w:rPr>
          <w:rFonts w:hint="eastAsia" w:ascii="宋体" w:hAnsi="宋体"/>
          <w:sz w:val="21"/>
          <w:szCs w:val="21"/>
        </w:rPr>
        <w:t xml:space="preserve">4. </w:t>
      </w:r>
      <w:r>
        <w:fldChar w:fldCharType="begin"/>
      </w:r>
      <w:r>
        <w:instrText xml:space="preserve"> HYPERLINK "https://www.baidu.com/s?wd=%E5%B1%8B%E9%9D%A2%E9%98%B2%E6%B0%B4%E5%B7%A5%E7%A8%8B&amp;tn=SE_PcZhidaonwhc_ngpagmjz&amp;rsv_dl=gh_pc_zhidao" \t "_blank" </w:instrText>
      </w:r>
      <w:r>
        <w:fldChar w:fldCharType="separate"/>
      </w:r>
      <w:r>
        <w:rPr>
          <w:rFonts w:ascii="宋体" w:hAnsi="宋体"/>
          <w:sz w:val="21"/>
          <w:szCs w:val="21"/>
        </w:rPr>
        <w:t>屋面防水工程</w:t>
      </w:r>
      <w:r>
        <w:rPr>
          <w:rFonts w:ascii="宋体" w:hAnsi="宋体"/>
          <w:sz w:val="21"/>
          <w:szCs w:val="21"/>
        </w:rPr>
        <w:fldChar w:fldCharType="end"/>
      </w:r>
      <w:r>
        <w:rPr>
          <w:rFonts w:ascii="宋体" w:hAnsi="宋体"/>
          <w:sz w:val="21"/>
          <w:szCs w:val="21"/>
        </w:rPr>
        <w:t>、有防水要求的卫生间、房间和外墙面的防渗漏为</w:t>
      </w:r>
      <w:r>
        <w:rPr>
          <w:rFonts w:hint="eastAsia" w:ascii="宋体" w:hAnsi="宋体"/>
          <w:sz w:val="21"/>
          <w:szCs w:val="21"/>
          <w:u w:val="single"/>
        </w:rPr>
        <w:t xml:space="preserve"> </w:t>
      </w:r>
      <w:r>
        <w:rPr>
          <w:rFonts w:ascii="宋体" w:hAnsi="宋体"/>
          <w:sz w:val="21"/>
          <w:szCs w:val="21"/>
          <w:u w:val="single"/>
        </w:rPr>
        <w:t>5</w:t>
      </w:r>
      <w:r>
        <w:rPr>
          <w:rFonts w:hint="eastAsia" w:ascii="宋体" w:hAnsi="宋体"/>
          <w:sz w:val="21"/>
          <w:szCs w:val="21"/>
          <w:u w:val="single"/>
        </w:rPr>
        <w:t xml:space="preserve"> </w:t>
      </w:r>
      <w:r>
        <w:rPr>
          <w:rFonts w:ascii="宋体" w:hAnsi="宋体"/>
          <w:sz w:val="21"/>
          <w:szCs w:val="21"/>
        </w:rPr>
        <w:t>年</w:t>
      </w:r>
    </w:p>
    <w:p w14:paraId="7E1312D3">
      <w:pPr>
        <w:pStyle w:val="290"/>
        <w:spacing w:line="360" w:lineRule="auto"/>
        <w:ind w:left="480"/>
        <w:rPr>
          <w:rFonts w:ascii="宋体" w:hAnsi="宋体"/>
          <w:sz w:val="21"/>
          <w:szCs w:val="21"/>
        </w:rPr>
      </w:pPr>
      <w:r>
        <w:rPr>
          <w:rFonts w:hint="eastAsia" w:ascii="宋体" w:hAnsi="宋体"/>
          <w:sz w:val="21"/>
          <w:szCs w:val="21"/>
        </w:rPr>
        <w:t>5．</w:t>
      </w:r>
      <w:r>
        <w:rPr>
          <w:rFonts w:ascii="宋体" w:hAnsi="宋体"/>
          <w:sz w:val="21"/>
          <w:szCs w:val="21"/>
        </w:rPr>
        <w:t>其他项目保修期限约定如下：以上没有说明的其他项目的保修期为</w:t>
      </w:r>
      <w:r>
        <w:rPr>
          <w:rFonts w:ascii="宋体" w:hAnsi="宋体"/>
          <w:sz w:val="21"/>
          <w:szCs w:val="21"/>
          <w:u w:val="single"/>
        </w:rPr>
        <w:t>两年</w:t>
      </w:r>
      <w:r>
        <w:rPr>
          <w:rFonts w:ascii="宋体" w:hAnsi="宋体"/>
          <w:sz w:val="21"/>
          <w:szCs w:val="21"/>
        </w:rPr>
        <w:t>。</w:t>
      </w:r>
    </w:p>
    <w:p w14:paraId="1076DD10">
      <w:pPr>
        <w:pStyle w:val="290"/>
        <w:spacing w:line="360" w:lineRule="auto"/>
        <w:rPr>
          <w:rFonts w:ascii="宋体" w:hAnsi="宋体"/>
          <w:sz w:val="21"/>
          <w:szCs w:val="21"/>
        </w:rPr>
      </w:pPr>
      <w:r>
        <w:rPr>
          <w:rFonts w:ascii="宋体" w:hAnsi="宋体"/>
          <w:sz w:val="21"/>
          <w:szCs w:val="21"/>
        </w:rPr>
        <w:t>　　质量保修期自工程竣工验收合格之日起计算。</w:t>
      </w:r>
    </w:p>
    <w:p w14:paraId="6F78CD69">
      <w:pPr>
        <w:pStyle w:val="290"/>
        <w:spacing w:line="360" w:lineRule="auto"/>
        <w:ind w:firstLine="402"/>
        <w:outlineLvl w:val="0"/>
        <w:rPr>
          <w:rFonts w:ascii="宋体" w:hAnsi="宋体"/>
          <w:b/>
        </w:rPr>
      </w:pPr>
      <w:bookmarkStart w:id="1132" w:name="_Toc54867179"/>
      <w:bookmarkStart w:id="1133" w:name="_Toc41327835"/>
      <w:bookmarkStart w:id="1134" w:name="_Toc119597916"/>
      <w:r>
        <w:rPr>
          <w:rFonts w:ascii="宋体" w:hAnsi="宋体"/>
          <w:b/>
        </w:rPr>
        <w:t>三、缺陷责任期</w:t>
      </w:r>
      <w:bookmarkEnd w:id="1132"/>
      <w:bookmarkEnd w:id="1133"/>
      <w:bookmarkEnd w:id="1134"/>
    </w:p>
    <w:p w14:paraId="179777B0">
      <w:pPr>
        <w:pStyle w:val="290"/>
        <w:spacing w:line="360" w:lineRule="auto"/>
        <w:ind w:firstLine="420"/>
        <w:rPr>
          <w:rFonts w:ascii="宋体" w:hAnsi="宋体"/>
          <w:sz w:val="21"/>
          <w:szCs w:val="21"/>
        </w:rPr>
      </w:pPr>
      <w:r>
        <w:rPr>
          <w:rFonts w:ascii="宋体" w:hAnsi="宋体"/>
          <w:sz w:val="21"/>
          <w:szCs w:val="21"/>
        </w:rPr>
        <w:t>工程缺陷责任期为</w:t>
      </w:r>
      <w:r>
        <w:rPr>
          <w:rFonts w:hint="eastAsia" w:ascii="宋体" w:hAnsi="宋体"/>
          <w:sz w:val="21"/>
          <w:szCs w:val="21"/>
          <w:u w:val="single"/>
        </w:rPr>
        <w:t>24</w:t>
      </w:r>
      <w:r>
        <w:rPr>
          <w:rFonts w:ascii="宋体" w:hAnsi="宋体"/>
          <w:sz w:val="21"/>
          <w:szCs w:val="21"/>
        </w:rPr>
        <w:t>个月，缺陷责任期自工程</w:t>
      </w:r>
      <w:r>
        <w:rPr>
          <w:rFonts w:hint="eastAsia" w:ascii="宋体" w:hAnsi="宋体"/>
          <w:sz w:val="21"/>
          <w:szCs w:val="21"/>
        </w:rPr>
        <w:t>实际竣工</w:t>
      </w:r>
      <w:r>
        <w:rPr>
          <w:rFonts w:ascii="宋体" w:hAnsi="宋体"/>
          <w:sz w:val="21"/>
          <w:szCs w:val="21"/>
        </w:rPr>
        <w:t>之日起计算。单位工程先于全部工程进行验收，单位工程缺陷责任期自单位工程验收合格之日起算。</w:t>
      </w:r>
    </w:p>
    <w:p w14:paraId="16FF6E14">
      <w:pPr>
        <w:pStyle w:val="290"/>
        <w:spacing w:line="360" w:lineRule="auto"/>
        <w:ind w:firstLine="420"/>
        <w:rPr>
          <w:rFonts w:ascii="宋体" w:hAnsi="宋体"/>
          <w:sz w:val="21"/>
          <w:szCs w:val="21"/>
        </w:rPr>
      </w:pPr>
      <w:r>
        <w:rPr>
          <w:rFonts w:ascii="宋体" w:hAnsi="宋体"/>
          <w:sz w:val="21"/>
          <w:szCs w:val="21"/>
        </w:rPr>
        <w:t>缺陷责任期终止后，发包人应退还剩余的质量保证金。</w:t>
      </w:r>
    </w:p>
    <w:p w14:paraId="7CFDDCDA">
      <w:pPr>
        <w:pStyle w:val="290"/>
        <w:spacing w:line="360" w:lineRule="auto"/>
        <w:ind w:firstLine="299"/>
        <w:outlineLvl w:val="0"/>
        <w:rPr>
          <w:rFonts w:ascii="宋体" w:hAnsi="宋体"/>
          <w:b/>
        </w:rPr>
      </w:pPr>
      <w:bookmarkStart w:id="1135" w:name="_Toc54867180"/>
      <w:bookmarkStart w:id="1136" w:name="_Toc119597917"/>
      <w:bookmarkStart w:id="1137" w:name="_Toc41327836"/>
      <w:r>
        <w:rPr>
          <w:rFonts w:ascii="宋体" w:hAnsi="宋体"/>
          <w:b/>
        </w:rPr>
        <w:t>四、质量保修责任</w:t>
      </w:r>
      <w:bookmarkEnd w:id="1135"/>
      <w:bookmarkEnd w:id="1136"/>
      <w:bookmarkEnd w:id="1137"/>
    </w:p>
    <w:p w14:paraId="6C2E8397">
      <w:pPr>
        <w:pStyle w:val="290"/>
        <w:spacing w:line="360" w:lineRule="auto"/>
        <w:ind w:firstLine="315"/>
        <w:outlineLvl w:val="0"/>
        <w:rPr>
          <w:rFonts w:ascii="宋体" w:hAnsi="宋体"/>
          <w:sz w:val="21"/>
          <w:szCs w:val="21"/>
        </w:rPr>
      </w:pPr>
      <w:bookmarkStart w:id="1138" w:name="_Toc119597918"/>
      <w:bookmarkStart w:id="1139" w:name="_Toc54867181"/>
      <w:bookmarkStart w:id="1140" w:name="_Toc41327837"/>
      <w:r>
        <w:rPr>
          <w:rFonts w:ascii="宋体" w:hAnsi="宋体"/>
          <w:sz w:val="21"/>
          <w:szCs w:val="21"/>
        </w:rPr>
        <w:t>1、根据《建设工程质量管理条例》的规定，</w:t>
      </w:r>
      <w:r>
        <w:rPr>
          <w:rFonts w:ascii="宋体" w:hAnsi="宋体"/>
          <w:sz w:val="21"/>
          <w:szCs w:val="21"/>
          <w:u w:val="single"/>
        </w:rPr>
        <w:t>本工程自办理竣工验收手续后，在约定的保修范围和规定的保修期限内发生质量缺陷的，应由承包人履行保修义务，并对造成的损失承担赔偿责任。</w:t>
      </w:r>
      <w:bookmarkEnd w:id="1138"/>
      <w:bookmarkEnd w:id="1139"/>
      <w:bookmarkEnd w:id="1140"/>
    </w:p>
    <w:p w14:paraId="2536AE9D">
      <w:pPr>
        <w:pStyle w:val="290"/>
        <w:spacing w:line="360" w:lineRule="auto"/>
        <w:ind w:firstLine="313"/>
        <w:outlineLvl w:val="0"/>
        <w:rPr>
          <w:rFonts w:ascii="宋体" w:hAnsi="宋体"/>
          <w:b/>
          <w:sz w:val="21"/>
          <w:szCs w:val="21"/>
        </w:rPr>
      </w:pPr>
      <w:bookmarkStart w:id="1141" w:name="_Toc41327838"/>
      <w:bookmarkStart w:id="1142" w:name="_Toc54867182"/>
      <w:bookmarkStart w:id="1143" w:name="_Toc119597919"/>
      <w:r>
        <w:rPr>
          <w:rFonts w:ascii="宋体" w:hAnsi="宋体"/>
          <w:sz w:val="21"/>
          <w:szCs w:val="21"/>
        </w:rPr>
        <w:t>2、本保修书所称的质量缺陷是指</w:t>
      </w:r>
      <w:r>
        <w:rPr>
          <w:rFonts w:ascii="宋体" w:hAnsi="宋体"/>
          <w:sz w:val="21"/>
          <w:szCs w:val="21"/>
          <w:u w:val="single"/>
        </w:rPr>
        <w:t>工程不符合国家或行业现行的有关强制性标准、施工验收规范、设计文件及合同中对工程质量的要求。</w:t>
      </w:r>
      <w:bookmarkEnd w:id="1141"/>
      <w:bookmarkEnd w:id="1142"/>
      <w:bookmarkEnd w:id="1143"/>
    </w:p>
    <w:p w14:paraId="7C3BE32B">
      <w:pPr>
        <w:pStyle w:val="290"/>
        <w:spacing w:line="360" w:lineRule="auto"/>
        <w:ind w:firstLine="313"/>
        <w:outlineLvl w:val="0"/>
        <w:rPr>
          <w:rFonts w:ascii="宋体" w:hAnsi="宋体"/>
          <w:b/>
          <w:sz w:val="21"/>
          <w:szCs w:val="21"/>
        </w:rPr>
      </w:pPr>
      <w:bookmarkStart w:id="1144" w:name="_Toc41327839"/>
      <w:bookmarkStart w:id="1145" w:name="_Toc54867183"/>
      <w:bookmarkStart w:id="1146" w:name="_Toc119597920"/>
      <w:r>
        <w:rPr>
          <w:rFonts w:ascii="宋体" w:hAnsi="宋体"/>
          <w:sz w:val="21"/>
          <w:szCs w:val="21"/>
        </w:rPr>
        <w:t>3、本工程在保修期限内出现质量缺陷，发包人向承包人发出保修通知，承包人应当在接到保修通知之日起</w:t>
      </w:r>
      <w:r>
        <w:rPr>
          <w:rFonts w:ascii="宋体" w:hAnsi="宋体"/>
          <w:sz w:val="21"/>
          <w:szCs w:val="21"/>
          <w:u w:val="single"/>
        </w:rPr>
        <w:t>7</w:t>
      </w:r>
      <w:r>
        <w:rPr>
          <w:rFonts w:ascii="宋体" w:hAnsi="宋体"/>
          <w:sz w:val="21"/>
          <w:szCs w:val="21"/>
        </w:rPr>
        <w:t>天内派人保修。承包人不在约定时间内派人修理，发包人可以委托其他人员修理，保修费用从质量保修金内扣除。</w:t>
      </w:r>
      <w:bookmarkEnd w:id="1144"/>
      <w:bookmarkEnd w:id="1145"/>
      <w:bookmarkEnd w:id="1146"/>
    </w:p>
    <w:p w14:paraId="1034FD86">
      <w:pPr>
        <w:pStyle w:val="290"/>
        <w:spacing w:line="360" w:lineRule="auto"/>
        <w:ind w:firstLine="313"/>
        <w:outlineLvl w:val="0"/>
        <w:rPr>
          <w:rFonts w:ascii="宋体" w:hAnsi="宋体"/>
          <w:b/>
          <w:sz w:val="21"/>
          <w:szCs w:val="21"/>
        </w:rPr>
      </w:pPr>
      <w:bookmarkStart w:id="1147" w:name="_Toc119597921"/>
      <w:bookmarkStart w:id="1148" w:name="_Toc41327840"/>
      <w:bookmarkStart w:id="1149" w:name="_Toc54867184"/>
      <w:r>
        <w:rPr>
          <w:rFonts w:ascii="宋体" w:hAnsi="宋体"/>
          <w:sz w:val="21"/>
          <w:szCs w:val="21"/>
        </w:rPr>
        <w:t>4、发生须紧急抢修事故，承包人接到事故通知后,应立即到达事故现场抢修。非承包人施工质量引起的事故，抢修费用由发包人承包。</w:t>
      </w:r>
      <w:bookmarkEnd w:id="1147"/>
      <w:bookmarkEnd w:id="1148"/>
      <w:bookmarkEnd w:id="1149"/>
    </w:p>
    <w:p w14:paraId="4135822C">
      <w:pPr>
        <w:pStyle w:val="290"/>
        <w:spacing w:line="360" w:lineRule="auto"/>
        <w:ind w:firstLine="313"/>
        <w:outlineLvl w:val="0"/>
        <w:rPr>
          <w:rFonts w:ascii="宋体" w:hAnsi="宋体"/>
          <w:b/>
          <w:sz w:val="21"/>
          <w:szCs w:val="21"/>
        </w:rPr>
      </w:pPr>
      <w:bookmarkStart w:id="1150" w:name="_Toc119597922"/>
      <w:bookmarkStart w:id="1151" w:name="_Toc54867185"/>
      <w:bookmarkStart w:id="1152" w:name="_Toc41327841"/>
      <w:r>
        <w:rPr>
          <w:rFonts w:ascii="宋体" w:hAnsi="宋体"/>
          <w:sz w:val="21"/>
          <w:szCs w:val="21"/>
        </w:rPr>
        <w:t>5、质量保修期完成后，由发包人组织验收。</w:t>
      </w:r>
      <w:bookmarkEnd w:id="1150"/>
      <w:bookmarkEnd w:id="1151"/>
      <w:bookmarkEnd w:id="1152"/>
    </w:p>
    <w:p w14:paraId="26DBBF42">
      <w:pPr>
        <w:pStyle w:val="290"/>
        <w:spacing w:line="360" w:lineRule="auto"/>
        <w:ind w:firstLine="299"/>
        <w:outlineLvl w:val="0"/>
        <w:rPr>
          <w:rFonts w:ascii="宋体" w:hAnsi="宋体"/>
          <w:b/>
        </w:rPr>
      </w:pPr>
      <w:bookmarkStart w:id="1153" w:name="_Toc54867186"/>
      <w:bookmarkStart w:id="1154" w:name="_Toc119597923"/>
      <w:bookmarkStart w:id="1155" w:name="_Toc41327842"/>
      <w:r>
        <w:rPr>
          <w:rFonts w:ascii="宋体" w:hAnsi="宋体"/>
          <w:b/>
        </w:rPr>
        <w:t>五、保修保证金的支付及保修费用</w:t>
      </w:r>
      <w:bookmarkEnd w:id="1153"/>
      <w:bookmarkEnd w:id="1154"/>
      <w:bookmarkEnd w:id="1155"/>
    </w:p>
    <w:p w14:paraId="064CA75E">
      <w:pPr>
        <w:pStyle w:val="290"/>
        <w:spacing w:line="360" w:lineRule="auto"/>
        <w:ind w:firstLine="420"/>
        <w:rPr>
          <w:rFonts w:ascii="宋体" w:hAnsi="宋体"/>
          <w:sz w:val="21"/>
          <w:szCs w:val="21"/>
        </w:rPr>
      </w:pPr>
      <w:r>
        <w:rPr>
          <w:rFonts w:ascii="宋体" w:hAnsi="宋体"/>
          <w:sz w:val="21"/>
          <w:szCs w:val="21"/>
        </w:rPr>
        <w:t>1、工程质量保修金一般不超过施工合同价款的</w:t>
      </w:r>
      <w:r>
        <w:rPr>
          <w:rFonts w:ascii="宋体" w:hAnsi="宋体"/>
          <w:sz w:val="21"/>
          <w:szCs w:val="21"/>
          <w:u w:val="single"/>
        </w:rPr>
        <w:t>3%</w:t>
      </w:r>
      <w:r>
        <w:rPr>
          <w:rFonts w:ascii="宋体" w:hAnsi="宋体"/>
          <w:sz w:val="21"/>
          <w:szCs w:val="21"/>
        </w:rPr>
        <w:t>,本工程约定的工程质量保修金为施工结算价款的</w:t>
      </w:r>
      <w:r>
        <w:rPr>
          <w:rFonts w:ascii="宋体" w:hAnsi="宋体"/>
          <w:sz w:val="21"/>
          <w:szCs w:val="21"/>
          <w:u w:val="single"/>
        </w:rPr>
        <w:t>3%</w:t>
      </w:r>
      <w:r>
        <w:rPr>
          <w:rFonts w:ascii="宋体" w:hAnsi="宋体"/>
          <w:sz w:val="21"/>
          <w:szCs w:val="21"/>
        </w:rPr>
        <w:t>。发包人在保修期满后</w:t>
      </w:r>
      <w:r>
        <w:rPr>
          <w:rFonts w:ascii="宋体" w:hAnsi="宋体"/>
          <w:sz w:val="21"/>
          <w:szCs w:val="21"/>
          <w:u w:val="single"/>
        </w:rPr>
        <w:t xml:space="preserve"> 30 </w:t>
      </w:r>
      <w:r>
        <w:rPr>
          <w:rFonts w:ascii="宋体" w:hAnsi="宋体"/>
          <w:sz w:val="21"/>
          <w:szCs w:val="21"/>
        </w:rPr>
        <w:t>天内无息退还承包人。</w:t>
      </w:r>
    </w:p>
    <w:p w14:paraId="4F404390">
      <w:pPr>
        <w:pStyle w:val="290"/>
        <w:spacing w:line="360" w:lineRule="auto"/>
        <w:ind w:firstLine="420"/>
        <w:rPr>
          <w:rFonts w:ascii="宋体" w:hAnsi="宋体"/>
          <w:sz w:val="21"/>
          <w:szCs w:val="21"/>
        </w:rPr>
      </w:pPr>
      <w:r>
        <w:rPr>
          <w:rFonts w:ascii="宋体" w:hAnsi="宋体"/>
          <w:sz w:val="21"/>
          <w:szCs w:val="21"/>
        </w:rPr>
        <w:t>2、在本工程保修范围和保修期限内发生的质量问题，由承包人义务保修，并对造成的损失承担赔偿责任</w:t>
      </w:r>
      <w:r>
        <w:rPr>
          <w:rFonts w:hint="eastAsia" w:ascii="宋体" w:hAnsi="宋体"/>
          <w:sz w:val="21"/>
          <w:szCs w:val="21"/>
        </w:rPr>
        <w:t>。</w:t>
      </w:r>
    </w:p>
    <w:p w14:paraId="7045A4E1">
      <w:pPr>
        <w:pStyle w:val="290"/>
        <w:spacing w:line="360" w:lineRule="auto"/>
        <w:ind w:firstLine="295"/>
        <w:jc w:val="left"/>
        <w:rPr>
          <w:rFonts w:ascii="宋体" w:hAnsi="宋体"/>
          <w:b/>
        </w:rPr>
      </w:pPr>
      <w:r>
        <w:rPr>
          <w:rFonts w:ascii="宋体" w:hAnsi="宋体"/>
          <w:b/>
        </w:rPr>
        <w:t>六、其他</w:t>
      </w:r>
    </w:p>
    <w:p w14:paraId="2236985D">
      <w:pPr>
        <w:pStyle w:val="290"/>
        <w:spacing w:line="360" w:lineRule="auto"/>
        <w:ind w:firstLine="309"/>
        <w:jc w:val="left"/>
        <w:rPr>
          <w:rFonts w:ascii="宋体" w:hAnsi="宋体"/>
          <w:sz w:val="21"/>
          <w:szCs w:val="21"/>
        </w:rPr>
      </w:pPr>
      <w:r>
        <w:rPr>
          <w:rFonts w:ascii="宋体" w:hAnsi="宋体"/>
          <w:sz w:val="21"/>
          <w:szCs w:val="21"/>
        </w:rPr>
        <w:t>双方约定的其他工程质量保修事项：</w:t>
      </w:r>
      <w:r>
        <w:rPr>
          <w:rFonts w:ascii="宋体" w:hAnsi="宋体"/>
          <w:sz w:val="21"/>
          <w:szCs w:val="21"/>
          <w:u w:val="single"/>
        </w:rPr>
        <w:t xml:space="preserve">   </w:t>
      </w:r>
      <w:r>
        <w:rPr>
          <w:rFonts w:hint="eastAsia" w:ascii="宋体" w:hAnsi="宋体"/>
          <w:sz w:val="21"/>
          <w:szCs w:val="21"/>
          <w:u w:val="single"/>
        </w:rPr>
        <w:t xml:space="preserve">  /     </w:t>
      </w:r>
      <w:r>
        <w:rPr>
          <w:rFonts w:ascii="宋体" w:hAnsi="宋体"/>
          <w:sz w:val="21"/>
          <w:szCs w:val="21"/>
          <w:u w:val="single"/>
        </w:rPr>
        <w:t xml:space="preserve"> </w:t>
      </w:r>
      <w:r>
        <w:rPr>
          <w:rFonts w:ascii="宋体" w:hAnsi="宋体"/>
          <w:sz w:val="21"/>
          <w:szCs w:val="21"/>
        </w:rPr>
        <w:t>。</w:t>
      </w:r>
    </w:p>
    <w:p w14:paraId="78687D3C">
      <w:pPr>
        <w:pStyle w:val="290"/>
        <w:spacing w:line="360" w:lineRule="auto"/>
        <w:ind w:firstLine="399"/>
        <w:rPr>
          <w:rFonts w:ascii="宋体" w:hAnsi="宋体"/>
          <w:sz w:val="21"/>
          <w:szCs w:val="21"/>
        </w:rPr>
      </w:pPr>
      <w:r>
        <w:rPr>
          <w:rFonts w:ascii="宋体" w:hAnsi="宋体"/>
          <w:sz w:val="21"/>
          <w:szCs w:val="21"/>
        </w:rPr>
        <w:t>本工程质量保修书，由施工合同发包人、承包人双方在竣工验收前共同签署，作为施工合同附件，其有效期自订立时间起至保修期限满。</w:t>
      </w:r>
    </w:p>
    <w:p w14:paraId="3A501E60">
      <w:pPr>
        <w:pStyle w:val="290"/>
        <w:spacing w:line="360" w:lineRule="auto"/>
        <w:ind w:firstLine="420"/>
        <w:rPr>
          <w:rFonts w:ascii="宋体" w:hAnsi="宋体"/>
          <w:sz w:val="21"/>
          <w:szCs w:val="21"/>
        </w:rPr>
      </w:pPr>
    </w:p>
    <w:p w14:paraId="778FCEBC">
      <w:pPr>
        <w:pStyle w:val="290"/>
        <w:spacing w:line="360" w:lineRule="auto"/>
        <w:rPr>
          <w:rFonts w:ascii="宋体" w:hAnsi="宋体"/>
          <w:sz w:val="21"/>
          <w:szCs w:val="21"/>
        </w:rPr>
      </w:pPr>
      <w:r>
        <w:rPr>
          <w:rFonts w:ascii="宋体" w:hAnsi="宋体"/>
          <w:sz w:val="21"/>
          <w:szCs w:val="21"/>
        </w:rPr>
        <w:t>发包人(公章)：</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承包人(公章)：</w:t>
      </w:r>
      <w:r>
        <w:rPr>
          <w:rFonts w:ascii="宋体" w:hAnsi="宋体"/>
          <w:sz w:val="21"/>
          <w:szCs w:val="21"/>
          <w:u w:val="single"/>
        </w:rPr>
        <w:t xml:space="preserve"> </w:t>
      </w:r>
      <w:r>
        <w:rPr>
          <w:rFonts w:hint="eastAsia" w:ascii="宋体" w:hAnsi="宋体"/>
          <w:sz w:val="21"/>
          <w:szCs w:val="21"/>
          <w:u w:val="single"/>
        </w:rPr>
        <w:t xml:space="preserve">                        </w:t>
      </w:r>
    </w:p>
    <w:p w14:paraId="44331C13">
      <w:pPr>
        <w:pStyle w:val="290"/>
        <w:spacing w:line="360" w:lineRule="auto"/>
        <w:rPr>
          <w:rFonts w:ascii="宋体" w:hAnsi="宋体"/>
          <w:sz w:val="21"/>
          <w:szCs w:val="21"/>
        </w:rPr>
      </w:pPr>
      <w:r>
        <w:rPr>
          <w:rFonts w:ascii="宋体" w:hAnsi="宋体"/>
          <w:sz w:val="21"/>
          <w:szCs w:val="21"/>
        </w:rPr>
        <w:t>地  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  </w:t>
      </w:r>
      <w:r>
        <w:rPr>
          <w:rFonts w:ascii="宋体" w:hAnsi="宋体"/>
          <w:sz w:val="21"/>
          <w:szCs w:val="21"/>
        </w:rPr>
        <w:t>地  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14:paraId="332E9D7F">
      <w:pPr>
        <w:pStyle w:val="290"/>
        <w:spacing w:line="360" w:lineRule="auto"/>
        <w:rPr>
          <w:rFonts w:ascii="宋体" w:hAnsi="宋体"/>
          <w:sz w:val="21"/>
          <w:szCs w:val="21"/>
        </w:rPr>
      </w:pPr>
      <w:r>
        <w:rPr>
          <w:rFonts w:ascii="宋体" w:hAnsi="宋体"/>
          <w:sz w:val="21"/>
          <w:szCs w:val="21"/>
        </w:rPr>
        <w:t>法定代表人(签字)：</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 法定代表人(签字)：</w:t>
      </w:r>
      <w:r>
        <w:rPr>
          <w:rFonts w:ascii="宋体" w:hAnsi="宋体"/>
          <w:sz w:val="21"/>
          <w:szCs w:val="21"/>
          <w:u w:val="single"/>
        </w:rPr>
        <w:t xml:space="preserve">  </w:t>
      </w:r>
      <w:r>
        <w:rPr>
          <w:rFonts w:hint="eastAsia" w:ascii="宋体" w:hAnsi="宋体"/>
          <w:sz w:val="21"/>
          <w:szCs w:val="21"/>
          <w:u w:val="single"/>
        </w:rPr>
        <w:t xml:space="preserve">                   </w:t>
      </w:r>
    </w:p>
    <w:p w14:paraId="25C9C48C">
      <w:pPr>
        <w:pStyle w:val="290"/>
        <w:spacing w:line="360" w:lineRule="auto"/>
        <w:rPr>
          <w:rFonts w:ascii="宋体" w:hAnsi="宋体"/>
          <w:sz w:val="21"/>
          <w:szCs w:val="21"/>
        </w:rPr>
      </w:pPr>
      <w:r>
        <w:rPr>
          <w:rFonts w:ascii="宋体" w:hAnsi="宋体"/>
          <w:sz w:val="21"/>
          <w:szCs w:val="21"/>
        </w:rPr>
        <w:t>委托代理人(签字)：</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 委托代理人(签字)：</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14:paraId="748511B3">
      <w:pPr>
        <w:pStyle w:val="290"/>
        <w:spacing w:line="360" w:lineRule="auto"/>
        <w:rPr>
          <w:rFonts w:ascii="宋体" w:hAnsi="宋体"/>
          <w:sz w:val="21"/>
          <w:szCs w:val="21"/>
        </w:rPr>
      </w:pPr>
      <w:r>
        <w:rPr>
          <w:rFonts w:ascii="宋体" w:hAnsi="宋体"/>
          <w:sz w:val="21"/>
          <w:szCs w:val="21"/>
        </w:rPr>
        <w:t>电  话：</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 </w:t>
      </w:r>
      <w:r>
        <w:rPr>
          <w:rFonts w:ascii="宋体" w:hAnsi="宋体"/>
          <w:sz w:val="21"/>
          <w:szCs w:val="21"/>
        </w:rPr>
        <w:t>电  话：</w:t>
      </w:r>
      <w:r>
        <w:rPr>
          <w:rFonts w:ascii="宋体" w:hAnsi="宋体"/>
          <w:sz w:val="21"/>
          <w:szCs w:val="21"/>
          <w:u w:val="single"/>
        </w:rPr>
        <w:t xml:space="preserve">        </w:t>
      </w:r>
      <w:r>
        <w:rPr>
          <w:rFonts w:hint="eastAsia" w:ascii="宋体" w:hAnsi="宋体"/>
          <w:sz w:val="21"/>
          <w:szCs w:val="21"/>
          <w:u w:val="single"/>
        </w:rPr>
        <w:t xml:space="preserve">                       </w:t>
      </w:r>
    </w:p>
    <w:p w14:paraId="08A08A57">
      <w:pPr>
        <w:pStyle w:val="290"/>
        <w:spacing w:line="360" w:lineRule="auto"/>
        <w:rPr>
          <w:rFonts w:ascii="宋体" w:hAnsi="宋体"/>
          <w:sz w:val="21"/>
          <w:szCs w:val="21"/>
        </w:rPr>
      </w:pPr>
      <w:r>
        <w:rPr>
          <w:rFonts w:ascii="宋体" w:hAnsi="宋体"/>
          <w:sz w:val="21"/>
          <w:szCs w:val="21"/>
        </w:rPr>
        <w:t>传  真：</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 </w:t>
      </w:r>
      <w:r>
        <w:rPr>
          <w:rFonts w:ascii="宋体" w:hAnsi="宋体"/>
          <w:sz w:val="21"/>
          <w:szCs w:val="21"/>
        </w:rPr>
        <w:t>传  真：</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14:paraId="52BA3C51">
      <w:pPr>
        <w:pStyle w:val="290"/>
        <w:spacing w:line="360" w:lineRule="auto"/>
        <w:rPr>
          <w:rFonts w:ascii="宋体" w:hAnsi="宋体"/>
          <w:sz w:val="21"/>
          <w:szCs w:val="21"/>
        </w:rPr>
      </w:pPr>
      <w:r>
        <w:rPr>
          <w:rFonts w:ascii="宋体" w:hAnsi="宋体"/>
          <w:sz w:val="21"/>
          <w:szCs w:val="21"/>
        </w:rPr>
        <w:t>开户银行：</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 开户银行：</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14:paraId="7D000D89">
      <w:pPr>
        <w:pStyle w:val="290"/>
        <w:spacing w:line="360" w:lineRule="auto"/>
        <w:rPr>
          <w:rFonts w:ascii="宋体" w:hAnsi="宋体"/>
          <w:sz w:val="21"/>
          <w:szCs w:val="21"/>
        </w:rPr>
      </w:pPr>
      <w:r>
        <w:rPr>
          <w:rFonts w:ascii="宋体" w:hAnsi="宋体"/>
          <w:sz w:val="21"/>
          <w:szCs w:val="21"/>
        </w:rPr>
        <w:t>账  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 </w:t>
      </w:r>
      <w:r>
        <w:rPr>
          <w:rFonts w:ascii="宋体" w:hAnsi="宋体"/>
          <w:sz w:val="21"/>
          <w:szCs w:val="21"/>
        </w:rPr>
        <w:t>账</w:t>
      </w:r>
      <w:r>
        <w:rPr>
          <w:rFonts w:hint="eastAsia" w:ascii="宋体" w:hAnsi="宋体"/>
          <w:sz w:val="21"/>
          <w:szCs w:val="21"/>
        </w:rPr>
        <w:t xml:space="preserve"> </w:t>
      </w:r>
      <w:r>
        <w:rPr>
          <w:rFonts w:ascii="宋体" w:hAnsi="宋体"/>
          <w:sz w:val="21"/>
          <w:szCs w:val="21"/>
        </w:rPr>
        <w:t xml:space="preserve"> 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p>
    <w:p w14:paraId="67038636">
      <w:pPr>
        <w:pStyle w:val="290"/>
        <w:spacing w:line="360" w:lineRule="auto"/>
        <w:rPr>
          <w:rFonts w:ascii="宋体" w:hAnsi="宋体"/>
          <w:sz w:val="21"/>
          <w:szCs w:val="21"/>
          <w:u w:val="single"/>
        </w:rPr>
      </w:pPr>
      <w:r>
        <w:rPr>
          <w:rFonts w:ascii="宋体" w:hAnsi="宋体"/>
          <w:sz w:val="21"/>
          <w:szCs w:val="21"/>
        </w:rPr>
        <w:t>邮政编码：</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 邮政编码：</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14:paraId="1D294E28">
      <w:pPr>
        <w:pStyle w:val="290"/>
        <w:spacing w:line="440" w:lineRule="exact"/>
        <w:rPr>
          <w:rFonts w:ascii="宋体" w:hAnsi="宋体"/>
          <w:sz w:val="21"/>
          <w:szCs w:val="21"/>
        </w:rPr>
      </w:pPr>
      <w:r>
        <w:rPr>
          <w:rFonts w:ascii="宋体" w:hAnsi="宋体"/>
          <w:b/>
          <w:sz w:val="21"/>
          <w:szCs w:val="21"/>
        </w:rPr>
        <w:br w:type="page" w:clear="all"/>
      </w:r>
      <w:r>
        <w:rPr>
          <w:rFonts w:ascii="宋体" w:hAnsi="宋体"/>
          <w:sz w:val="21"/>
          <w:szCs w:val="21"/>
        </w:rPr>
        <w:t>附件4：</w:t>
      </w:r>
    </w:p>
    <w:p w14:paraId="79B5706D">
      <w:pPr>
        <w:pStyle w:val="290"/>
        <w:spacing w:before="163" w:after="163" w:line="440" w:lineRule="exact"/>
        <w:jc w:val="center"/>
        <w:rPr>
          <w:rFonts w:ascii="宋体" w:hAnsi="宋体"/>
          <w:b/>
        </w:rPr>
      </w:pPr>
      <w:r>
        <w:rPr>
          <w:rFonts w:ascii="宋体" w:hAnsi="宋体"/>
          <w:b/>
        </w:rPr>
        <w:t>主要建设工程文件目录</w:t>
      </w:r>
    </w:p>
    <w:tbl>
      <w:tblPr>
        <w:tblStyle w:val="3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3BC1E7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953" w:type="dxa"/>
            <w:tcBorders>
              <w:top w:val="single" w:color="000000" w:sz="12" w:space="0"/>
              <w:bottom w:val="single" w:color="000000" w:sz="6" w:space="0"/>
            </w:tcBorders>
            <w:noWrap w:val="0"/>
            <w:vAlign w:val="center"/>
          </w:tcPr>
          <w:p w14:paraId="2471BB47">
            <w:pPr>
              <w:pStyle w:val="480"/>
              <w:keepNext/>
              <w:spacing w:line="440" w:lineRule="exact"/>
              <w:ind w:left="63" w:right="63"/>
              <w:jc w:val="center"/>
              <w:rPr>
                <w:rFonts w:ascii="宋体" w:hAnsi="宋体"/>
                <w:sz w:val="21"/>
                <w:szCs w:val="21"/>
              </w:rPr>
            </w:pPr>
            <w:r>
              <w:rPr>
                <w:rFonts w:ascii="宋体" w:hAnsi="宋体"/>
                <w:sz w:val="21"/>
                <w:szCs w:val="21"/>
              </w:rPr>
              <w:t>文件名称</w:t>
            </w:r>
          </w:p>
        </w:tc>
        <w:tc>
          <w:tcPr>
            <w:tcW w:w="1276" w:type="dxa"/>
            <w:tcBorders>
              <w:top w:val="single" w:color="000000" w:sz="12" w:space="0"/>
              <w:bottom w:val="single" w:color="000000" w:sz="6" w:space="0"/>
            </w:tcBorders>
            <w:noWrap w:val="0"/>
            <w:vAlign w:val="center"/>
          </w:tcPr>
          <w:p w14:paraId="27CD5EF9">
            <w:pPr>
              <w:pStyle w:val="480"/>
              <w:keepNext/>
              <w:spacing w:line="440" w:lineRule="exact"/>
              <w:ind w:left="63" w:right="63"/>
              <w:jc w:val="center"/>
              <w:rPr>
                <w:rFonts w:ascii="宋体" w:hAnsi="宋体"/>
                <w:sz w:val="21"/>
                <w:szCs w:val="21"/>
              </w:rPr>
            </w:pPr>
            <w:r>
              <w:rPr>
                <w:rFonts w:ascii="宋体" w:hAnsi="宋体"/>
                <w:sz w:val="21"/>
                <w:szCs w:val="21"/>
              </w:rPr>
              <w:t>套数</w:t>
            </w:r>
          </w:p>
        </w:tc>
        <w:tc>
          <w:tcPr>
            <w:tcW w:w="1450" w:type="dxa"/>
            <w:tcBorders>
              <w:top w:val="single" w:color="000000" w:sz="12" w:space="0"/>
              <w:bottom w:val="single" w:color="000000" w:sz="6" w:space="0"/>
            </w:tcBorders>
            <w:noWrap w:val="0"/>
            <w:vAlign w:val="center"/>
          </w:tcPr>
          <w:p w14:paraId="6A9B7C81">
            <w:pPr>
              <w:pStyle w:val="480"/>
              <w:keepNext/>
              <w:spacing w:line="440" w:lineRule="exact"/>
              <w:ind w:left="63" w:right="63"/>
              <w:jc w:val="center"/>
              <w:rPr>
                <w:rFonts w:ascii="宋体" w:hAnsi="宋体"/>
                <w:sz w:val="21"/>
                <w:szCs w:val="21"/>
              </w:rPr>
            </w:pPr>
            <w:r>
              <w:rPr>
                <w:rFonts w:ascii="宋体" w:hAnsi="宋体"/>
                <w:sz w:val="21"/>
                <w:szCs w:val="21"/>
              </w:rPr>
              <w:t>费用</w:t>
            </w:r>
            <w:r>
              <w:rPr>
                <w:rFonts w:hint="eastAsia" w:ascii="宋体" w:hAnsi="宋体"/>
                <w:sz w:val="21"/>
                <w:szCs w:val="21"/>
              </w:rPr>
              <w:t>（元）</w:t>
            </w:r>
          </w:p>
        </w:tc>
        <w:tc>
          <w:tcPr>
            <w:tcW w:w="1243" w:type="dxa"/>
            <w:tcBorders>
              <w:top w:val="single" w:color="000000" w:sz="12" w:space="0"/>
              <w:bottom w:val="single" w:color="000000" w:sz="6" w:space="0"/>
            </w:tcBorders>
            <w:noWrap w:val="0"/>
            <w:vAlign w:val="center"/>
          </w:tcPr>
          <w:p w14:paraId="0D2D7E3E">
            <w:pPr>
              <w:pStyle w:val="480"/>
              <w:keepNext/>
              <w:spacing w:line="440" w:lineRule="exact"/>
              <w:ind w:left="63" w:right="63"/>
              <w:jc w:val="center"/>
              <w:rPr>
                <w:rFonts w:ascii="宋体" w:hAnsi="宋体"/>
                <w:sz w:val="21"/>
                <w:szCs w:val="21"/>
              </w:rPr>
            </w:pPr>
            <w:r>
              <w:rPr>
                <w:rFonts w:ascii="宋体" w:hAnsi="宋体"/>
                <w:sz w:val="21"/>
                <w:szCs w:val="21"/>
              </w:rPr>
              <w:t>质量</w:t>
            </w:r>
          </w:p>
        </w:tc>
        <w:tc>
          <w:tcPr>
            <w:tcW w:w="1450" w:type="dxa"/>
            <w:tcBorders>
              <w:top w:val="single" w:color="000000" w:sz="12" w:space="0"/>
              <w:bottom w:val="single" w:color="000000" w:sz="6" w:space="0"/>
            </w:tcBorders>
            <w:noWrap w:val="0"/>
            <w:vAlign w:val="top"/>
          </w:tcPr>
          <w:p w14:paraId="001359FA">
            <w:pPr>
              <w:pStyle w:val="290"/>
              <w:spacing w:line="440" w:lineRule="exact"/>
              <w:jc w:val="center"/>
              <w:rPr>
                <w:rFonts w:ascii="宋体" w:hAnsi="宋体"/>
                <w:sz w:val="21"/>
                <w:szCs w:val="21"/>
              </w:rPr>
            </w:pPr>
            <w:r>
              <w:rPr>
                <w:rFonts w:ascii="宋体" w:hAnsi="宋体"/>
                <w:sz w:val="21"/>
                <w:szCs w:val="21"/>
              </w:rPr>
              <w:t>移交时间</w:t>
            </w:r>
          </w:p>
        </w:tc>
        <w:tc>
          <w:tcPr>
            <w:tcW w:w="1667" w:type="dxa"/>
            <w:tcBorders>
              <w:top w:val="single" w:color="000000" w:sz="12" w:space="0"/>
              <w:bottom w:val="single" w:color="000000" w:sz="6" w:space="0"/>
            </w:tcBorders>
            <w:noWrap w:val="0"/>
            <w:vAlign w:val="top"/>
          </w:tcPr>
          <w:p w14:paraId="10BC1FDE">
            <w:pPr>
              <w:pStyle w:val="290"/>
              <w:spacing w:line="440" w:lineRule="exact"/>
              <w:jc w:val="center"/>
              <w:rPr>
                <w:rFonts w:ascii="宋体" w:hAnsi="宋体"/>
                <w:sz w:val="21"/>
                <w:szCs w:val="21"/>
              </w:rPr>
            </w:pPr>
            <w:r>
              <w:rPr>
                <w:rFonts w:ascii="宋体" w:hAnsi="宋体"/>
                <w:sz w:val="21"/>
                <w:szCs w:val="21"/>
              </w:rPr>
              <w:t>责任人</w:t>
            </w:r>
          </w:p>
        </w:tc>
      </w:tr>
      <w:tr w14:paraId="7E70C2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Borders>
              <w:top w:val="single" w:color="000000" w:sz="6" w:space="0"/>
              <w:bottom w:val="single" w:color="000000" w:sz="6" w:space="0"/>
            </w:tcBorders>
            <w:noWrap w:val="0"/>
            <w:vAlign w:val="center"/>
          </w:tcPr>
          <w:p w14:paraId="1B21C39A">
            <w:pPr>
              <w:pStyle w:val="480"/>
              <w:keepNext/>
              <w:spacing w:line="440" w:lineRule="exact"/>
              <w:ind w:left="63" w:right="63"/>
              <w:rPr>
                <w:rFonts w:eastAsia="仿宋_GB2312"/>
                <w:sz w:val="30"/>
                <w:szCs w:val="30"/>
              </w:rPr>
            </w:pPr>
          </w:p>
        </w:tc>
        <w:tc>
          <w:tcPr>
            <w:tcW w:w="1276" w:type="dxa"/>
            <w:tcBorders>
              <w:top w:val="single" w:color="000000" w:sz="6" w:space="0"/>
              <w:bottom w:val="single" w:color="000000" w:sz="6" w:space="0"/>
            </w:tcBorders>
            <w:noWrap w:val="0"/>
            <w:vAlign w:val="center"/>
          </w:tcPr>
          <w:p w14:paraId="5089AE46">
            <w:pPr>
              <w:pStyle w:val="480"/>
              <w:keepNext/>
              <w:spacing w:line="440" w:lineRule="exact"/>
              <w:ind w:left="63" w:right="63"/>
              <w:rPr>
                <w:rFonts w:eastAsia="仿宋_GB2312"/>
                <w:sz w:val="30"/>
                <w:szCs w:val="30"/>
              </w:rPr>
            </w:pPr>
          </w:p>
        </w:tc>
        <w:tc>
          <w:tcPr>
            <w:tcW w:w="1450" w:type="dxa"/>
            <w:tcBorders>
              <w:top w:val="single" w:color="000000" w:sz="6" w:space="0"/>
              <w:bottom w:val="single" w:color="000000" w:sz="6" w:space="0"/>
            </w:tcBorders>
            <w:noWrap w:val="0"/>
            <w:vAlign w:val="center"/>
          </w:tcPr>
          <w:p w14:paraId="15BA40B1">
            <w:pPr>
              <w:pStyle w:val="480"/>
              <w:keepNext/>
              <w:spacing w:line="440" w:lineRule="exact"/>
              <w:ind w:left="63" w:right="63"/>
              <w:rPr>
                <w:rFonts w:eastAsia="仿宋_GB2312"/>
                <w:sz w:val="30"/>
                <w:szCs w:val="30"/>
              </w:rPr>
            </w:pPr>
          </w:p>
        </w:tc>
        <w:tc>
          <w:tcPr>
            <w:tcW w:w="1243" w:type="dxa"/>
            <w:tcBorders>
              <w:top w:val="single" w:color="000000" w:sz="6" w:space="0"/>
              <w:bottom w:val="single" w:color="000000" w:sz="6" w:space="0"/>
            </w:tcBorders>
            <w:noWrap w:val="0"/>
            <w:vAlign w:val="center"/>
          </w:tcPr>
          <w:p w14:paraId="6BAD4049">
            <w:pPr>
              <w:pStyle w:val="480"/>
              <w:keepNext/>
              <w:spacing w:line="440" w:lineRule="exact"/>
              <w:ind w:left="63" w:right="63"/>
              <w:rPr>
                <w:rFonts w:eastAsia="仿宋_GB2312"/>
                <w:sz w:val="30"/>
                <w:szCs w:val="30"/>
              </w:rPr>
            </w:pPr>
          </w:p>
        </w:tc>
        <w:tc>
          <w:tcPr>
            <w:tcW w:w="1450" w:type="dxa"/>
            <w:tcBorders>
              <w:top w:val="single" w:color="000000" w:sz="6" w:space="0"/>
              <w:bottom w:val="single" w:color="000000" w:sz="6" w:space="0"/>
            </w:tcBorders>
            <w:noWrap w:val="0"/>
            <w:vAlign w:val="center"/>
          </w:tcPr>
          <w:p w14:paraId="726709E7">
            <w:pPr>
              <w:pStyle w:val="480"/>
              <w:keepNext/>
              <w:spacing w:line="440" w:lineRule="exact"/>
              <w:ind w:left="63" w:right="63"/>
              <w:rPr>
                <w:rFonts w:eastAsia="仿宋_GB2312"/>
                <w:sz w:val="30"/>
                <w:szCs w:val="30"/>
              </w:rPr>
            </w:pPr>
          </w:p>
        </w:tc>
        <w:tc>
          <w:tcPr>
            <w:tcW w:w="1667" w:type="dxa"/>
            <w:tcBorders>
              <w:top w:val="single" w:color="000000" w:sz="6" w:space="0"/>
              <w:bottom w:val="single" w:color="000000" w:sz="6" w:space="0"/>
            </w:tcBorders>
            <w:noWrap w:val="0"/>
            <w:vAlign w:val="center"/>
          </w:tcPr>
          <w:p w14:paraId="0BDF49E4">
            <w:pPr>
              <w:pStyle w:val="480"/>
              <w:keepNext/>
              <w:spacing w:line="440" w:lineRule="exact"/>
              <w:ind w:left="63" w:right="63"/>
              <w:rPr>
                <w:rFonts w:eastAsia="仿宋_GB2312"/>
                <w:sz w:val="30"/>
                <w:szCs w:val="30"/>
              </w:rPr>
            </w:pPr>
          </w:p>
        </w:tc>
      </w:tr>
      <w:tr w14:paraId="036566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19728A63">
            <w:pPr>
              <w:pStyle w:val="480"/>
              <w:keepNext/>
              <w:spacing w:line="440" w:lineRule="exact"/>
              <w:ind w:left="63" w:right="63"/>
              <w:rPr>
                <w:rFonts w:eastAsia="仿宋_GB2312"/>
                <w:sz w:val="30"/>
                <w:szCs w:val="30"/>
              </w:rPr>
            </w:pPr>
          </w:p>
        </w:tc>
        <w:tc>
          <w:tcPr>
            <w:tcW w:w="1276" w:type="dxa"/>
            <w:tcBorders>
              <w:top w:val="nil"/>
            </w:tcBorders>
            <w:noWrap w:val="0"/>
            <w:vAlign w:val="center"/>
          </w:tcPr>
          <w:p w14:paraId="2EF0D392">
            <w:pPr>
              <w:pStyle w:val="480"/>
              <w:keepNext/>
              <w:spacing w:line="440" w:lineRule="exact"/>
              <w:ind w:left="63" w:right="63"/>
              <w:rPr>
                <w:rFonts w:eastAsia="仿宋_GB2312"/>
                <w:sz w:val="30"/>
                <w:szCs w:val="30"/>
              </w:rPr>
            </w:pPr>
          </w:p>
        </w:tc>
        <w:tc>
          <w:tcPr>
            <w:tcW w:w="1450" w:type="dxa"/>
            <w:tcBorders>
              <w:top w:val="nil"/>
            </w:tcBorders>
            <w:noWrap w:val="0"/>
            <w:vAlign w:val="center"/>
          </w:tcPr>
          <w:p w14:paraId="5FA0AAE8">
            <w:pPr>
              <w:pStyle w:val="480"/>
              <w:keepNext/>
              <w:spacing w:line="440" w:lineRule="exact"/>
              <w:ind w:left="63" w:right="63"/>
              <w:rPr>
                <w:rFonts w:eastAsia="仿宋_GB2312"/>
                <w:sz w:val="30"/>
                <w:szCs w:val="30"/>
              </w:rPr>
            </w:pPr>
          </w:p>
        </w:tc>
        <w:tc>
          <w:tcPr>
            <w:tcW w:w="1243" w:type="dxa"/>
            <w:tcBorders>
              <w:top w:val="nil"/>
            </w:tcBorders>
            <w:noWrap w:val="0"/>
            <w:vAlign w:val="center"/>
          </w:tcPr>
          <w:p w14:paraId="6C717FA3">
            <w:pPr>
              <w:pStyle w:val="480"/>
              <w:keepNext/>
              <w:spacing w:line="440" w:lineRule="exact"/>
              <w:ind w:left="63" w:right="63"/>
              <w:rPr>
                <w:rFonts w:eastAsia="仿宋_GB2312"/>
                <w:sz w:val="30"/>
                <w:szCs w:val="30"/>
              </w:rPr>
            </w:pPr>
          </w:p>
        </w:tc>
        <w:tc>
          <w:tcPr>
            <w:tcW w:w="1450" w:type="dxa"/>
            <w:tcBorders>
              <w:top w:val="nil"/>
            </w:tcBorders>
            <w:noWrap w:val="0"/>
            <w:vAlign w:val="center"/>
          </w:tcPr>
          <w:p w14:paraId="3A68B534">
            <w:pPr>
              <w:pStyle w:val="480"/>
              <w:keepNext/>
              <w:spacing w:line="440" w:lineRule="exact"/>
              <w:ind w:left="63" w:right="63"/>
              <w:rPr>
                <w:rFonts w:eastAsia="仿宋_GB2312"/>
                <w:sz w:val="30"/>
                <w:szCs w:val="30"/>
              </w:rPr>
            </w:pPr>
          </w:p>
        </w:tc>
        <w:tc>
          <w:tcPr>
            <w:tcW w:w="1667" w:type="dxa"/>
            <w:tcBorders>
              <w:top w:val="nil"/>
            </w:tcBorders>
            <w:noWrap w:val="0"/>
            <w:vAlign w:val="center"/>
          </w:tcPr>
          <w:p w14:paraId="76E99DA5">
            <w:pPr>
              <w:pStyle w:val="480"/>
              <w:keepNext/>
              <w:spacing w:line="440" w:lineRule="exact"/>
              <w:ind w:left="63" w:right="63"/>
              <w:rPr>
                <w:rFonts w:eastAsia="仿宋_GB2312"/>
                <w:sz w:val="30"/>
                <w:szCs w:val="30"/>
              </w:rPr>
            </w:pPr>
          </w:p>
        </w:tc>
      </w:tr>
      <w:tr w14:paraId="6FA4EC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4CF409A">
            <w:pPr>
              <w:pStyle w:val="480"/>
              <w:keepNext/>
              <w:spacing w:line="440" w:lineRule="exact"/>
              <w:ind w:left="63" w:right="63"/>
              <w:rPr>
                <w:rFonts w:eastAsia="仿宋_GB2312"/>
                <w:sz w:val="30"/>
                <w:szCs w:val="30"/>
              </w:rPr>
            </w:pPr>
          </w:p>
        </w:tc>
        <w:tc>
          <w:tcPr>
            <w:tcW w:w="1276" w:type="dxa"/>
            <w:noWrap w:val="0"/>
            <w:vAlign w:val="center"/>
          </w:tcPr>
          <w:p w14:paraId="5A140263">
            <w:pPr>
              <w:pStyle w:val="480"/>
              <w:keepNext/>
              <w:spacing w:line="440" w:lineRule="exact"/>
              <w:ind w:left="63" w:right="63"/>
              <w:rPr>
                <w:rFonts w:eastAsia="仿宋_GB2312"/>
                <w:sz w:val="30"/>
                <w:szCs w:val="30"/>
              </w:rPr>
            </w:pPr>
          </w:p>
        </w:tc>
        <w:tc>
          <w:tcPr>
            <w:tcW w:w="1450" w:type="dxa"/>
            <w:noWrap w:val="0"/>
            <w:vAlign w:val="center"/>
          </w:tcPr>
          <w:p w14:paraId="68FCAB13">
            <w:pPr>
              <w:pStyle w:val="480"/>
              <w:keepNext/>
              <w:spacing w:line="440" w:lineRule="exact"/>
              <w:ind w:left="63" w:right="63"/>
              <w:rPr>
                <w:rFonts w:eastAsia="仿宋_GB2312"/>
                <w:sz w:val="30"/>
                <w:szCs w:val="30"/>
              </w:rPr>
            </w:pPr>
          </w:p>
        </w:tc>
        <w:tc>
          <w:tcPr>
            <w:tcW w:w="1243" w:type="dxa"/>
            <w:noWrap w:val="0"/>
            <w:vAlign w:val="center"/>
          </w:tcPr>
          <w:p w14:paraId="79459840">
            <w:pPr>
              <w:pStyle w:val="480"/>
              <w:keepNext/>
              <w:spacing w:line="440" w:lineRule="exact"/>
              <w:ind w:left="63" w:right="63"/>
              <w:rPr>
                <w:rFonts w:eastAsia="仿宋_GB2312"/>
                <w:sz w:val="30"/>
                <w:szCs w:val="30"/>
              </w:rPr>
            </w:pPr>
          </w:p>
        </w:tc>
        <w:tc>
          <w:tcPr>
            <w:tcW w:w="1450" w:type="dxa"/>
            <w:noWrap w:val="0"/>
            <w:vAlign w:val="center"/>
          </w:tcPr>
          <w:p w14:paraId="10E93851">
            <w:pPr>
              <w:pStyle w:val="480"/>
              <w:keepNext/>
              <w:spacing w:line="440" w:lineRule="exact"/>
              <w:ind w:left="63" w:right="63"/>
              <w:rPr>
                <w:rFonts w:eastAsia="仿宋_GB2312"/>
                <w:sz w:val="30"/>
                <w:szCs w:val="30"/>
              </w:rPr>
            </w:pPr>
          </w:p>
        </w:tc>
        <w:tc>
          <w:tcPr>
            <w:tcW w:w="1667" w:type="dxa"/>
            <w:noWrap w:val="0"/>
            <w:vAlign w:val="center"/>
          </w:tcPr>
          <w:p w14:paraId="37E61BC8">
            <w:pPr>
              <w:pStyle w:val="480"/>
              <w:keepNext/>
              <w:spacing w:line="440" w:lineRule="exact"/>
              <w:ind w:left="63" w:right="63"/>
              <w:rPr>
                <w:rFonts w:eastAsia="仿宋_GB2312"/>
                <w:sz w:val="30"/>
                <w:szCs w:val="30"/>
              </w:rPr>
            </w:pPr>
          </w:p>
        </w:tc>
      </w:tr>
      <w:tr w14:paraId="39B490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4D7A3E70">
            <w:pPr>
              <w:pStyle w:val="480"/>
              <w:keepNext/>
              <w:spacing w:line="440" w:lineRule="exact"/>
              <w:ind w:left="63" w:right="63"/>
              <w:rPr>
                <w:rFonts w:eastAsia="仿宋_GB2312"/>
                <w:sz w:val="30"/>
                <w:szCs w:val="30"/>
              </w:rPr>
            </w:pPr>
          </w:p>
        </w:tc>
        <w:tc>
          <w:tcPr>
            <w:tcW w:w="1276" w:type="dxa"/>
            <w:noWrap w:val="0"/>
            <w:vAlign w:val="center"/>
          </w:tcPr>
          <w:p w14:paraId="76588A6E">
            <w:pPr>
              <w:pStyle w:val="480"/>
              <w:keepNext/>
              <w:spacing w:line="440" w:lineRule="exact"/>
              <w:ind w:left="63" w:right="63"/>
              <w:rPr>
                <w:rFonts w:eastAsia="仿宋_GB2312"/>
                <w:sz w:val="30"/>
                <w:szCs w:val="30"/>
              </w:rPr>
            </w:pPr>
          </w:p>
        </w:tc>
        <w:tc>
          <w:tcPr>
            <w:tcW w:w="1450" w:type="dxa"/>
            <w:noWrap w:val="0"/>
            <w:vAlign w:val="center"/>
          </w:tcPr>
          <w:p w14:paraId="59205813">
            <w:pPr>
              <w:pStyle w:val="480"/>
              <w:keepNext/>
              <w:spacing w:line="440" w:lineRule="exact"/>
              <w:ind w:left="63" w:right="63"/>
              <w:rPr>
                <w:rFonts w:eastAsia="仿宋_GB2312"/>
                <w:sz w:val="30"/>
                <w:szCs w:val="30"/>
              </w:rPr>
            </w:pPr>
          </w:p>
        </w:tc>
        <w:tc>
          <w:tcPr>
            <w:tcW w:w="1243" w:type="dxa"/>
            <w:noWrap w:val="0"/>
            <w:vAlign w:val="center"/>
          </w:tcPr>
          <w:p w14:paraId="129D7220">
            <w:pPr>
              <w:pStyle w:val="480"/>
              <w:keepNext/>
              <w:spacing w:line="440" w:lineRule="exact"/>
              <w:ind w:left="63" w:right="63"/>
              <w:rPr>
                <w:rFonts w:eastAsia="仿宋_GB2312"/>
                <w:sz w:val="30"/>
                <w:szCs w:val="30"/>
              </w:rPr>
            </w:pPr>
          </w:p>
        </w:tc>
        <w:tc>
          <w:tcPr>
            <w:tcW w:w="1450" w:type="dxa"/>
            <w:noWrap w:val="0"/>
            <w:vAlign w:val="center"/>
          </w:tcPr>
          <w:p w14:paraId="01A7B8B1">
            <w:pPr>
              <w:pStyle w:val="480"/>
              <w:keepNext/>
              <w:spacing w:line="440" w:lineRule="exact"/>
              <w:ind w:left="63" w:right="63"/>
              <w:rPr>
                <w:rFonts w:eastAsia="仿宋_GB2312"/>
                <w:sz w:val="30"/>
                <w:szCs w:val="30"/>
              </w:rPr>
            </w:pPr>
          </w:p>
        </w:tc>
        <w:tc>
          <w:tcPr>
            <w:tcW w:w="1667" w:type="dxa"/>
            <w:noWrap w:val="0"/>
            <w:vAlign w:val="center"/>
          </w:tcPr>
          <w:p w14:paraId="74B09433">
            <w:pPr>
              <w:pStyle w:val="480"/>
              <w:keepNext/>
              <w:spacing w:line="440" w:lineRule="exact"/>
              <w:ind w:left="63" w:right="63"/>
              <w:rPr>
                <w:rFonts w:eastAsia="仿宋_GB2312"/>
                <w:sz w:val="30"/>
                <w:szCs w:val="30"/>
              </w:rPr>
            </w:pPr>
          </w:p>
        </w:tc>
      </w:tr>
      <w:tr w14:paraId="1F4D3D7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A469E71">
            <w:pPr>
              <w:pStyle w:val="480"/>
              <w:keepNext/>
              <w:spacing w:line="440" w:lineRule="exact"/>
              <w:ind w:left="63" w:right="63"/>
              <w:rPr>
                <w:rFonts w:eastAsia="仿宋_GB2312"/>
                <w:sz w:val="30"/>
                <w:szCs w:val="30"/>
              </w:rPr>
            </w:pPr>
          </w:p>
        </w:tc>
        <w:tc>
          <w:tcPr>
            <w:tcW w:w="1276" w:type="dxa"/>
            <w:noWrap w:val="0"/>
            <w:vAlign w:val="center"/>
          </w:tcPr>
          <w:p w14:paraId="7AC00100">
            <w:pPr>
              <w:pStyle w:val="480"/>
              <w:keepNext/>
              <w:spacing w:line="440" w:lineRule="exact"/>
              <w:ind w:left="63" w:right="63"/>
              <w:rPr>
                <w:rFonts w:eastAsia="仿宋_GB2312"/>
                <w:sz w:val="30"/>
                <w:szCs w:val="30"/>
              </w:rPr>
            </w:pPr>
          </w:p>
        </w:tc>
        <w:tc>
          <w:tcPr>
            <w:tcW w:w="1450" w:type="dxa"/>
            <w:noWrap w:val="0"/>
            <w:vAlign w:val="center"/>
          </w:tcPr>
          <w:p w14:paraId="5507B348">
            <w:pPr>
              <w:pStyle w:val="480"/>
              <w:keepNext/>
              <w:spacing w:line="440" w:lineRule="exact"/>
              <w:ind w:left="63" w:right="63"/>
              <w:rPr>
                <w:rFonts w:eastAsia="仿宋_GB2312"/>
                <w:sz w:val="30"/>
                <w:szCs w:val="30"/>
              </w:rPr>
            </w:pPr>
          </w:p>
        </w:tc>
        <w:tc>
          <w:tcPr>
            <w:tcW w:w="1243" w:type="dxa"/>
            <w:noWrap w:val="0"/>
            <w:vAlign w:val="center"/>
          </w:tcPr>
          <w:p w14:paraId="306BC932">
            <w:pPr>
              <w:pStyle w:val="480"/>
              <w:keepNext/>
              <w:spacing w:line="440" w:lineRule="exact"/>
              <w:ind w:left="63" w:right="63"/>
              <w:rPr>
                <w:rFonts w:eastAsia="仿宋_GB2312"/>
                <w:sz w:val="30"/>
                <w:szCs w:val="30"/>
              </w:rPr>
            </w:pPr>
          </w:p>
        </w:tc>
        <w:tc>
          <w:tcPr>
            <w:tcW w:w="1450" w:type="dxa"/>
            <w:noWrap w:val="0"/>
            <w:vAlign w:val="center"/>
          </w:tcPr>
          <w:p w14:paraId="5301CA34">
            <w:pPr>
              <w:pStyle w:val="480"/>
              <w:keepNext/>
              <w:spacing w:line="440" w:lineRule="exact"/>
              <w:ind w:left="63" w:right="63"/>
              <w:rPr>
                <w:rFonts w:eastAsia="仿宋_GB2312"/>
                <w:sz w:val="30"/>
                <w:szCs w:val="30"/>
              </w:rPr>
            </w:pPr>
          </w:p>
        </w:tc>
        <w:tc>
          <w:tcPr>
            <w:tcW w:w="1667" w:type="dxa"/>
            <w:noWrap w:val="0"/>
            <w:vAlign w:val="center"/>
          </w:tcPr>
          <w:p w14:paraId="5D4F33C9">
            <w:pPr>
              <w:pStyle w:val="480"/>
              <w:keepNext/>
              <w:spacing w:line="440" w:lineRule="exact"/>
              <w:ind w:left="63" w:right="63"/>
              <w:rPr>
                <w:rFonts w:eastAsia="仿宋_GB2312"/>
                <w:sz w:val="30"/>
                <w:szCs w:val="30"/>
              </w:rPr>
            </w:pPr>
          </w:p>
        </w:tc>
      </w:tr>
      <w:tr w14:paraId="5993E08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5E834F0">
            <w:pPr>
              <w:pStyle w:val="480"/>
              <w:keepNext/>
              <w:spacing w:line="440" w:lineRule="exact"/>
              <w:ind w:left="63" w:right="63"/>
              <w:rPr>
                <w:rFonts w:eastAsia="仿宋_GB2312"/>
                <w:sz w:val="30"/>
                <w:szCs w:val="30"/>
              </w:rPr>
            </w:pPr>
          </w:p>
        </w:tc>
        <w:tc>
          <w:tcPr>
            <w:tcW w:w="1276" w:type="dxa"/>
            <w:noWrap w:val="0"/>
            <w:vAlign w:val="center"/>
          </w:tcPr>
          <w:p w14:paraId="25716B67">
            <w:pPr>
              <w:pStyle w:val="480"/>
              <w:keepNext/>
              <w:spacing w:line="440" w:lineRule="exact"/>
              <w:ind w:left="63" w:right="63"/>
              <w:rPr>
                <w:rFonts w:eastAsia="仿宋_GB2312"/>
                <w:sz w:val="30"/>
                <w:szCs w:val="30"/>
              </w:rPr>
            </w:pPr>
          </w:p>
        </w:tc>
        <w:tc>
          <w:tcPr>
            <w:tcW w:w="1450" w:type="dxa"/>
            <w:noWrap w:val="0"/>
            <w:vAlign w:val="center"/>
          </w:tcPr>
          <w:p w14:paraId="62B54F90">
            <w:pPr>
              <w:pStyle w:val="480"/>
              <w:keepNext/>
              <w:spacing w:line="440" w:lineRule="exact"/>
              <w:ind w:left="63" w:right="63"/>
              <w:rPr>
                <w:rFonts w:eastAsia="仿宋_GB2312"/>
                <w:sz w:val="30"/>
                <w:szCs w:val="30"/>
              </w:rPr>
            </w:pPr>
          </w:p>
        </w:tc>
        <w:tc>
          <w:tcPr>
            <w:tcW w:w="1243" w:type="dxa"/>
            <w:noWrap w:val="0"/>
            <w:vAlign w:val="center"/>
          </w:tcPr>
          <w:p w14:paraId="01A6A799">
            <w:pPr>
              <w:pStyle w:val="480"/>
              <w:keepNext/>
              <w:spacing w:line="440" w:lineRule="exact"/>
              <w:ind w:left="63" w:right="63"/>
              <w:rPr>
                <w:rFonts w:eastAsia="仿宋_GB2312"/>
                <w:sz w:val="30"/>
                <w:szCs w:val="30"/>
              </w:rPr>
            </w:pPr>
          </w:p>
        </w:tc>
        <w:tc>
          <w:tcPr>
            <w:tcW w:w="1450" w:type="dxa"/>
            <w:noWrap w:val="0"/>
            <w:vAlign w:val="center"/>
          </w:tcPr>
          <w:p w14:paraId="71E26F47">
            <w:pPr>
              <w:pStyle w:val="480"/>
              <w:keepNext/>
              <w:spacing w:line="440" w:lineRule="exact"/>
              <w:ind w:left="63" w:right="63"/>
              <w:rPr>
                <w:rFonts w:eastAsia="仿宋_GB2312"/>
                <w:sz w:val="30"/>
                <w:szCs w:val="30"/>
              </w:rPr>
            </w:pPr>
          </w:p>
        </w:tc>
        <w:tc>
          <w:tcPr>
            <w:tcW w:w="1667" w:type="dxa"/>
            <w:noWrap w:val="0"/>
            <w:vAlign w:val="center"/>
          </w:tcPr>
          <w:p w14:paraId="20CB0CCF">
            <w:pPr>
              <w:pStyle w:val="480"/>
              <w:keepNext/>
              <w:spacing w:line="440" w:lineRule="exact"/>
              <w:ind w:left="63" w:right="63"/>
              <w:rPr>
                <w:rFonts w:eastAsia="仿宋_GB2312"/>
                <w:sz w:val="30"/>
                <w:szCs w:val="30"/>
              </w:rPr>
            </w:pPr>
          </w:p>
        </w:tc>
      </w:tr>
      <w:tr w14:paraId="569FA08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7EB53D0">
            <w:pPr>
              <w:pStyle w:val="480"/>
              <w:keepNext/>
              <w:spacing w:line="440" w:lineRule="exact"/>
              <w:ind w:left="63" w:right="63"/>
              <w:rPr>
                <w:rFonts w:eastAsia="仿宋_GB2312"/>
                <w:sz w:val="30"/>
                <w:szCs w:val="30"/>
              </w:rPr>
            </w:pPr>
          </w:p>
        </w:tc>
        <w:tc>
          <w:tcPr>
            <w:tcW w:w="1276" w:type="dxa"/>
            <w:noWrap w:val="0"/>
            <w:vAlign w:val="center"/>
          </w:tcPr>
          <w:p w14:paraId="420C89F1">
            <w:pPr>
              <w:pStyle w:val="480"/>
              <w:keepNext/>
              <w:spacing w:line="440" w:lineRule="exact"/>
              <w:ind w:left="63" w:right="63"/>
              <w:rPr>
                <w:rFonts w:eastAsia="仿宋_GB2312"/>
                <w:sz w:val="30"/>
                <w:szCs w:val="30"/>
              </w:rPr>
            </w:pPr>
          </w:p>
        </w:tc>
        <w:tc>
          <w:tcPr>
            <w:tcW w:w="1450" w:type="dxa"/>
            <w:noWrap w:val="0"/>
            <w:vAlign w:val="center"/>
          </w:tcPr>
          <w:p w14:paraId="2EB0ECBE">
            <w:pPr>
              <w:pStyle w:val="480"/>
              <w:keepNext/>
              <w:spacing w:line="440" w:lineRule="exact"/>
              <w:ind w:left="63" w:right="63"/>
              <w:rPr>
                <w:rFonts w:eastAsia="仿宋_GB2312"/>
                <w:sz w:val="30"/>
                <w:szCs w:val="30"/>
              </w:rPr>
            </w:pPr>
          </w:p>
        </w:tc>
        <w:tc>
          <w:tcPr>
            <w:tcW w:w="1243" w:type="dxa"/>
            <w:noWrap w:val="0"/>
            <w:vAlign w:val="center"/>
          </w:tcPr>
          <w:p w14:paraId="0DB46BBF">
            <w:pPr>
              <w:pStyle w:val="480"/>
              <w:keepNext/>
              <w:spacing w:line="440" w:lineRule="exact"/>
              <w:ind w:left="63" w:right="63"/>
              <w:rPr>
                <w:rFonts w:eastAsia="仿宋_GB2312"/>
                <w:sz w:val="30"/>
                <w:szCs w:val="30"/>
              </w:rPr>
            </w:pPr>
          </w:p>
        </w:tc>
        <w:tc>
          <w:tcPr>
            <w:tcW w:w="1450" w:type="dxa"/>
            <w:noWrap w:val="0"/>
            <w:vAlign w:val="center"/>
          </w:tcPr>
          <w:p w14:paraId="6638AD3D">
            <w:pPr>
              <w:pStyle w:val="480"/>
              <w:keepNext/>
              <w:spacing w:line="440" w:lineRule="exact"/>
              <w:ind w:left="63" w:right="63"/>
              <w:rPr>
                <w:rFonts w:eastAsia="仿宋_GB2312"/>
                <w:sz w:val="30"/>
                <w:szCs w:val="30"/>
              </w:rPr>
            </w:pPr>
          </w:p>
        </w:tc>
        <w:tc>
          <w:tcPr>
            <w:tcW w:w="1667" w:type="dxa"/>
            <w:noWrap w:val="0"/>
            <w:vAlign w:val="center"/>
          </w:tcPr>
          <w:p w14:paraId="151EC860">
            <w:pPr>
              <w:pStyle w:val="480"/>
              <w:keepNext/>
              <w:spacing w:line="440" w:lineRule="exact"/>
              <w:ind w:left="63" w:right="63"/>
              <w:rPr>
                <w:rFonts w:eastAsia="仿宋_GB2312"/>
                <w:sz w:val="30"/>
                <w:szCs w:val="30"/>
              </w:rPr>
            </w:pPr>
          </w:p>
        </w:tc>
      </w:tr>
      <w:tr w14:paraId="786833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577EA3A">
            <w:pPr>
              <w:pStyle w:val="480"/>
              <w:keepNext/>
              <w:spacing w:line="440" w:lineRule="exact"/>
              <w:ind w:left="63" w:right="63"/>
              <w:rPr>
                <w:rFonts w:eastAsia="仿宋_GB2312"/>
                <w:sz w:val="30"/>
                <w:szCs w:val="30"/>
              </w:rPr>
            </w:pPr>
          </w:p>
        </w:tc>
        <w:tc>
          <w:tcPr>
            <w:tcW w:w="1276" w:type="dxa"/>
            <w:noWrap w:val="0"/>
            <w:vAlign w:val="center"/>
          </w:tcPr>
          <w:p w14:paraId="62D88772">
            <w:pPr>
              <w:pStyle w:val="480"/>
              <w:keepNext/>
              <w:spacing w:line="440" w:lineRule="exact"/>
              <w:ind w:left="63" w:right="63"/>
              <w:rPr>
                <w:rFonts w:eastAsia="仿宋_GB2312"/>
                <w:sz w:val="30"/>
                <w:szCs w:val="30"/>
              </w:rPr>
            </w:pPr>
          </w:p>
        </w:tc>
        <w:tc>
          <w:tcPr>
            <w:tcW w:w="1450" w:type="dxa"/>
            <w:noWrap w:val="0"/>
            <w:vAlign w:val="center"/>
          </w:tcPr>
          <w:p w14:paraId="3D80784F">
            <w:pPr>
              <w:pStyle w:val="480"/>
              <w:keepNext/>
              <w:spacing w:line="440" w:lineRule="exact"/>
              <w:ind w:left="63" w:right="63"/>
              <w:rPr>
                <w:rFonts w:eastAsia="仿宋_GB2312"/>
                <w:sz w:val="30"/>
                <w:szCs w:val="30"/>
              </w:rPr>
            </w:pPr>
          </w:p>
        </w:tc>
        <w:tc>
          <w:tcPr>
            <w:tcW w:w="1243" w:type="dxa"/>
            <w:noWrap w:val="0"/>
            <w:vAlign w:val="center"/>
          </w:tcPr>
          <w:p w14:paraId="2A615E82">
            <w:pPr>
              <w:pStyle w:val="480"/>
              <w:keepNext/>
              <w:spacing w:line="440" w:lineRule="exact"/>
              <w:ind w:left="63" w:right="63"/>
              <w:rPr>
                <w:rFonts w:eastAsia="仿宋_GB2312"/>
                <w:sz w:val="30"/>
                <w:szCs w:val="30"/>
              </w:rPr>
            </w:pPr>
          </w:p>
        </w:tc>
        <w:tc>
          <w:tcPr>
            <w:tcW w:w="1450" w:type="dxa"/>
            <w:noWrap w:val="0"/>
            <w:vAlign w:val="center"/>
          </w:tcPr>
          <w:p w14:paraId="7EC1EEAC">
            <w:pPr>
              <w:pStyle w:val="480"/>
              <w:keepNext/>
              <w:spacing w:line="440" w:lineRule="exact"/>
              <w:ind w:left="63" w:right="63"/>
              <w:rPr>
                <w:rFonts w:eastAsia="仿宋_GB2312"/>
                <w:sz w:val="30"/>
                <w:szCs w:val="30"/>
              </w:rPr>
            </w:pPr>
          </w:p>
        </w:tc>
        <w:tc>
          <w:tcPr>
            <w:tcW w:w="1667" w:type="dxa"/>
            <w:noWrap w:val="0"/>
            <w:vAlign w:val="center"/>
          </w:tcPr>
          <w:p w14:paraId="0EC71766">
            <w:pPr>
              <w:pStyle w:val="480"/>
              <w:keepNext/>
              <w:spacing w:line="440" w:lineRule="exact"/>
              <w:ind w:left="63" w:right="63"/>
              <w:rPr>
                <w:rFonts w:eastAsia="仿宋_GB2312"/>
                <w:sz w:val="30"/>
                <w:szCs w:val="30"/>
              </w:rPr>
            </w:pPr>
          </w:p>
        </w:tc>
      </w:tr>
      <w:tr w14:paraId="783038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5AA49D27">
            <w:pPr>
              <w:pStyle w:val="290"/>
              <w:rPr>
                <w:rFonts w:eastAsia="仿宋_GB2312"/>
                <w:sz w:val="30"/>
                <w:szCs w:val="30"/>
              </w:rPr>
            </w:pPr>
          </w:p>
        </w:tc>
        <w:tc>
          <w:tcPr>
            <w:tcW w:w="1276" w:type="dxa"/>
            <w:noWrap w:val="0"/>
            <w:vAlign w:val="top"/>
          </w:tcPr>
          <w:p w14:paraId="01DAB050">
            <w:pPr>
              <w:pStyle w:val="290"/>
              <w:rPr>
                <w:rFonts w:eastAsia="仿宋_GB2312"/>
                <w:sz w:val="30"/>
                <w:szCs w:val="30"/>
              </w:rPr>
            </w:pPr>
          </w:p>
        </w:tc>
        <w:tc>
          <w:tcPr>
            <w:tcW w:w="1450" w:type="dxa"/>
            <w:noWrap w:val="0"/>
            <w:vAlign w:val="top"/>
          </w:tcPr>
          <w:p w14:paraId="536D4992">
            <w:pPr>
              <w:pStyle w:val="290"/>
              <w:rPr>
                <w:rFonts w:eastAsia="仿宋_GB2312"/>
                <w:sz w:val="30"/>
                <w:szCs w:val="30"/>
              </w:rPr>
            </w:pPr>
          </w:p>
        </w:tc>
        <w:tc>
          <w:tcPr>
            <w:tcW w:w="1243" w:type="dxa"/>
            <w:noWrap w:val="0"/>
            <w:vAlign w:val="top"/>
          </w:tcPr>
          <w:p w14:paraId="4F4DC18E">
            <w:pPr>
              <w:pStyle w:val="290"/>
              <w:rPr>
                <w:rFonts w:eastAsia="仿宋_GB2312"/>
                <w:sz w:val="30"/>
                <w:szCs w:val="30"/>
              </w:rPr>
            </w:pPr>
          </w:p>
        </w:tc>
        <w:tc>
          <w:tcPr>
            <w:tcW w:w="1450" w:type="dxa"/>
            <w:noWrap w:val="0"/>
            <w:vAlign w:val="top"/>
          </w:tcPr>
          <w:p w14:paraId="5F8EEBCA">
            <w:pPr>
              <w:pStyle w:val="290"/>
              <w:rPr>
                <w:rFonts w:eastAsia="仿宋_GB2312"/>
                <w:sz w:val="30"/>
                <w:szCs w:val="30"/>
              </w:rPr>
            </w:pPr>
          </w:p>
        </w:tc>
        <w:tc>
          <w:tcPr>
            <w:tcW w:w="1667" w:type="dxa"/>
            <w:noWrap w:val="0"/>
            <w:vAlign w:val="top"/>
          </w:tcPr>
          <w:p w14:paraId="06D4AA65">
            <w:pPr>
              <w:pStyle w:val="290"/>
              <w:rPr>
                <w:rFonts w:eastAsia="仿宋_GB2312"/>
                <w:sz w:val="30"/>
                <w:szCs w:val="30"/>
              </w:rPr>
            </w:pPr>
          </w:p>
        </w:tc>
      </w:tr>
      <w:tr w14:paraId="1DF16A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3E1FA32">
            <w:pPr>
              <w:pStyle w:val="480"/>
              <w:keepNext/>
              <w:spacing w:line="440" w:lineRule="exact"/>
              <w:ind w:left="63" w:right="63"/>
              <w:rPr>
                <w:rFonts w:eastAsia="仿宋_GB2312"/>
                <w:sz w:val="30"/>
                <w:szCs w:val="30"/>
              </w:rPr>
            </w:pPr>
          </w:p>
        </w:tc>
        <w:tc>
          <w:tcPr>
            <w:tcW w:w="1276" w:type="dxa"/>
            <w:noWrap w:val="0"/>
            <w:vAlign w:val="center"/>
          </w:tcPr>
          <w:p w14:paraId="4BEECE00">
            <w:pPr>
              <w:pStyle w:val="480"/>
              <w:keepNext/>
              <w:spacing w:line="440" w:lineRule="exact"/>
              <w:ind w:left="63" w:right="63"/>
              <w:rPr>
                <w:rFonts w:eastAsia="仿宋_GB2312"/>
                <w:sz w:val="30"/>
                <w:szCs w:val="30"/>
              </w:rPr>
            </w:pPr>
          </w:p>
        </w:tc>
        <w:tc>
          <w:tcPr>
            <w:tcW w:w="1450" w:type="dxa"/>
            <w:noWrap w:val="0"/>
            <w:vAlign w:val="center"/>
          </w:tcPr>
          <w:p w14:paraId="2D6C48C5">
            <w:pPr>
              <w:pStyle w:val="480"/>
              <w:keepNext/>
              <w:spacing w:line="440" w:lineRule="exact"/>
              <w:ind w:left="63" w:right="63"/>
              <w:rPr>
                <w:rFonts w:eastAsia="仿宋_GB2312"/>
                <w:sz w:val="30"/>
                <w:szCs w:val="30"/>
              </w:rPr>
            </w:pPr>
          </w:p>
        </w:tc>
        <w:tc>
          <w:tcPr>
            <w:tcW w:w="1243" w:type="dxa"/>
            <w:noWrap w:val="0"/>
            <w:vAlign w:val="center"/>
          </w:tcPr>
          <w:p w14:paraId="7A763317">
            <w:pPr>
              <w:pStyle w:val="480"/>
              <w:keepNext/>
              <w:spacing w:line="440" w:lineRule="exact"/>
              <w:ind w:left="63" w:right="63"/>
              <w:rPr>
                <w:rFonts w:eastAsia="仿宋_GB2312"/>
                <w:sz w:val="30"/>
                <w:szCs w:val="30"/>
              </w:rPr>
            </w:pPr>
          </w:p>
        </w:tc>
        <w:tc>
          <w:tcPr>
            <w:tcW w:w="1450" w:type="dxa"/>
            <w:noWrap w:val="0"/>
            <w:vAlign w:val="center"/>
          </w:tcPr>
          <w:p w14:paraId="2BF78E87">
            <w:pPr>
              <w:pStyle w:val="480"/>
              <w:keepNext/>
              <w:spacing w:line="440" w:lineRule="exact"/>
              <w:ind w:left="63" w:right="63"/>
              <w:rPr>
                <w:rFonts w:eastAsia="仿宋_GB2312"/>
                <w:sz w:val="30"/>
                <w:szCs w:val="30"/>
              </w:rPr>
            </w:pPr>
          </w:p>
        </w:tc>
        <w:tc>
          <w:tcPr>
            <w:tcW w:w="1667" w:type="dxa"/>
            <w:noWrap w:val="0"/>
            <w:vAlign w:val="center"/>
          </w:tcPr>
          <w:p w14:paraId="75F89A4C">
            <w:pPr>
              <w:pStyle w:val="480"/>
              <w:keepNext/>
              <w:spacing w:line="440" w:lineRule="exact"/>
              <w:ind w:left="63" w:right="63"/>
              <w:rPr>
                <w:rFonts w:eastAsia="仿宋_GB2312"/>
                <w:sz w:val="30"/>
                <w:szCs w:val="30"/>
              </w:rPr>
            </w:pPr>
          </w:p>
        </w:tc>
      </w:tr>
      <w:tr w14:paraId="162445D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7C3E8CBD">
            <w:pPr>
              <w:pStyle w:val="290"/>
              <w:rPr>
                <w:rFonts w:eastAsia="仿宋_GB2312"/>
                <w:sz w:val="30"/>
                <w:szCs w:val="30"/>
              </w:rPr>
            </w:pPr>
          </w:p>
        </w:tc>
        <w:tc>
          <w:tcPr>
            <w:tcW w:w="1276" w:type="dxa"/>
            <w:noWrap w:val="0"/>
            <w:vAlign w:val="top"/>
          </w:tcPr>
          <w:p w14:paraId="6C6970A0">
            <w:pPr>
              <w:pStyle w:val="290"/>
              <w:rPr>
                <w:rFonts w:eastAsia="仿宋_GB2312"/>
                <w:sz w:val="30"/>
                <w:szCs w:val="30"/>
              </w:rPr>
            </w:pPr>
          </w:p>
        </w:tc>
        <w:tc>
          <w:tcPr>
            <w:tcW w:w="1450" w:type="dxa"/>
            <w:noWrap w:val="0"/>
            <w:vAlign w:val="top"/>
          </w:tcPr>
          <w:p w14:paraId="3CD7EF5B">
            <w:pPr>
              <w:pStyle w:val="290"/>
              <w:rPr>
                <w:rFonts w:eastAsia="仿宋_GB2312"/>
                <w:sz w:val="30"/>
                <w:szCs w:val="30"/>
              </w:rPr>
            </w:pPr>
          </w:p>
        </w:tc>
        <w:tc>
          <w:tcPr>
            <w:tcW w:w="1243" w:type="dxa"/>
            <w:noWrap w:val="0"/>
            <w:vAlign w:val="top"/>
          </w:tcPr>
          <w:p w14:paraId="5767F099">
            <w:pPr>
              <w:pStyle w:val="290"/>
              <w:rPr>
                <w:rFonts w:eastAsia="仿宋_GB2312"/>
                <w:sz w:val="30"/>
                <w:szCs w:val="30"/>
              </w:rPr>
            </w:pPr>
          </w:p>
        </w:tc>
        <w:tc>
          <w:tcPr>
            <w:tcW w:w="1450" w:type="dxa"/>
            <w:noWrap w:val="0"/>
            <w:vAlign w:val="top"/>
          </w:tcPr>
          <w:p w14:paraId="7D99FEAD">
            <w:pPr>
              <w:pStyle w:val="290"/>
              <w:rPr>
                <w:rFonts w:eastAsia="仿宋_GB2312"/>
                <w:sz w:val="30"/>
                <w:szCs w:val="30"/>
              </w:rPr>
            </w:pPr>
          </w:p>
        </w:tc>
        <w:tc>
          <w:tcPr>
            <w:tcW w:w="1667" w:type="dxa"/>
            <w:noWrap w:val="0"/>
            <w:vAlign w:val="top"/>
          </w:tcPr>
          <w:p w14:paraId="4A73B87E">
            <w:pPr>
              <w:pStyle w:val="290"/>
              <w:rPr>
                <w:rFonts w:eastAsia="仿宋_GB2312"/>
                <w:sz w:val="30"/>
                <w:szCs w:val="30"/>
              </w:rPr>
            </w:pPr>
          </w:p>
        </w:tc>
      </w:tr>
      <w:tr w14:paraId="1A2A70F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5EBAF8A0">
            <w:pPr>
              <w:pStyle w:val="290"/>
              <w:rPr>
                <w:rFonts w:eastAsia="仿宋_GB2312"/>
                <w:sz w:val="30"/>
                <w:szCs w:val="30"/>
              </w:rPr>
            </w:pPr>
          </w:p>
        </w:tc>
        <w:tc>
          <w:tcPr>
            <w:tcW w:w="1276" w:type="dxa"/>
            <w:noWrap w:val="0"/>
            <w:vAlign w:val="top"/>
          </w:tcPr>
          <w:p w14:paraId="3990A856">
            <w:pPr>
              <w:pStyle w:val="290"/>
              <w:rPr>
                <w:rFonts w:eastAsia="仿宋_GB2312"/>
                <w:sz w:val="30"/>
                <w:szCs w:val="30"/>
              </w:rPr>
            </w:pPr>
          </w:p>
        </w:tc>
        <w:tc>
          <w:tcPr>
            <w:tcW w:w="1450" w:type="dxa"/>
            <w:noWrap w:val="0"/>
            <w:vAlign w:val="top"/>
          </w:tcPr>
          <w:p w14:paraId="76BDFA1E">
            <w:pPr>
              <w:pStyle w:val="290"/>
              <w:rPr>
                <w:rFonts w:eastAsia="仿宋_GB2312"/>
                <w:sz w:val="30"/>
                <w:szCs w:val="30"/>
              </w:rPr>
            </w:pPr>
          </w:p>
        </w:tc>
        <w:tc>
          <w:tcPr>
            <w:tcW w:w="1243" w:type="dxa"/>
            <w:noWrap w:val="0"/>
            <w:vAlign w:val="top"/>
          </w:tcPr>
          <w:p w14:paraId="0A8FC29D">
            <w:pPr>
              <w:pStyle w:val="290"/>
              <w:rPr>
                <w:rFonts w:eastAsia="仿宋_GB2312"/>
                <w:sz w:val="30"/>
                <w:szCs w:val="30"/>
              </w:rPr>
            </w:pPr>
          </w:p>
        </w:tc>
        <w:tc>
          <w:tcPr>
            <w:tcW w:w="1450" w:type="dxa"/>
            <w:noWrap w:val="0"/>
            <w:vAlign w:val="top"/>
          </w:tcPr>
          <w:p w14:paraId="50D504B0">
            <w:pPr>
              <w:pStyle w:val="290"/>
              <w:rPr>
                <w:rFonts w:eastAsia="仿宋_GB2312"/>
                <w:sz w:val="30"/>
                <w:szCs w:val="30"/>
              </w:rPr>
            </w:pPr>
          </w:p>
        </w:tc>
        <w:tc>
          <w:tcPr>
            <w:tcW w:w="1667" w:type="dxa"/>
            <w:noWrap w:val="0"/>
            <w:vAlign w:val="top"/>
          </w:tcPr>
          <w:p w14:paraId="75A9B480">
            <w:pPr>
              <w:pStyle w:val="290"/>
              <w:rPr>
                <w:rFonts w:eastAsia="仿宋_GB2312"/>
                <w:sz w:val="30"/>
                <w:szCs w:val="30"/>
              </w:rPr>
            </w:pPr>
          </w:p>
        </w:tc>
      </w:tr>
      <w:tr w14:paraId="592361B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0DD60EA9">
            <w:pPr>
              <w:pStyle w:val="290"/>
              <w:rPr>
                <w:rFonts w:eastAsia="仿宋_GB2312"/>
                <w:sz w:val="30"/>
                <w:szCs w:val="30"/>
              </w:rPr>
            </w:pPr>
          </w:p>
        </w:tc>
        <w:tc>
          <w:tcPr>
            <w:tcW w:w="1276" w:type="dxa"/>
            <w:noWrap w:val="0"/>
            <w:vAlign w:val="top"/>
          </w:tcPr>
          <w:p w14:paraId="70D04E77">
            <w:pPr>
              <w:pStyle w:val="290"/>
              <w:rPr>
                <w:rFonts w:eastAsia="仿宋_GB2312"/>
                <w:sz w:val="30"/>
                <w:szCs w:val="30"/>
              </w:rPr>
            </w:pPr>
          </w:p>
        </w:tc>
        <w:tc>
          <w:tcPr>
            <w:tcW w:w="1450" w:type="dxa"/>
            <w:noWrap w:val="0"/>
            <w:vAlign w:val="top"/>
          </w:tcPr>
          <w:p w14:paraId="7AC6F7C9">
            <w:pPr>
              <w:pStyle w:val="290"/>
              <w:rPr>
                <w:rFonts w:eastAsia="仿宋_GB2312"/>
                <w:sz w:val="30"/>
                <w:szCs w:val="30"/>
              </w:rPr>
            </w:pPr>
          </w:p>
        </w:tc>
        <w:tc>
          <w:tcPr>
            <w:tcW w:w="1243" w:type="dxa"/>
            <w:noWrap w:val="0"/>
            <w:vAlign w:val="top"/>
          </w:tcPr>
          <w:p w14:paraId="551666A8">
            <w:pPr>
              <w:pStyle w:val="290"/>
              <w:rPr>
                <w:rFonts w:eastAsia="仿宋_GB2312"/>
                <w:sz w:val="30"/>
                <w:szCs w:val="30"/>
              </w:rPr>
            </w:pPr>
          </w:p>
        </w:tc>
        <w:tc>
          <w:tcPr>
            <w:tcW w:w="1450" w:type="dxa"/>
            <w:noWrap w:val="0"/>
            <w:vAlign w:val="top"/>
          </w:tcPr>
          <w:p w14:paraId="420CB677">
            <w:pPr>
              <w:pStyle w:val="290"/>
              <w:rPr>
                <w:rFonts w:eastAsia="仿宋_GB2312"/>
                <w:sz w:val="30"/>
                <w:szCs w:val="30"/>
              </w:rPr>
            </w:pPr>
          </w:p>
        </w:tc>
        <w:tc>
          <w:tcPr>
            <w:tcW w:w="1667" w:type="dxa"/>
            <w:noWrap w:val="0"/>
            <w:vAlign w:val="top"/>
          </w:tcPr>
          <w:p w14:paraId="2181AE37">
            <w:pPr>
              <w:pStyle w:val="290"/>
              <w:rPr>
                <w:rFonts w:eastAsia="仿宋_GB2312"/>
                <w:sz w:val="30"/>
                <w:szCs w:val="30"/>
              </w:rPr>
            </w:pPr>
          </w:p>
        </w:tc>
      </w:tr>
      <w:tr w14:paraId="44FEBC7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2E30DE9D">
            <w:pPr>
              <w:pStyle w:val="290"/>
              <w:rPr>
                <w:rFonts w:eastAsia="仿宋_GB2312"/>
                <w:sz w:val="30"/>
                <w:szCs w:val="30"/>
              </w:rPr>
            </w:pPr>
          </w:p>
        </w:tc>
        <w:tc>
          <w:tcPr>
            <w:tcW w:w="1276" w:type="dxa"/>
            <w:noWrap w:val="0"/>
            <w:vAlign w:val="top"/>
          </w:tcPr>
          <w:p w14:paraId="4E8919DF">
            <w:pPr>
              <w:pStyle w:val="290"/>
              <w:rPr>
                <w:rFonts w:eastAsia="仿宋_GB2312"/>
                <w:sz w:val="30"/>
                <w:szCs w:val="30"/>
              </w:rPr>
            </w:pPr>
          </w:p>
        </w:tc>
        <w:tc>
          <w:tcPr>
            <w:tcW w:w="1450" w:type="dxa"/>
            <w:noWrap w:val="0"/>
            <w:vAlign w:val="top"/>
          </w:tcPr>
          <w:p w14:paraId="5EFDDAFC">
            <w:pPr>
              <w:pStyle w:val="290"/>
              <w:rPr>
                <w:rFonts w:eastAsia="仿宋_GB2312"/>
                <w:sz w:val="30"/>
                <w:szCs w:val="30"/>
              </w:rPr>
            </w:pPr>
          </w:p>
        </w:tc>
        <w:tc>
          <w:tcPr>
            <w:tcW w:w="1243" w:type="dxa"/>
            <w:noWrap w:val="0"/>
            <w:vAlign w:val="top"/>
          </w:tcPr>
          <w:p w14:paraId="73D065D0">
            <w:pPr>
              <w:pStyle w:val="290"/>
              <w:rPr>
                <w:rFonts w:eastAsia="仿宋_GB2312"/>
                <w:sz w:val="30"/>
                <w:szCs w:val="30"/>
              </w:rPr>
            </w:pPr>
          </w:p>
        </w:tc>
        <w:tc>
          <w:tcPr>
            <w:tcW w:w="1450" w:type="dxa"/>
            <w:noWrap w:val="0"/>
            <w:vAlign w:val="top"/>
          </w:tcPr>
          <w:p w14:paraId="7D63CC67">
            <w:pPr>
              <w:pStyle w:val="290"/>
              <w:rPr>
                <w:rFonts w:eastAsia="仿宋_GB2312"/>
                <w:sz w:val="30"/>
                <w:szCs w:val="30"/>
              </w:rPr>
            </w:pPr>
          </w:p>
        </w:tc>
        <w:tc>
          <w:tcPr>
            <w:tcW w:w="1667" w:type="dxa"/>
            <w:noWrap w:val="0"/>
            <w:vAlign w:val="top"/>
          </w:tcPr>
          <w:p w14:paraId="7CE375E2">
            <w:pPr>
              <w:pStyle w:val="290"/>
              <w:rPr>
                <w:rFonts w:eastAsia="仿宋_GB2312"/>
                <w:sz w:val="30"/>
                <w:szCs w:val="30"/>
              </w:rPr>
            </w:pPr>
          </w:p>
        </w:tc>
      </w:tr>
      <w:tr w14:paraId="1DED37E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7360FA3B">
            <w:pPr>
              <w:pStyle w:val="290"/>
              <w:rPr>
                <w:rFonts w:eastAsia="仿宋_GB2312"/>
                <w:sz w:val="30"/>
                <w:szCs w:val="30"/>
              </w:rPr>
            </w:pPr>
          </w:p>
        </w:tc>
        <w:tc>
          <w:tcPr>
            <w:tcW w:w="1276" w:type="dxa"/>
            <w:noWrap w:val="0"/>
            <w:vAlign w:val="top"/>
          </w:tcPr>
          <w:p w14:paraId="7651407A">
            <w:pPr>
              <w:pStyle w:val="290"/>
              <w:rPr>
                <w:rFonts w:eastAsia="仿宋_GB2312"/>
                <w:sz w:val="30"/>
                <w:szCs w:val="30"/>
              </w:rPr>
            </w:pPr>
          </w:p>
        </w:tc>
        <w:tc>
          <w:tcPr>
            <w:tcW w:w="1450" w:type="dxa"/>
            <w:noWrap w:val="0"/>
            <w:vAlign w:val="top"/>
          </w:tcPr>
          <w:p w14:paraId="6B2A3293">
            <w:pPr>
              <w:pStyle w:val="290"/>
              <w:rPr>
                <w:rFonts w:eastAsia="仿宋_GB2312"/>
                <w:sz w:val="30"/>
                <w:szCs w:val="30"/>
              </w:rPr>
            </w:pPr>
          </w:p>
        </w:tc>
        <w:tc>
          <w:tcPr>
            <w:tcW w:w="1243" w:type="dxa"/>
            <w:noWrap w:val="0"/>
            <w:vAlign w:val="top"/>
          </w:tcPr>
          <w:p w14:paraId="4EA8EA8D">
            <w:pPr>
              <w:pStyle w:val="290"/>
              <w:rPr>
                <w:rFonts w:eastAsia="仿宋_GB2312"/>
                <w:sz w:val="30"/>
                <w:szCs w:val="30"/>
              </w:rPr>
            </w:pPr>
          </w:p>
        </w:tc>
        <w:tc>
          <w:tcPr>
            <w:tcW w:w="1450" w:type="dxa"/>
            <w:noWrap w:val="0"/>
            <w:vAlign w:val="top"/>
          </w:tcPr>
          <w:p w14:paraId="574B51DC">
            <w:pPr>
              <w:pStyle w:val="290"/>
              <w:rPr>
                <w:rFonts w:eastAsia="仿宋_GB2312"/>
                <w:sz w:val="30"/>
                <w:szCs w:val="30"/>
              </w:rPr>
            </w:pPr>
          </w:p>
        </w:tc>
        <w:tc>
          <w:tcPr>
            <w:tcW w:w="1667" w:type="dxa"/>
            <w:noWrap w:val="0"/>
            <w:vAlign w:val="top"/>
          </w:tcPr>
          <w:p w14:paraId="53957B2E">
            <w:pPr>
              <w:pStyle w:val="290"/>
              <w:rPr>
                <w:rFonts w:eastAsia="仿宋_GB2312"/>
                <w:sz w:val="30"/>
                <w:szCs w:val="30"/>
              </w:rPr>
            </w:pPr>
          </w:p>
        </w:tc>
      </w:tr>
      <w:tr w14:paraId="6BA475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1787883B">
            <w:pPr>
              <w:pStyle w:val="290"/>
              <w:rPr>
                <w:rFonts w:eastAsia="仿宋_GB2312"/>
                <w:sz w:val="30"/>
                <w:szCs w:val="30"/>
              </w:rPr>
            </w:pPr>
          </w:p>
        </w:tc>
        <w:tc>
          <w:tcPr>
            <w:tcW w:w="1276" w:type="dxa"/>
            <w:noWrap w:val="0"/>
            <w:vAlign w:val="top"/>
          </w:tcPr>
          <w:p w14:paraId="4CBE1717">
            <w:pPr>
              <w:pStyle w:val="290"/>
              <w:rPr>
                <w:rFonts w:eastAsia="仿宋_GB2312"/>
                <w:sz w:val="30"/>
                <w:szCs w:val="30"/>
              </w:rPr>
            </w:pPr>
          </w:p>
        </w:tc>
        <w:tc>
          <w:tcPr>
            <w:tcW w:w="1450" w:type="dxa"/>
            <w:noWrap w:val="0"/>
            <w:vAlign w:val="top"/>
          </w:tcPr>
          <w:p w14:paraId="5F314824">
            <w:pPr>
              <w:pStyle w:val="290"/>
              <w:rPr>
                <w:rFonts w:eastAsia="仿宋_GB2312"/>
                <w:sz w:val="30"/>
                <w:szCs w:val="30"/>
              </w:rPr>
            </w:pPr>
          </w:p>
        </w:tc>
        <w:tc>
          <w:tcPr>
            <w:tcW w:w="1243" w:type="dxa"/>
            <w:noWrap w:val="0"/>
            <w:vAlign w:val="top"/>
          </w:tcPr>
          <w:p w14:paraId="66B7F2B6">
            <w:pPr>
              <w:pStyle w:val="290"/>
              <w:rPr>
                <w:rFonts w:eastAsia="仿宋_GB2312"/>
                <w:sz w:val="30"/>
                <w:szCs w:val="30"/>
              </w:rPr>
            </w:pPr>
          </w:p>
        </w:tc>
        <w:tc>
          <w:tcPr>
            <w:tcW w:w="1450" w:type="dxa"/>
            <w:noWrap w:val="0"/>
            <w:vAlign w:val="top"/>
          </w:tcPr>
          <w:p w14:paraId="60E2B3AC">
            <w:pPr>
              <w:pStyle w:val="290"/>
              <w:rPr>
                <w:rFonts w:eastAsia="仿宋_GB2312"/>
                <w:sz w:val="30"/>
                <w:szCs w:val="30"/>
              </w:rPr>
            </w:pPr>
          </w:p>
        </w:tc>
        <w:tc>
          <w:tcPr>
            <w:tcW w:w="1667" w:type="dxa"/>
            <w:noWrap w:val="0"/>
            <w:vAlign w:val="top"/>
          </w:tcPr>
          <w:p w14:paraId="4E527D39">
            <w:pPr>
              <w:pStyle w:val="290"/>
              <w:rPr>
                <w:rFonts w:eastAsia="仿宋_GB2312"/>
                <w:sz w:val="30"/>
                <w:szCs w:val="30"/>
              </w:rPr>
            </w:pPr>
          </w:p>
        </w:tc>
      </w:tr>
      <w:tr w14:paraId="385DE6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535C618E">
            <w:pPr>
              <w:pStyle w:val="290"/>
              <w:rPr>
                <w:rFonts w:eastAsia="仿宋_GB2312"/>
                <w:sz w:val="30"/>
                <w:szCs w:val="30"/>
              </w:rPr>
            </w:pPr>
          </w:p>
        </w:tc>
        <w:tc>
          <w:tcPr>
            <w:tcW w:w="1276" w:type="dxa"/>
            <w:noWrap w:val="0"/>
            <w:vAlign w:val="top"/>
          </w:tcPr>
          <w:p w14:paraId="54F3D006">
            <w:pPr>
              <w:pStyle w:val="290"/>
              <w:rPr>
                <w:rFonts w:eastAsia="仿宋_GB2312"/>
                <w:sz w:val="30"/>
                <w:szCs w:val="30"/>
              </w:rPr>
            </w:pPr>
          </w:p>
        </w:tc>
        <w:tc>
          <w:tcPr>
            <w:tcW w:w="1450" w:type="dxa"/>
            <w:noWrap w:val="0"/>
            <w:vAlign w:val="top"/>
          </w:tcPr>
          <w:p w14:paraId="13ACBEB6">
            <w:pPr>
              <w:pStyle w:val="290"/>
              <w:rPr>
                <w:rFonts w:eastAsia="仿宋_GB2312"/>
                <w:sz w:val="30"/>
                <w:szCs w:val="30"/>
              </w:rPr>
            </w:pPr>
          </w:p>
        </w:tc>
        <w:tc>
          <w:tcPr>
            <w:tcW w:w="1243" w:type="dxa"/>
            <w:noWrap w:val="0"/>
            <w:vAlign w:val="top"/>
          </w:tcPr>
          <w:p w14:paraId="4CCBA68E">
            <w:pPr>
              <w:pStyle w:val="290"/>
              <w:rPr>
                <w:rFonts w:eastAsia="仿宋_GB2312"/>
                <w:sz w:val="30"/>
                <w:szCs w:val="30"/>
              </w:rPr>
            </w:pPr>
          </w:p>
        </w:tc>
        <w:tc>
          <w:tcPr>
            <w:tcW w:w="1450" w:type="dxa"/>
            <w:noWrap w:val="0"/>
            <w:vAlign w:val="top"/>
          </w:tcPr>
          <w:p w14:paraId="5C941204">
            <w:pPr>
              <w:pStyle w:val="290"/>
              <w:rPr>
                <w:rFonts w:eastAsia="仿宋_GB2312"/>
                <w:sz w:val="30"/>
                <w:szCs w:val="30"/>
              </w:rPr>
            </w:pPr>
          </w:p>
        </w:tc>
        <w:tc>
          <w:tcPr>
            <w:tcW w:w="1667" w:type="dxa"/>
            <w:noWrap w:val="0"/>
            <w:vAlign w:val="top"/>
          </w:tcPr>
          <w:p w14:paraId="42307E9F">
            <w:pPr>
              <w:pStyle w:val="290"/>
              <w:rPr>
                <w:rFonts w:eastAsia="仿宋_GB2312"/>
                <w:sz w:val="30"/>
                <w:szCs w:val="30"/>
              </w:rPr>
            </w:pPr>
          </w:p>
        </w:tc>
      </w:tr>
      <w:tr w14:paraId="2BC3A19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71771F5E">
            <w:pPr>
              <w:pStyle w:val="290"/>
              <w:rPr>
                <w:rFonts w:eastAsia="仿宋_GB2312"/>
                <w:sz w:val="30"/>
                <w:szCs w:val="30"/>
              </w:rPr>
            </w:pPr>
          </w:p>
        </w:tc>
        <w:tc>
          <w:tcPr>
            <w:tcW w:w="1276" w:type="dxa"/>
            <w:noWrap w:val="0"/>
            <w:vAlign w:val="top"/>
          </w:tcPr>
          <w:p w14:paraId="14F5B221">
            <w:pPr>
              <w:pStyle w:val="290"/>
              <w:rPr>
                <w:rFonts w:eastAsia="仿宋_GB2312"/>
                <w:sz w:val="30"/>
                <w:szCs w:val="30"/>
              </w:rPr>
            </w:pPr>
          </w:p>
        </w:tc>
        <w:tc>
          <w:tcPr>
            <w:tcW w:w="1450" w:type="dxa"/>
            <w:noWrap w:val="0"/>
            <w:vAlign w:val="top"/>
          </w:tcPr>
          <w:p w14:paraId="0AC5719F">
            <w:pPr>
              <w:pStyle w:val="290"/>
              <w:rPr>
                <w:rFonts w:eastAsia="仿宋_GB2312"/>
                <w:sz w:val="30"/>
                <w:szCs w:val="30"/>
              </w:rPr>
            </w:pPr>
          </w:p>
        </w:tc>
        <w:tc>
          <w:tcPr>
            <w:tcW w:w="1243" w:type="dxa"/>
            <w:noWrap w:val="0"/>
            <w:vAlign w:val="top"/>
          </w:tcPr>
          <w:p w14:paraId="1CE87DA3">
            <w:pPr>
              <w:pStyle w:val="290"/>
              <w:rPr>
                <w:rFonts w:eastAsia="仿宋_GB2312"/>
                <w:sz w:val="30"/>
                <w:szCs w:val="30"/>
              </w:rPr>
            </w:pPr>
          </w:p>
        </w:tc>
        <w:tc>
          <w:tcPr>
            <w:tcW w:w="1450" w:type="dxa"/>
            <w:noWrap w:val="0"/>
            <w:vAlign w:val="top"/>
          </w:tcPr>
          <w:p w14:paraId="393F0DA2">
            <w:pPr>
              <w:pStyle w:val="290"/>
              <w:rPr>
                <w:rFonts w:eastAsia="仿宋_GB2312"/>
                <w:sz w:val="30"/>
                <w:szCs w:val="30"/>
              </w:rPr>
            </w:pPr>
          </w:p>
        </w:tc>
        <w:tc>
          <w:tcPr>
            <w:tcW w:w="1667" w:type="dxa"/>
            <w:noWrap w:val="0"/>
            <w:vAlign w:val="top"/>
          </w:tcPr>
          <w:p w14:paraId="430E9DD0">
            <w:pPr>
              <w:pStyle w:val="290"/>
              <w:rPr>
                <w:rFonts w:eastAsia="仿宋_GB2312"/>
                <w:sz w:val="30"/>
                <w:szCs w:val="30"/>
              </w:rPr>
            </w:pPr>
          </w:p>
        </w:tc>
      </w:tr>
      <w:tr w14:paraId="4C40785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092E46F0">
            <w:pPr>
              <w:pStyle w:val="290"/>
              <w:rPr>
                <w:rFonts w:eastAsia="仿宋_GB2312"/>
                <w:sz w:val="30"/>
                <w:szCs w:val="30"/>
              </w:rPr>
            </w:pPr>
          </w:p>
        </w:tc>
        <w:tc>
          <w:tcPr>
            <w:tcW w:w="1276" w:type="dxa"/>
            <w:noWrap w:val="0"/>
            <w:vAlign w:val="top"/>
          </w:tcPr>
          <w:p w14:paraId="301C591A">
            <w:pPr>
              <w:pStyle w:val="290"/>
              <w:rPr>
                <w:rFonts w:eastAsia="仿宋_GB2312"/>
                <w:sz w:val="30"/>
                <w:szCs w:val="30"/>
              </w:rPr>
            </w:pPr>
          </w:p>
        </w:tc>
        <w:tc>
          <w:tcPr>
            <w:tcW w:w="1450" w:type="dxa"/>
            <w:noWrap w:val="0"/>
            <w:vAlign w:val="top"/>
          </w:tcPr>
          <w:p w14:paraId="62631194">
            <w:pPr>
              <w:pStyle w:val="290"/>
              <w:rPr>
                <w:rFonts w:eastAsia="仿宋_GB2312"/>
                <w:sz w:val="30"/>
                <w:szCs w:val="30"/>
              </w:rPr>
            </w:pPr>
          </w:p>
        </w:tc>
        <w:tc>
          <w:tcPr>
            <w:tcW w:w="1243" w:type="dxa"/>
            <w:noWrap w:val="0"/>
            <w:vAlign w:val="top"/>
          </w:tcPr>
          <w:p w14:paraId="0DDA315D">
            <w:pPr>
              <w:pStyle w:val="290"/>
              <w:rPr>
                <w:rFonts w:eastAsia="仿宋_GB2312"/>
                <w:sz w:val="30"/>
                <w:szCs w:val="30"/>
              </w:rPr>
            </w:pPr>
          </w:p>
        </w:tc>
        <w:tc>
          <w:tcPr>
            <w:tcW w:w="1450" w:type="dxa"/>
            <w:noWrap w:val="0"/>
            <w:vAlign w:val="top"/>
          </w:tcPr>
          <w:p w14:paraId="2B3B49F7">
            <w:pPr>
              <w:pStyle w:val="290"/>
              <w:rPr>
                <w:rFonts w:eastAsia="仿宋_GB2312"/>
                <w:sz w:val="30"/>
                <w:szCs w:val="30"/>
              </w:rPr>
            </w:pPr>
          </w:p>
        </w:tc>
        <w:tc>
          <w:tcPr>
            <w:tcW w:w="1667" w:type="dxa"/>
            <w:noWrap w:val="0"/>
            <w:vAlign w:val="top"/>
          </w:tcPr>
          <w:p w14:paraId="675D95D0">
            <w:pPr>
              <w:pStyle w:val="290"/>
              <w:rPr>
                <w:rFonts w:eastAsia="仿宋_GB2312"/>
                <w:sz w:val="30"/>
                <w:szCs w:val="30"/>
              </w:rPr>
            </w:pPr>
          </w:p>
        </w:tc>
      </w:tr>
    </w:tbl>
    <w:p w14:paraId="5A6AAD49">
      <w:pPr>
        <w:pStyle w:val="290"/>
        <w:spacing w:line="440" w:lineRule="exact"/>
        <w:rPr>
          <w:rFonts w:ascii="宋体" w:hAnsi="宋体"/>
          <w:sz w:val="21"/>
          <w:szCs w:val="21"/>
        </w:rPr>
      </w:pPr>
      <w:r>
        <w:rPr>
          <w:rFonts w:eastAsia="仿宋_GB2312"/>
          <w:sz w:val="30"/>
          <w:szCs w:val="30"/>
        </w:rPr>
        <w:br w:type="page" w:clear="all"/>
      </w:r>
      <w:r>
        <w:rPr>
          <w:rFonts w:ascii="宋体" w:hAnsi="宋体"/>
          <w:sz w:val="21"/>
          <w:szCs w:val="21"/>
        </w:rPr>
        <w:t>附件5：</w:t>
      </w:r>
    </w:p>
    <w:p w14:paraId="4C9353A4">
      <w:pPr>
        <w:pStyle w:val="290"/>
        <w:spacing w:before="163" w:after="163" w:line="440" w:lineRule="exact"/>
        <w:jc w:val="center"/>
        <w:rPr>
          <w:rFonts w:ascii="宋体" w:hAnsi="宋体"/>
          <w:b/>
        </w:rPr>
      </w:pPr>
      <w:r>
        <w:rPr>
          <w:rFonts w:ascii="宋体" w:hAnsi="宋体"/>
          <w:b/>
        </w:rPr>
        <w:t>承包人用于本工程施工的机械设备表</w:t>
      </w:r>
    </w:p>
    <w:tbl>
      <w:tblPr>
        <w:tblStyle w:val="30"/>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044F834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162" w:type="dxa"/>
            <w:tcBorders>
              <w:top w:val="single" w:color="000000" w:sz="12" w:space="0"/>
              <w:bottom w:val="single" w:color="000000" w:sz="6" w:space="0"/>
            </w:tcBorders>
            <w:noWrap w:val="0"/>
            <w:vAlign w:val="center"/>
          </w:tcPr>
          <w:p w14:paraId="6F9E0265">
            <w:pPr>
              <w:pStyle w:val="480"/>
              <w:keepNext/>
              <w:spacing w:line="440" w:lineRule="exact"/>
              <w:ind w:left="63" w:right="63"/>
              <w:jc w:val="center"/>
              <w:rPr>
                <w:rFonts w:ascii="宋体" w:hAnsi="宋体"/>
                <w:sz w:val="21"/>
                <w:szCs w:val="21"/>
              </w:rPr>
            </w:pPr>
            <w:r>
              <w:rPr>
                <w:rFonts w:ascii="宋体" w:hAnsi="宋体"/>
                <w:sz w:val="21"/>
                <w:szCs w:val="21"/>
              </w:rPr>
              <w:t>序号</w:t>
            </w:r>
          </w:p>
        </w:tc>
        <w:tc>
          <w:tcPr>
            <w:tcW w:w="1418" w:type="dxa"/>
            <w:tcBorders>
              <w:top w:val="single" w:color="000000" w:sz="12" w:space="0"/>
              <w:bottom w:val="single" w:color="000000" w:sz="6" w:space="0"/>
            </w:tcBorders>
            <w:noWrap w:val="0"/>
            <w:vAlign w:val="center"/>
          </w:tcPr>
          <w:p w14:paraId="0AA8F907">
            <w:pPr>
              <w:pStyle w:val="480"/>
              <w:keepNext/>
              <w:spacing w:line="440" w:lineRule="exact"/>
              <w:ind w:left="63" w:right="63"/>
              <w:jc w:val="center"/>
              <w:rPr>
                <w:rFonts w:ascii="宋体" w:hAnsi="宋体"/>
                <w:sz w:val="21"/>
                <w:szCs w:val="21"/>
              </w:rPr>
            </w:pPr>
            <w:r>
              <w:rPr>
                <w:rFonts w:ascii="宋体" w:hAnsi="宋体"/>
                <w:sz w:val="21"/>
                <w:szCs w:val="21"/>
              </w:rPr>
              <w:t>机械或设备名称</w:t>
            </w:r>
          </w:p>
        </w:tc>
        <w:tc>
          <w:tcPr>
            <w:tcW w:w="850" w:type="dxa"/>
            <w:tcBorders>
              <w:top w:val="single" w:color="000000" w:sz="12" w:space="0"/>
              <w:bottom w:val="single" w:color="000000" w:sz="6" w:space="0"/>
            </w:tcBorders>
            <w:noWrap w:val="0"/>
            <w:vAlign w:val="center"/>
          </w:tcPr>
          <w:p w14:paraId="51493C18">
            <w:pPr>
              <w:pStyle w:val="480"/>
              <w:keepNext/>
              <w:spacing w:line="440" w:lineRule="exact"/>
              <w:ind w:left="63" w:right="63"/>
              <w:jc w:val="center"/>
              <w:rPr>
                <w:rFonts w:ascii="宋体" w:hAnsi="宋体"/>
                <w:sz w:val="21"/>
                <w:szCs w:val="21"/>
              </w:rPr>
            </w:pPr>
            <w:r>
              <w:rPr>
                <w:rFonts w:ascii="宋体" w:hAnsi="宋体"/>
                <w:sz w:val="21"/>
                <w:szCs w:val="21"/>
              </w:rPr>
              <w:t>规格</w:t>
            </w:r>
          </w:p>
          <w:p w14:paraId="0140BB42">
            <w:pPr>
              <w:pStyle w:val="480"/>
              <w:keepNext/>
              <w:spacing w:line="440" w:lineRule="exact"/>
              <w:ind w:left="63" w:right="63"/>
              <w:jc w:val="center"/>
              <w:rPr>
                <w:rFonts w:ascii="宋体" w:hAnsi="宋体"/>
                <w:sz w:val="21"/>
                <w:szCs w:val="21"/>
              </w:rPr>
            </w:pPr>
            <w:r>
              <w:rPr>
                <w:rFonts w:ascii="宋体" w:hAnsi="宋体"/>
                <w:sz w:val="21"/>
                <w:szCs w:val="21"/>
              </w:rPr>
              <w:t>型号</w:t>
            </w:r>
          </w:p>
        </w:tc>
        <w:tc>
          <w:tcPr>
            <w:tcW w:w="1058" w:type="dxa"/>
            <w:tcBorders>
              <w:top w:val="single" w:color="000000" w:sz="12" w:space="0"/>
              <w:bottom w:val="single" w:color="000000" w:sz="6" w:space="0"/>
            </w:tcBorders>
            <w:noWrap w:val="0"/>
            <w:vAlign w:val="center"/>
          </w:tcPr>
          <w:p w14:paraId="404971CC">
            <w:pPr>
              <w:pStyle w:val="480"/>
              <w:keepNext/>
              <w:spacing w:line="440" w:lineRule="exact"/>
              <w:ind w:left="63" w:right="63"/>
              <w:jc w:val="center"/>
              <w:rPr>
                <w:rFonts w:ascii="宋体" w:hAnsi="宋体"/>
                <w:sz w:val="21"/>
                <w:szCs w:val="21"/>
              </w:rPr>
            </w:pPr>
            <w:r>
              <w:rPr>
                <w:rFonts w:ascii="宋体" w:hAnsi="宋体"/>
                <w:sz w:val="21"/>
                <w:szCs w:val="21"/>
              </w:rPr>
              <w:t>数量</w:t>
            </w:r>
          </w:p>
        </w:tc>
        <w:tc>
          <w:tcPr>
            <w:tcW w:w="880" w:type="dxa"/>
            <w:tcBorders>
              <w:top w:val="single" w:color="000000" w:sz="12" w:space="0"/>
              <w:bottom w:val="single" w:color="000000" w:sz="6" w:space="0"/>
            </w:tcBorders>
            <w:noWrap w:val="0"/>
            <w:vAlign w:val="center"/>
          </w:tcPr>
          <w:p w14:paraId="3F3EDF69">
            <w:pPr>
              <w:pStyle w:val="480"/>
              <w:keepNext/>
              <w:spacing w:line="440" w:lineRule="exact"/>
              <w:ind w:left="63" w:right="63"/>
              <w:jc w:val="center"/>
              <w:rPr>
                <w:rFonts w:ascii="宋体" w:hAnsi="宋体"/>
                <w:sz w:val="21"/>
                <w:szCs w:val="21"/>
              </w:rPr>
            </w:pPr>
            <w:r>
              <w:rPr>
                <w:rFonts w:ascii="宋体" w:hAnsi="宋体"/>
                <w:sz w:val="21"/>
                <w:szCs w:val="21"/>
              </w:rPr>
              <w:t>产地</w:t>
            </w:r>
          </w:p>
        </w:tc>
        <w:tc>
          <w:tcPr>
            <w:tcW w:w="1020" w:type="dxa"/>
            <w:tcBorders>
              <w:top w:val="single" w:color="000000" w:sz="12" w:space="0"/>
              <w:bottom w:val="single" w:color="000000" w:sz="6" w:space="0"/>
            </w:tcBorders>
            <w:noWrap w:val="0"/>
            <w:vAlign w:val="center"/>
          </w:tcPr>
          <w:p w14:paraId="7BC6F4BD">
            <w:pPr>
              <w:pStyle w:val="480"/>
              <w:keepNext/>
              <w:spacing w:line="440" w:lineRule="exact"/>
              <w:ind w:left="63" w:right="63"/>
              <w:jc w:val="center"/>
              <w:rPr>
                <w:rFonts w:ascii="宋体" w:hAnsi="宋体"/>
                <w:sz w:val="21"/>
                <w:szCs w:val="21"/>
              </w:rPr>
            </w:pPr>
            <w:r>
              <w:rPr>
                <w:rFonts w:ascii="宋体" w:hAnsi="宋体"/>
                <w:sz w:val="21"/>
                <w:szCs w:val="21"/>
              </w:rPr>
              <w:t>制造</w:t>
            </w:r>
          </w:p>
          <w:p w14:paraId="426209CD">
            <w:pPr>
              <w:pStyle w:val="480"/>
              <w:keepNext/>
              <w:spacing w:line="440" w:lineRule="exact"/>
              <w:ind w:left="63" w:right="63"/>
              <w:jc w:val="center"/>
              <w:rPr>
                <w:rFonts w:ascii="宋体" w:hAnsi="宋体"/>
                <w:sz w:val="21"/>
                <w:szCs w:val="21"/>
              </w:rPr>
            </w:pPr>
            <w:r>
              <w:rPr>
                <w:rFonts w:ascii="宋体" w:hAnsi="宋体"/>
                <w:sz w:val="21"/>
                <w:szCs w:val="21"/>
              </w:rPr>
              <w:t>年份</w:t>
            </w:r>
          </w:p>
        </w:tc>
        <w:tc>
          <w:tcPr>
            <w:tcW w:w="1480" w:type="dxa"/>
            <w:tcBorders>
              <w:top w:val="single" w:color="000000" w:sz="12" w:space="0"/>
              <w:bottom w:val="single" w:color="000000" w:sz="6" w:space="0"/>
            </w:tcBorders>
            <w:noWrap w:val="0"/>
            <w:vAlign w:val="center"/>
          </w:tcPr>
          <w:p w14:paraId="0235652A">
            <w:pPr>
              <w:pStyle w:val="480"/>
              <w:keepNext/>
              <w:spacing w:line="440" w:lineRule="exact"/>
              <w:ind w:left="63" w:right="63"/>
              <w:jc w:val="center"/>
              <w:rPr>
                <w:rFonts w:ascii="宋体" w:hAnsi="宋体"/>
                <w:sz w:val="21"/>
                <w:szCs w:val="21"/>
              </w:rPr>
            </w:pPr>
            <w:r>
              <w:rPr>
                <w:rFonts w:ascii="宋体" w:hAnsi="宋体"/>
                <w:sz w:val="21"/>
                <w:szCs w:val="21"/>
              </w:rPr>
              <w:t>额定功率(kW)</w:t>
            </w:r>
          </w:p>
        </w:tc>
        <w:tc>
          <w:tcPr>
            <w:tcW w:w="1020" w:type="dxa"/>
            <w:tcBorders>
              <w:top w:val="single" w:color="000000" w:sz="12" w:space="0"/>
              <w:bottom w:val="single" w:color="000000" w:sz="6" w:space="0"/>
            </w:tcBorders>
            <w:noWrap w:val="0"/>
            <w:vAlign w:val="center"/>
          </w:tcPr>
          <w:p w14:paraId="11E0A373">
            <w:pPr>
              <w:pStyle w:val="480"/>
              <w:keepNext/>
              <w:spacing w:line="440" w:lineRule="exact"/>
              <w:ind w:left="63" w:right="63"/>
              <w:jc w:val="center"/>
              <w:rPr>
                <w:rFonts w:ascii="宋体" w:hAnsi="宋体"/>
                <w:sz w:val="21"/>
                <w:szCs w:val="21"/>
              </w:rPr>
            </w:pPr>
            <w:r>
              <w:rPr>
                <w:rFonts w:ascii="宋体" w:hAnsi="宋体"/>
                <w:sz w:val="21"/>
                <w:szCs w:val="21"/>
              </w:rPr>
              <w:t>生产</w:t>
            </w:r>
          </w:p>
          <w:p w14:paraId="0681F293">
            <w:pPr>
              <w:pStyle w:val="480"/>
              <w:keepNext/>
              <w:spacing w:line="440" w:lineRule="exact"/>
              <w:ind w:left="63" w:right="63"/>
              <w:jc w:val="center"/>
              <w:rPr>
                <w:rFonts w:ascii="宋体" w:hAnsi="宋体"/>
                <w:sz w:val="21"/>
                <w:szCs w:val="21"/>
              </w:rPr>
            </w:pPr>
            <w:r>
              <w:rPr>
                <w:rFonts w:ascii="宋体" w:hAnsi="宋体"/>
                <w:sz w:val="21"/>
                <w:szCs w:val="21"/>
              </w:rPr>
              <w:t>能力</w:t>
            </w:r>
          </w:p>
        </w:tc>
        <w:tc>
          <w:tcPr>
            <w:tcW w:w="921" w:type="dxa"/>
            <w:tcBorders>
              <w:top w:val="single" w:color="000000" w:sz="12" w:space="0"/>
              <w:bottom w:val="single" w:color="000000" w:sz="6" w:space="0"/>
            </w:tcBorders>
            <w:noWrap w:val="0"/>
            <w:vAlign w:val="center"/>
          </w:tcPr>
          <w:p w14:paraId="281F54A1">
            <w:pPr>
              <w:pStyle w:val="480"/>
              <w:keepNext/>
              <w:spacing w:line="440" w:lineRule="exact"/>
              <w:ind w:left="63" w:right="63"/>
              <w:jc w:val="center"/>
              <w:rPr>
                <w:rFonts w:ascii="宋体" w:hAnsi="宋体"/>
                <w:sz w:val="21"/>
                <w:szCs w:val="21"/>
              </w:rPr>
            </w:pPr>
            <w:r>
              <w:rPr>
                <w:rFonts w:ascii="宋体" w:hAnsi="宋体"/>
                <w:sz w:val="21"/>
                <w:szCs w:val="21"/>
              </w:rPr>
              <w:t>备注</w:t>
            </w:r>
          </w:p>
        </w:tc>
      </w:tr>
      <w:tr w14:paraId="7D1B79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Borders>
              <w:top w:val="single" w:color="000000" w:sz="6" w:space="0"/>
              <w:bottom w:val="single" w:color="000000" w:sz="6" w:space="0"/>
            </w:tcBorders>
            <w:noWrap w:val="0"/>
            <w:vAlign w:val="center"/>
          </w:tcPr>
          <w:p w14:paraId="6AA867C3">
            <w:pPr>
              <w:pStyle w:val="480"/>
              <w:keepNext/>
              <w:spacing w:line="440" w:lineRule="exact"/>
              <w:ind w:left="63" w:right="63"/>
              <w:rPr>
                <w:rFonts w:eastAsia="仿宋_GB2312"/>
                <w:sz w:val="30"/>
                <w:szCs w:val="30"/>
              </w:rPr>
            </w:pPr>
          </w:p>
        </w:tc>
        <w:tc>
          <w:tcPr>
            <w:tcW w:w="1418" w:type="dxa"/>
            <w:tcBorders>
              <w:top w:val="single" w:color="000000" w:sz="6" w:space="0"/>
              <w:bottom w:val="single" w:color="000000" w:sz="6" w:space="0"/>
            </w:tcBorders>
            <w:noWrap w:val="0"/>
            <w:vAlign w:val="center"/>
          </w:tcPr>
          <w:p w14:paraId="0B604C81">
            <w:pPr>
              <w:pStyle w:val="480"/>
              <w:keepNext/>
              <w:spacing w:line="440" w:lineRule="exact"/>
              <w:ind w:left="63" w:right="63"/>
              <w:rPr>
                <w:rFonts w:eastAsia="仿宋_GB2312"/>
                <w:sz w:val="30"/>
                <w:szCs w:val="30"/>
              </w:rPr>
            </w:pPr>
          </w:p>
        </w:tc>
        <w:tc>
          <w:tcPr>
            <w:tcW w:w="850" w:type="dxa"/>
            <w:tcBorders>
              <w:top w:val="single" w:color="000000" w:sz="6" w:space="0"/>
              <w:bottom w:val="single" w:color="000000" w:sz="6" w:space="0"/>
            </w:tcBorders>
            <w:noWrap w:val="0"/>
            <w:vAlign w:val="center"/>
          </w:tcPr>
          <w:p w14:paraId="03E8F7F5">
            <w:pPr>
              <w:pStyle w:val="480"/>
              <w:keepNext/>
              <w:spacing w:line="440" w:lineRule="exact"/>
              <w:ind w:left="63" w:right="63"/>
              <w:rPr>
                <w:rFonts w:eastAsia="仿宋_GB2312"/>
                <w:sz w:val="30"/>
                <w:szCs w:val="30"/>
              </w:rPr>
            </w:pPr>
          </w:p>
        </w:tc>
        <w:tc>
          <w:tcPr>
            <w:tcW w:w="1058" w:type="dxa"/>
            <w:tcBorders>
              <w:top w:val="single" w:color="000000" w:sz="6" w:space="0"/>
              <w:bottom w:val="single" w:color="000000" w:sz="6" w:space="0"/>
            </w:tcBorders>
            <w:noWrap w:val="0"/>
            <w:vAlign w:val="center"/>
          </w:tcPr>
          <w:p w14:paraId="1EB66231">
            <w:pPr>
              <w:pStyle w:val="480"/>
              <w:keepNext/>
              <w:spacing w:line="440" w:lineRule="exact"/>
              <w:ind w:left="63" w:right="63"/>
              <w:rPr>
                <w:rFonts w:eastAsia="仿宋_GB2312"/>
                <w:sz w:val="30"/>
                <w:szCs w:val="30"/>
              </w:rPr>
            </w:pPr>
          </w:p>
        </w:tc>
        <w:tc>
          <w:tcPr>
            <w:tcW w:w="880" w:type="dxa"/>
            <w:tcBorders>
              <w:top w:val="single" w:color="000000" w:sz="6" w:space="0"/>
              <w:bottom w:val="single" w:color="000000" w:sz="6" w:space="0"/>
            </w:tcBorders>
            <w:noWrap w:val="0"/>
            <w:vAlign w:val="center"/>
          </w:tcPr>
          <w:p w14:paraId="3ABCE12C">
            <w:pPr>
              <w:pStyle w:val="480"/>
              <w:keepNext/>
              <w:spacing w:line="440" w:lineRule="exact"/>
              <w:ind w:left="63" w:right="63"/>
              <w:rPr>
                <w:rFonts w:eastAsia="仿宋_GB2312"/>
                <w:sz w:val="30"/>
                <w:szCs w:val="30"/>
              </w:rPr>
            </w:pPr>
          </w:p>
        </w:tc>
        <w:tc>
          <w:tcPr>
            <w:tcW w:w="1020" w:type="dxa"/>
            <w:tcBorders>
              <w:top w:val="single" w:color="000000" w:sz="6" w:space="0"/>
              <w:bottom w:val="single" w:color="000000" w:sz="6" w:space="0"/>
            </w:tcBorders>
            <w:noWrap w:val="0"/>
            <w:vAlign w:val="center"/>
          </w:tcPr>
          <w:p w14:paraId="4F29A2F4">
            <w:pPr>
              <w:pStyle w:val="480"/>
              <w:keepNext/>
              <w:spacing w:line="440" w:lineRule="exact"/>
              <w:ind w:left="63" w:right="63"/>
              <w:rPr>
                <w:rFonts w:eastAsia="仿宋_GB2312"/>
                <w:sz w:val="30"/>
                <w:szCs w:val="30"/>
              </w:rPr>
            </w:pPr>
          </w:p>
        </w:tc>
        <w:tc>
          <w:tcPr>
            <w:tcW w:w="1480" w:type="dxa"/>
            <w:tcBorders>
              <w:top w:val="single" w:color="000000" w:sz="6" w:space="0"/>
              <w:bottom w:val="single" w:color="000000" w:sz="6" w:space="0"/>
            </w:tcBorders>
            <w:noWrap w:val="0"/>
            <w:vAlign w:val="center"/>
          </w:tcPr>
          <w:p w14:paraId="2B000845">
            <w:pPr>
              <w:pStyle w:val="480"/>
              <w:keepNext/>
              <w:spacing w:line="440" w:lineRule="exact"/>
              <w:ind w:left="63" w:right="63"/>
              <w:rPr>
                <w:rFonts w:eastAsia="仿宋_GB2312"/>
                <w:sz w:val="30"/>
                <w:szCs w:val="30"/>
              </w:rPr>
            </w:pPr>
          </w:p>
        </w:tc>
        <w:tc>
          <w:tcPr>
            <w:tcW w:w="1020" w:type="dxa"/>
            <w:tcBorders>
              <w:top w:val="single" w:color="000000" w:sz="6" w:space="0"/>
              <w:bottom w:val="single" w:color="000000" w:sz="6" w:space="0"/>
            </w:tcBorders>
            <w:noWrap w:val="0"/>
            <w:vAlign w:val="center"/>
          </w:tcPr>
          <w:p w14:paraId="5590E8ED">
            <w:pPr>
              <w:pStyle w:val="480"/>
              <w:keepNext/>
              <w:spacing w:line="440" w:lineRule="exact"/>
              <w:ind w:left="63" w:right="63"/>
              <w:rPr>
                <w:rFonts w:eastAsia="仿宋_GB2312"/>
                <w:sz w:val="30"/>
                <w:szCs w:val="30"/>
              </w:rPr>
            </w:pPr>
          </w:p>
        </w:tc>
        <w:tc>
          <w:tcPr>
            <w:tcW w:w="921" w:type="dxa"/>
            <w:tcBorders>
              <w:top w:val="single" w:color="000000" w:sz="6" w:space="0"/>
              <w:bottom w:val="single" w:color="000000" w:sz="6" w:space="0"/>
            </w:tcBorders>
            <w:noWrap w:val="0"/>
            <w:vAlign w:val="center"/>
          </w:tcPr>
          <w:p w14:paraId="3CD30794">
            <w:pPr>
              <w:pStyle w:val="480"/>
              <w:keepNext/>
              <w:spacing w:line="440" w:lineRule="exact"/>
              <w:ind w:left="63" w:right="63"/>
              <w:rPr>
                <w:rFonts w:eastAsia="仿宋_GB2312"/>
                <w:sz w:val="30"/>
                <w:szCs w:val="30"/>
              </w:rPr>
            </w:pPr>
          </w:p>
        </w:tc>
      </w:tr>
      <w:tr w14:paraId="26C27B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43C2A265">
            <w:pPr>
              <w:pStyle w:val="480"/>
              <w:keepNext/>
              <w:spacing w:line="440" w:lineRule="exact"/>
              <w:ind w:left="63" w:right="63"/>
              <w:rPr>
                <w:rFonts w:eastAsia="仿宋_GB2312"/>
                <w:sz w:val="30"/>
                <w:szCs w:val="30"/>
              </w:rPr>
            </w:pPr>
          </w:p>
        </w:tc>
        <w:tc>
          <w:tcPr>
            <w:tcW w:w="1418" w:type="dxa"/>
            <w:tcBorders>
              <w:top w:val="nil"/>
            </w:tcBorders>
            <w:noWrap w:val="0"/>
            <w:vAlign w:val="center"/>
          </w:tcPr>
          <w:p w14:paraId="6A7C31C1">
            <w:pPr>
              <w:pStyle w:val="480"/>
              <w:keepNext/>
              <w:spacing w:line="440" w:lineRule="exact"/>
              <w:ind w:left="63" w:right="63"/>
              <w:rPr>
                <w:rFonts w:eastAsia="仿宋_GB2312"/>
                <w:sz w:val="30"/>
                <w:szCs w:val="30"/>
              </w:rPr>
            </w:pPr>
          </w:p>
        </w:tc>
        <w:tc>
          <w:tcPr>
            <w:tcW w:w="850" w:type="dxa"/>
            <w:tcBorders>
              <w:top w:val="nil"/>
            </w:tcBorders>
            <w:noWrap w:val="0"/>
            <w:vAlign w:val="center"/>
          </w:tcPr>
          <w:p w14:paraId="1902392A">
            <w:pPr>
              <w:pStyle w:val="480"/>
              <w:keepNext/>
              <w:spacing w:line="440" w:lineRule="exact"/>
              <w:ind w:left="63" w:right="63"/>
              <w:rPr>
                <w:rFonts w:eastAsia="仿宋_GB2312"/>
                <w:sz w:val="30"/>
                <w:szCs w:val="30"/>
              </w:rPr>
            </w:pPr>
          </w:p>
        </w:tc>
        <w:tc>
          <w:tcPr>
            <w:tcW w:w="1058" w:type="dxa"/>
            <w:tcBorders>
              <w:top w:val="nil"/>
            </w:tcBorders>
            <w:noWrap w:val="0"/>
            <w:vAlign w:val="center"/>
          </w:tcPr>
          <w:p w14:paraId="22E972BB">
            <w:pPr>
              <w:pStyle w:val="480"/>
              <w:keepNext/>
              <w:spacing w:line="440" w:lineRule="exact"/>
              <w:ind w:left="63" w:right="63"/>
              <w:rPr>
                <w:rFonts w:eastAsia="仿宋_GB2312"/>
                <w:sz w:val="30"/>
                <w:szCs w:val="30"/>
              </w:rPr>
            </w:pPr>
          </w:p>
        </w:tc>
        <w:tc>
          <w:tcPr>
            <w:tcW w:w="880" w:type="dxa"/>
            <w:tcBorders>
              <w:top w:val="nil"/>
            </w:tcBorders>
            <w:noWrap w:val="0"/>
            <w:vAlign w:val="center"/>
          </w:tcPr>
          <w:p w14:paraId="65163EE6">
            <w:pPr>
              <w:pStyle w:val="480"/>
              <w:keepNext/>
              <w:spacing w:line="440" w:lineRule="exact"/>
              <w:ind w:left="63" w:right="63"/>
              <w:rPr>
                <w:rFonts w:eastAsia="仿宋_GB2312"/>
                <w:sz w:val="30"/>
                <w:szCs w:val="30"/>
              </w:rPr>
            </w:pPr>
          </w:p>
        </w:tc>
        <w:tc>
          <w:tcPr>
            <w:tcW w:w="1020" w:type="dxa"/>
            <w:tcBorders>
              <w:top w:val="nil"/>
            </w:tcBorders>
            <w:noWrap w:val="0"/>
            <w:vAlign w:val="center"/>
          </w:tcPr>
          <w:p w14:paraId="264BF7B5">
            <w:pPr>
              <w:pStyle w:val="480"/>
              <w:keepNext/>
              <w:spacing w:line="440" w:lineRule="exact"/>
              <w:ind w:left="63" w:right="63"/>
              <w:rPr>
                <w:rFonts w:eastAsia="仿宋_GB2312"/>
                <w:sz w:val="30"/>
                <w:szCs w:val="30"/>
              </w:rPr>
            </w:pPr>
          </w:p>
        </w:tc>
        <w:tc>
          <w:tcPr>
            <w:tcW w:w="1480" w:type="dxa"/>
            <w:tcBorders>
              <w:top w:val="nil"/>
            </w:tcBorders>
            <w:noWrap w:val="0"/>
            <w:vAlign w:val="center"/>
          </w:tcPr>
          <w:p w14:paraId="02C93CE5">
            <w:pPr>
              <w:pStyle w:val="480"/>
              <w:keepNext/>
              <w:spacing w:line="440" w:lineRule="exact"/>
              <w:ind w:left="63" w:right="63"/>
              <w:rPr>
                <w:rFonts w:eastAsia="仿宋_GB2312"/>
                <w:sz w:val="30"/>
                <w:szCs w:val="30"/>
              </w:rPr>
            </w:pPr>
          </w:p>
        </w:tc>
        <w:tc>
          <w:tcPr>
            <w:tcW w:w="1020" w:type="dxa"/>
            <w:tcBorders>
              <w:top w:val="nil"/>
            </w:tcBorders>
            <w:noWrap w:val="0"/>
            <w:vAlign w:val="center"/>
          </w:tcPr>
          <w:p w14:paraId="2FBDBB87">
            <w:pPr>
              <w:pStyle w:val="480"/>
              <w:keepNext/>
              <w:spacing w:line="440" w:lineRule="exact"/>
              <w:ind w:left="63" w:right="63"/>
              <w:rPr>
                <w:rFonts w:eastAsia="仿宋_GB2312"/>
                <w:sz w:val="30"/>
                <w:szCs w:val="30"/>
              </w:rPr>
            </w:pPr>
          </w:p>
        </w:tc>
        <w:tc>
          <w:tcPr>
            <w:tcW w:w="921" w:type="dxa"/>
            <w:tcBorders>
              <w:top w:val="nil"/>
            </w:tcBorders>
            <w:noWrap w:val="0"/>
            <w:vAlign w:val="center"/>
          </w:tcPr>
          <w:p w14:paraId="6C88FFC3">
            <w:pPr>
              <w:pStyle w:val="480"/>
              <w:keepNext/>
              <w:spacing w:line="440" w:lineRule="exact"/>
              <w:ind w:left="63" w:right="63"/>
              <w:rPr>
                <w:rFonts w:eastAsia="仿宋_GB2312"/>
                <w:sz w:val="30"/>
                <w:szCs w:val="30"/>
              </w:rPr>
            </w:pPr>
          </w:p>
        </w:tc>
      </w:tr>
      <w:tr w14:paraId="0D1B8E0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6A7296D">
            <w:pPr>
              <w:pStyle w:val="480"/>
              <w:keepNext/>
              <w:spacing w:line="440" w:lineRule="exact"/>
              <w:ind w:left="63" w:right="63"/>
              <w:rPr>
                <w:rFonts w:eastAsia="仿宋_GB2312"/>
                <w:sz w:val="30"/>
                <w:szCs w:val="30"/>
              </w:rPr>
            </w:pPr>
          </w:p>
        </w:tc>
        <w:tc>
          <w:tcPr>
            <w:tcW w:w="1418" w:type="dxa"/>
            <w:noWrap w:val="0"/>
            <w:vAlign w:val="center"/>
          </w:tcPr>
          <w:p w14:paraId="6593E96F">
            <w:pPr>
              <w:pStyle w:val="480"/>
              <w:keepNext/>
              <w:spacing w:line="440" w:lineRule="exact"/>
              <w:ind w:left="63" w:right="63"/>
              <w:rPr>
                <w:rFonts w:eastAsia="仿宋_GB2312"/>
                <w:sz w:val="30"/>
                <w:szCs w:val="30"/>
              </w:rPr>
            </w:pPr>
          </w:p>
        </w:tc>
        <w:tc>
          <w:tcPr>
            <w:tcW w:w="850" w:type="dxa"/>
            <w:noWrap w:val="0"/>
            <w:vAlign w:val="center"/>
          </w:tcPr>
          <w:p w14:paraId="06C6157A">
            <w:pPr>
              <w:pStyle w:val="480"/>
              <w:keepNext/>
              <w:spacing w:line="440" w:lineRule="exact"/>
              <w:ind w:left="63" w:right="63"/>
              <w:rPr>
                <w:rFonts w:eastAsia="仿宋_GB2312"/>
                <w:sz w:val="30"/>
                <w:szCs w:val="30"/>
              </w:rPr>
            </w:pPr>
          </w:p>
        </w:tc>
        <w:tc>
          <w:tcPr>
            <w:tcW w:w="1058" w:type="dxa"/>
            <w:noWrap w:val="0"/>
            <w:vAlign w:val="center"/>
          </w:tcPr>
          <w:p w14:paraId="6964D9CE">
            <w:pPr>
              <w:pStyle w:val="480"/>
              <w:keepNext/>
              <w:spacing w:line="440" w:lineRule="exact"/>
              <w:ind w:left="63" w:right="63"/>
              <w:rPr>
                <w:rFonts w:eastAsia="仿宋_GB2312"/>
                <w:sz w:val="30"/>
                <w:szCs w:val="30"/>
              </w:rPr>
            </w:pPr>
          </w:p>
        </w:tc>
        <w:tc>
          <w:tcPr>
            <w:tcW w:w="880" w:type="dxa"/>
            <w:noWrap w:val="0"/>
            <w:vAlign w:val="center"/>
          </w:tcPr>
          <w:p w14:paraId="16DAFB17">
            <w:pPr>
              <w:pStyle w:val="480"/>
              <w:keepNext/>
              <w:spacing w:line="440" w:lineRule="exact"/>
              <w:ind w:left="63" w:right="63"/>
              <w:rPr>
                <w:rFonts w:eastAsia="仿宋_GB2312"/>
                <w:sz w:val="30"/>
                <w:szCs w:val="30"/>
              </w:rPr>
            </w:pPr>
          </w:p>
        </w:tc>
        <w:tc>
          <w:tcPr>
            <w:tcW w:w="1020" w:type="dxa"/>
            <w:noWrap w:val="0"/>
            <w:vAlign w:val="center"/>
          </w:tcPr>
          <w:p w14:paraId="357F5CAA">
            <w:pPr>
              <w:pStyle w:val="480"/>
              <w:keepNext/>
              <w:spacing w:line="440" w:lineRule="exact"/>
              <w:ind w:left="63" w:right="63"/>
              <w:rPr>
                <w:rFonts w:eastAsia="仿宋_GB2312"/>
                <w:sz w:val="30"/>
                <w:szCs w:val="30"/>
              </w:rPr>
            </w:pPr>
          </w:p>
        </w:tc>
        <w:tc>
          <w:tcPr>
            <w:tcW w:w="1480" w:type="dxa"/>
            <w:noWrap w:val="0"/>
            <w:vAlign w:val="center"/>
          </w:tcPr>
          <w:p w14:paraId="35B69DE9">
            <w:pPr>
              <w:pStyle w:val="480"/>
              <w:keepNext/>
              <w:spacing w:line="440" w:lineRule="exact"/>
              <w:ind w:left="63" w:right="63"/>
              <w:rPr>
                <w:rFonts w:eastAsia="仿宋_GB2312"/>
                <w:sz w:val="30"/>
                <w:szCs w:val="30"/>
              </w:rPr>
            </w:pPr>
          </w:p>
        </w:tc>
        <w:tc>
          <w:tcPr>
            <w:tcW w:w="1020" w:type="dxa"/>
            <w:noWrap w:val="0"/>
            <w:vAlign w:val="center"/>
          </w:tcPr>
          <w:p w14:paraId="073BC2A1">
            <w:pPr>
              <w:pStyle w:val="480"/>
              <w:keepNext/>
              <w:spacing w:line="440" w:lineRule="exact"/>
              <w:ind w:left="63" w:right="63"/>
              <w:rPr>
                <w:rFonts w:eastAsia="仿宋_GB2312"/>
                <w:sz w:val="30"/>
                <w:szCs w:val="30"/>
              </w:rPr>
            </w:pPr>
          </w:p>
        </w:tc>
        <w:tc>
          <w:tcPr>
            <w:tcW w:w="921" w:type="dxa"/>
            <w:noWrap w:val="0"/>
            <w:vAlign w:val="center"/>
          </w:tcPr>
          <w:p w14:paraId="06A57E6E">
            <w:pPr>
              <w:pStyle w:val="480"/>
              <w:keepNext/>
              <w:spacing w:line="440" w:lineRule="exact"/>
              <w:ind w:left="63" w:right="63"/>
              <w:rPr>
                <w:rFonts w:eastAsia="仿宋_GB2312"/>
                <w:sz w:val="30"/>
                <w:szCs w:val="30"/>
              </w:rPr>
            </w:pPr>
          </w:p>
        </w:tc>
      </w:tr>
      <w:tr w14:paraId="68ACEB1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2D351C80">
            <w:pPr>
              <w:pStyle w:val="480"/>
              <w:keepNext/>
              <w:spacing w:line="440" w:lineRule="exact"/>
              <w:ind w:left="63" w:right="63"/>
              <w:rPr>
                <w:rFonts w:eastAsia="仿宋_GB2312"/>
                <w:sz w:val="30"/>
                <w:szCs w:val="30"/>
              </w:rPr>
            </w:pPr>
          </w:p>
        </w:tc>
        <w:tc>
          <w:tcPr>
            <w:tcW w:w="1418" w:type="dxa"/>
            <w:noWrap w:val="0"/>
            <w:vAlign w:val="center"/>
          </w:tcPr>
          <w:p w14:paraId="2CDE16D4">
            <w:pPr>
              <w:pStyle w:val="480"/>
              <w:keepNext/>
              <w:spacing w:line="440" w:lineRule="exact"/>
              <w:ind w:left="63" w:right="63"/>
              <w:rPr>
                <w:rFonts w:eastAsia="仿宋_GB2312"/>
                <w:sz w:val="30"/>
                <w:szCs w:val="30"/>
              </w:rPr>
            </w:pPr>
          </w:p>
        </w:tc>
        <w:tc>
          <w:tcPr>
            <w:tcW w:w="850" w:type="dxa"/>
            <w:noWrap w:val="0"/>
            <w:vAlign w:val="center"/>
          </w:tcPr>
          <w:p w14:paraId="1F1F46FC">
            <w:pPr>
              <w:pStyle w:val="480"/>
              <w:keepNext/>
              <w:spacing w:line="440" w:lineRule="exact"/>
              <w:ind w:left="63" w:right="63"/>
              <w:rPr>
                <w:rFonts w:eastAsia="仿宋_GB2312"/>
                <w:sz w:val="30"/>
                <w:szCs w:val="30"/>
              </w:rPr>
            </w:pPr>
          </w:p>
        </w:tc>
        <w:tc>
          <w:tcPr>
            <w:tcW w:w="1058" w:type="dxa"/>
            <w:noWrap w:val="0"/>
            <w:vAlign w:val="center"/>
          </w:tcPr>
          <w:p w14:paraId="09190851">
            <w:pPr>
              <w:pStyle w:val="480"/>
              <w:keepNext/>
              <w:spacing w:line="440" w:lineRule="exact"/>
              <w:ind w:left="63" w:right="63"/>
              <w:rPr>
                <w:rFonts w:eastAsia="仿宋_GB2312"/>
                <w:sz w:val="30"/>
                <w:szCs w:val="30"/>
              </w:rPr>
            </w:pPr>
          </w:p>
        </w:tc>
        <w:tc>
          <w:tcPr>
            <w:tcW w:w="880" w:type="dxa"/>
            <w:noWrap w:val="0"/>
            <w:vAlign w:val="center"/>
          </w:tcPr>
          <w:p w14:paraId="74E2B2B9">
            <w:pPr>
              <w:pStyle w:val="480"/>
              <w:keepNext/>
              <w:spacing w:line="440" w:lineRule="exact"/>
              <w:ind w:left="63" w:right="63"/>
              <w:rPr>
                <w:rFonts w:eastAsia="仿宋_GB2312"/>
                <w:sz w:val="30"/>
                <w:szCs w:val="30"/>
              </w:rPr>
            </w:pPr>
          </w:p>
        </w:tc>
        <w:tc>
          <w:tcPr>
            <w:tcW w:w="1020" w:type="dxa"/>
            <w:noWrap w:val="0"/>
            <w:vAlign w:val="center"/>
          </w:tcPr>
          <w:p w14:paraId="643CB46F">
            <w:pPr>
              <w:pStyle w:val="480"/>
              <w:keepNext/>
              <w:spacing w:line="440" w:lineRule="exact"/>
              <w:ind w:left="63" w:right="63"/>
              <w:rPr>
                <w:rFonts w:eastAsia="仿宋_GB2312"/>
                <w:sz w:val="30"/>
                <w:szCs w:val="30"/>
              </w:rPr>
            </w:pPr>
          </w:p>
        </w:tc>
        <w:tc>
          <w:tcPr>
            <w:tcW w:w="1480" w:type="dxa"/>
            <w:noWrap w:val="0"/>
            <w:vAlign w:val="center"/>
          </w:tcPr>
          <w:p w14:paraId="3769D186">
            <w:pPr>
              <w:pStyle w:val="480"/>
              <w:keepNext/>
              <w:spacing w:line="440" w:lineRule="exact"/>
              <w:ind w:left="63" w:right="63"/>
              <w:rPr>
                <w:rFonts w:eastAsia="仿宋_GB2312"/>
                <w:sz w:val="30"/>
                <w:szCs w:val="30"/>
              </w:rPr>
            </w:pPr>
          </w:p>
        </w:tc>
        <w:tc>
          <w:tcPr>
            <w:tcW w:w="1020" w:type="dxa"/>
            <w:noWrap w:val="0"/>
            <w:vAlign w:val="center"/>
          </w:tcPr>
          <w:p w14:paraId="181EF0C6">
            <w:pPr>
              <w:pStyle w:val="480"/>
              <w:keepNext/>
              <w:spacing w:line="440" w:lineRule="exact"/>
              <w:ind w:left="63" w:right="63"/>
              <w:rPr>
                <w:rFonts w:eastAsia="仿宋_GB2312"/>
                <w:sz w:val="30"/>
                <w:szCs w:val="30"/>
              </w:rPr>
            </w:pPr>
          </w:p>
        </w:tc>
        <w:tc>
          <w:tcPr>
            <w:tcW w:w="921" w:type="dxa"/>
            <w:noWrap w:val="0"/>
            <w:vAlign w:val="center"/>
          </w:tcPr>
          <w:p w14:paraId="51891217">
            <w:pPr>
              <w:pStyle w:val="480"/>
              <w:keepNext/>
              <w:spacing w:line="440" w:lineRule="exact"/>
              <w:ind w:left="63" w:right="63"/>
              <w:rPr>
                <w:rFonts w:eastAsia="仿宋_GB2312"/>
                <w:sz w:val="30"/>
                <w:szCs w:val="30"/>
              </w:rPr>
            </w:pPr>
          </w:p>
        </w:tc>
      </w:tr>
      <w:tr w14:paraId="21E617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6E7DB64">
            <w:pPr>
              <w:pStyle w:val="480"/>
              <w:keepNext/>
              <w:spacing w:line="440" w:lineRule="exact"/>
              <w:ind w:left="63" w:right="63"/>
              <w:rPr>
                <w:rFonts w:eastAsia="仿宋_GB2312"/>
                <w:sz w:val="30"/>
                <w:szCs w:val="30"/>
              </w:rPr>
            </w:pPr>
          </w:p>
        </w:tc>
        <w:tc>
          <w:tcPr>
            <w:tcW w:w="1418" w:type="dxa"/>
            <w:noWrap w:val="0"/>
            <w:vAlign w:val="center"/>
          </w:tcPr>
          <w:p w14:paraId="15B979F7">
            <w:pPr>
              <w:pStyle w:val="480"/>
              <w:keepNext/>
              <w:spacing w:line="440" w:lineRule="exact"/>
              <w:ind w:left="63" w:right="63"/>
              <w:rPr>
                <w:rFonts w:eastAsia="仿宋_GB2312"/>
                <w:sz w:val="30"/>
                <w:szCs w:val="30"/>
              </w:rPr>
            </w:pPr>
          </w:p>
        </w:tc>
        <w:tc>
          <w:tcPr>
            <w:tcW w:w="850" w:type="dxa"/>
            <w:noWrap w:val="0"/>
            <w:vAlign w:val="center"/>
          </w:tcPr>
          <w:p w14:paraId="55AFE4A2">
            <w:pPr>
              <w:pStyle w:val="480"/>
              <w:keepNext/>
              <w:spacing w:line="440" w:lineRule="exact"/>
              <w:ind w:left="63" w:right="63"/>
              <w:rPr>
                <w:rFonts w:eastAsia="仿宋_GB2312"/>
                <w:sz w:val="30"/>
                <w:szCs w:val="30"/>
              </w:rPr>
            </w:pPr>
          </w:p>
        </w:tc>
        <w:tc>
          <w:tcPr>
            <w:tcW w:w="1058" w:type="dxa"/>
            <w:noWrap w:val="0"/>
            <w:vAlign w:val="center"/>
          </w:tcPr>
          <w:p w14:paraId="6F75874E">
            <w:pPr>
              <w:pStyle w:val="480"/>
              <w:keepNext/>
              <w:spacing w:line="440" w:lineRule="exact"/>
              <w:ind w:left="63" w:right="63"/>
              <w:rPr>
                <w:rFonts w:eastAsia="仿宋_GB2312"/>
                <w:sz w:val="30"/>
                <w:szCs w:val="30"/>
              </w:rPr>
            </w:pPr>
          </w:p>
        </w:tc>
        <w:tc>
          <w:tcPr>
            <w:tcW w:w="880" w:type="dxa"/>
            <w:noWrap w:val="0"/>
            <w:vAlign w:val="center"/>
          </w:tcPr>
          <w:p w14:paraId="4032F006">
            <w:pPr>
              <w:pStyle w:val="480"/>
              <w:keepNext/>
              <w:spacing w:line="440" w:lineRule="exact"/>
              <w:ind w:left="63" w:right="63"/>
              <w:rPr>
                <w:rFonts w:eastAsia="仿宋_GB2312"/>
                <w:sz w:val="30"/>
                <w:szCs w:val="30"/>
              </w:rPr>
            </w:pPr>
          </w:p>
        </w:tc>
        <w:tc>
          <w:tcPr>
            <w:tcW w:w="1020" w:type="dxa"/>
            <w:noWrap w:val="0"/>
            <w:vAlign w:val="center"/>
          </w:tcPr>
          <w:p w14:paraId="64231ADF">
            <w:pPr>
              <w:pStyle w:val="480"/>
              <w:keepNext/>
              <w:spacing w:line="440" w:lineRule="exact"/>
              <w:ind w:left="63" w:right="63"/>
              <w:rPr>
                <w:rFonts w:eastAsia="仿宋_GB2312"/>
                <w:sz w:val="30"/>
                <w:szCs w:val="30"/>
              </w:rPr>
            </w:pPr>
          </w:p>
        </w:tc>
        <w:tc>
          <w:tcPr>
            <w:tcW w:w="1480" w:type="dxa"/>
            <w:noWrap w:val="0"/>
            <w:vAlign w:val="center"/>
          </w:tcPr>
          <w:p w14:paraId="2EC47BA1">
            <w:pPr>
              <w:pStyle w:val="480"/>
              <w:keepNext/>
              <w:spacing w:line="440" w:lineRule="exact"/>
              <w:ind w:left="63" w:right="63"/>
              <w:rPr>
                <w:rFonts w:eastAsia="仿宋_GB2312"/>
                <w:sz w:val="30"/>
                <w:szCs w:val="30"/>
              </w:rPr>
            </w:pPr>
          </w:p>
        </w:tc>
        <w:tc>
          <w:tcPr>
            <w:tcW w:w="1020" w:type="dxa"/>
            <w:noWrap w:val="0"/>
            <w:vAlign w:val="center"/>
          </w:tcPr>
          <w:p w14:paraId="2968BCA4">
            <w:pPr>
              <w:pStyle w:val="480"/>
              <w:keepNext/>
              <w:spacing w:line="440" w:lineRule="exact"/>
              <w:ind w:left="63" w:right="63"/>
              <w:rPr>
                <w:rFonts w:eastAsia="仿宋_GB2312"/>
                <w:sz w:val="30"/>
                <w:szCs w:val="30"/>
              </w:rPr>
            </w:pPr>
          </w:p>
        </w:tc>
        <w:tc>
          <w:tcPr>
            <w:tcW w:w="921" w:type="dxa"/>
            <w:noWrap w:val="0"/>
            <w:vAlign w:val="center"/>
          </w:tcPr>
          <w:p w14:paraId="693B88A3">
            <w:pPr>
              <w:pStyle w:val="480"/>
              <w:keepNext/>
              <w:spacing w:line="440" w:lineRule="exact"/>
              <w:ind w:left="63" w:right="63"/>
              <w:rPr>
                <w:rFonts w:eastAsia="仿宋_GB2312"/>
                <w:sz w:val="30"/>
                <w:szCs w:val="30"/>
              </w:rPr>
            </w:pPr>
          </w:p>
        </w:tc>
      </w:tr>
      <w:tr w14:paraId="6D83E5D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87481EC">
            <w:pPr>
              <w:pStyle w:val="480"/>
              <w:keepNext/>
              <w:spacing w:line="440" w:lineRule="exact"/>
              <w:ind w:left="63" w:right="63"/>
              <w:rPr>
                <w:rFonts w:eastAsia="仿宋_GB2312"/>
                <w:sz w:val="30"/>
                <w:szCs w:val="30"/>
              </w:rPr>
            </w:pPr>
          </w:p>
        </w:tc>
        <w:tc>
          <w:tcPr>
            <w:tcW w:w="1418" w:type="dxa"/>
            <w:noWrap w:val="0"/>
            <w:vAlign w:val="center"/>
          </w:tcPr>
          <w:p w14:paraId="140755A3">
            <w:pPr>
              <w:pStyle w:val="480"/>
              <w:keepNext/>
              <w:spacing w:line="440" w:lineRule="exact"/>
              <w:ind w:left="63" w:right="63"/>
              <w:rPr>
                <w:rFonts w:eastAsia="仿宋_GB2312"/>
                <w:sz w:val="30"/>
                <w:szCs w:val="30"/>
              </w:rPr>
            </w:pPr>
          </w:p>
        </w:tc>
        <w:tc>
          <w:tcPr>
            <w:tcW w:w="850" w:type="dxa"/>
            <w:noWrap w:val="0"/>
            <w:vAlign w:val="center"/>
          </w:tcPr>
          <w:p w14:paraId="784A717F">
            <w:pPr>
              <w:pStyle w:val="480"/>
              <w:keepNext/>
              <w:spacing w:line="440" w:lineRule="exact"/>
              <w:ind w:left="63" w:right="63"/>
              <w:rPr>
                <w:rFonts w:eastAsia="仿宋_GB2312"/>
                <w:sz w:val="30"/>
                <w:szCs w:val="30"/>
              </w:rPr>
            </w:pPr>
          </w:p>
        </w:tc>
        <w:tc>
          <w:tcPr>
            <w:tcW w:w="1058" w:type="dxa"/>
            <w:noWrap w:val="0"/>
            <w:vAlign w:val="center"/>
          </w:tcPr>
          <w:p w14:paraId="265D05BC">
            <w:pPr>
              <w:pStyle w:val="480"/>
              <w:keepNext/>
              <w:spacing w:line="440" w:lineRule="exact"/>
              <w:ind w:left="63" w:right="63"/>
              <w:rPr>
                <w:rFonts w:eastAsia="仿宋_GB2312"/>
                <w:sz w:val="30"/>
                <w:szCs w:val="30"/>
              </w:rPr>
            </w:pPr>
          </w:p>
        </w:tc>
        <w:tc>
          <w:tcPr>
            <w:tcW w:w="880" w:type="dxa"/>
            <w:noWrap w:val="0"/>
            <w:vAlign w:val="center"/>
          </w:tcPr>
          <w:p w14:paraId="1E757743">
            <w:pPr>
              <w:pStyle w:val="480"/>
              <w:keepNext/>
              <w:spacing w:line="440" w:lineRule="exact"/>
              <w:ind w:left="63" w:right="63"/>
              <w:rPr>
                <w:rFonts w:eastAsia="仿宋_GB2312"/>
                <w:sz w:val="30"/>
                <w:szCs w:val="30"/>
              </w:rPr>
            </w:pPr>
          </w:p>
        </w:tc>
        <w:tc>
          <w:tcPr>
            <w:tcW w:w="1020" w:type="dxa"/>
            <w:noWrap w:val="0"/>
            <w:vAlign w:val="center"/>
          </w:tcPr>
          <w:p w14:paraId="11BEEBD8">
            <w:pPr>
              <w:pStyle w:val="480"/>
              <w:keepNext/>
              <w:spacing w:line="440" w:lineRule="exact"/>
              <w:ind w:left="63" w:right="63"/>
              <w:rPr>
                <w:rFonts w:eastAsia="仿宋_GB2312"/>
                <w:sz w:val="30"/>
                <w:szCs w:val="30"/>
              </w:rPr>
            </w:pPr>
          </w:p>
        </w:tc>
        <w:tc>
          <w:tcPr>
            <w:tcW w:w="1480" w:type="dxa"/>
            <w:noWrap w:val="0"/>
            <w:vAlign w:val="center"/>
          </w:tcPr>
          <w:p w14:paraId="476C53A6">
            <w:pPr>
              <w:pStyle w:val="480"/>
              <w:keepNext/>
              <w:spacing w:line="440" w:lineRule="exact"/>
              <w:ind w:left="63" w:right="63"/>
              <w:rPr>
                <w:rFonts w:eastAsia="仿宋_GB2312"/>
                <w:sz w:val="30"/>
                <w:szCs w:val="30"/>
              </w:rPr>
            </w:pPr>
          </w:p>
        </w:tc>
        <w:tc>
          <w:tcPr>
            <w:tcW w:w="1020" w:type="dxa"/>
            <w:noWrap w:val="0"/>
            <w:vAlign w:val="center"/>
          </w:tcPr>
          <w:p w14:paraId="2D9BB2D7">
            <w:pPr>
              <w:pStyle w:val="480"/>
              <w:keepNext/>
              <w:spacing w:line="440" w:lineRule="exact"/>
              <w:ind w:left="63" w:right="63"/>
              <w:rPr>
                <w:rFonts w:eastAsia="仿宋_GB2312"/>
                <w:sz w:val="30"/>
                <w:szCs w:val="30"/>
              </w:rPr>
            </w:pPr>
          </w:p>
        </w:tc>
        <w:tc>
          <w:tcPr>
            <w:tcW w:w="921" w:type="dxa"/>
            <w:noWrap w:val="0"/>
            <w:vAlign w:val="center"/>
          </w:tcPr>
          <w:p w14:paraId="7F58C365">
            <w:pPr>
              <w:pStyle w:val="480"/>
              <w:keepNext/>
              <w:spacing w:line="440" w:lineRule="exact"/>
              <w:ind w:left="63" w:right="63"/>
              <w:rPr>
                <w:rFonts w:eastAsia="仿宋_GB2312"/>
                <w:sz w:val="30"/>
                <w:szCs w:val="30"/>
              </w:rPr>
            </w:pPr>
          </w:p>
        </w:tc>
      </w:tr>
      <w:tr w14:paraId="75BC5B6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6E441871">
            <w:pPr>
              <w:pStyle w:val="480"/>
              <w:keepNext/>
              <w:spacing w:line="440" w:lineRule="exact"/>
              <w:ind w:left="63" w:right="63"/>
              <w:rPr>
                <w:rFonts w:eastAsia="仿宋_GB2312"/>
                <w:sz w:val="30"/>
                <w:szCs w:val="30"/>
              </w:rPr>
            </w:pPr>
          </w:p>
        </w:tc>
        <w:tc>
          <w:tcPr>
            <w:tcW w:w="1418" w:type="dxa"/>
            <w:noWrap w:val="0"/>
            <w:vAlign w:val="center"/>
          </w:tcPr>
          <w:p w14:paraId="13617BEC">
            <w:pPr>
              <w:pStyle w:val="480"/>
              <w:keepNext/>
              <w:spacing w:line="440" w:lineRule="exact"/>
              <w:ind w:left="63" w:right="63"/>
              <w:rPr>
                <w:rFonts w:eastAsia="仿宋_GB2312"/>
                <w:sz w:val="30"/>
                <w:szCs w:val="30"/>
              </w:rPr>
            </w:pPr>
          </w:p>
        </w:tc>
        <w:tc>
          <w:tcPr>
            <w:tcW w:w="850" w:type="dxa"/>
            <w:noWrap w:val="0"/>
            <w:vAlign w:val="center"/>
          </w:tcPr>
          <w:p w14:paraId="77021B0A">
            <w:pPr>
              <w:pStyle w:val="480"/>
              <w:keepNext/>
              <w:spacing w:line="440" w:lineRule="exact"/>
              <w:ind w:left="63" w:right="63"/>
              <w:rPr>
                <w:rFonts w:eastAsia="仿宋_GB2312"/>
                <w:sz w:val="30"/>
                <w:szCs w:val="30"/>
              </w:rPr>
            </w:pPr>
          </w:p>
        </w:tc>
        <w:tc>
          <w:tcPr>
            <w:tcW w:w="1058" w:type="dxa"/>
            <w:noWrap w:val="0"/>
            <w:vAlign w:val="center"/>
          </w:tcPr>
          <w:p w14:paraId="065DFF27">
            <w:pPr>
              <w:pStyle w:val="480"/>
              <w:keepNext/>
              <w:spacing w:line="440" w:lineRule="exact"/>
              <w:ind w:left="63" w:right="63"/>
              <w:rPr>
                <w:rFonts w:eastAsia="仿宋_GB2312"/>
                <w:sz w:val="30"/>
                <w:szCs w:val="30"/>
              </w:rPr>
            </w:pPr>
          </w:p>
        </w:tc>
        <w:tc>
          <w:tcPr>
            <w:tcW w:w="880" w:type="dxa"/>
            <w:noWrap w:val="0"/>
            <w:vAlign w:val="center"/>
          </w:tcPr>
          <w:p w14:paraId="12D1C681">
            <w:pPr>
              <w:pStyle w:val="480"/>
              <w:keepNext/>
              <w:spacing w:line="440" w:lineRule="exact"/>
              <w:ind w:left="63" w:right="63"/>
              <w:rPr>
                <w:rFonts w:eastAsia="仿宋_GB2312"/>
                <w:sz w:val="30"/>
                <w:szCs w:val="30"/>
              </w:rPr>
            </w:pPr>
          </w:p>
        </w:tc>
        <w:tc>
          <w:tcPr>
            <w:tcW w:w="1020" w:type="dxa"/>
            <w:noWrap w:val="0"/>
            <w:vAlign w:val="center"/>
          </w:tcPr>
          <w:p w14:paraId="5B349283">
            <w:pPr>
              <w:pStyle w:val="480"/>
              <w:keepNext/>
              <w:spacing w:line="440" w:lineRule="exact"/>
              <w:ind w:left="63" w:right="63"/>
              <w:rPr>
                <w:rFonts w:eastAsia="仿宋_GB2312"/>
                <w:sz w:val="30"/>
                <w:szCs w:val="30"/>
              </w:rPr>
            </w:pPr>
          </w:p>
        </w:tc>
        <w:tc>
          <w:tcPr>
            <w:tcW w:w="1480" w:type="dxa"/>
            <w:noWrap w:val="0"/>
            <w:vAlign w:val="center"/>
          </w:tcPr>
          <w:p w14:paraId="59D6C47F">
            <w:pPr>
              <w:pStyle w:val="480"/>
              <w:keepNext/>
              <w:spacing w:line="440" w:lineRule="exact"/>
              <w:ind w:left="63" w:right="63"/>
              <w:rPr>
                <w:rFonts w:eastAsia="仿宋_GB2312"/>
                <w:sz w:val="30"/>
                <w:szCs w:val="30"/>
              </w:rPr>
            </w:pPr>
          </w:p>
        </w:tc>
        <w:tc>
          <w:tcPr>
            <w:tcW w:w="1020" w:type="dxa"/>
            <w:noWrap w:val="0"/>
            <w:vAlign w:val="center"/>
          </w:tcPr>
          <w:p w14:paraId="1547CFFD">
            <w:pPr>
              <w:pStyle w:val="480"/>
              <w:keepNext/>
              <w:spacing w:line="440" w:lineRule="exact"/>
              <w:ind w:left="63" w:right="63"/>
              <w:rPr>
                <w:rFonts w:eastAsia="仿宋_GB2312"/>
                <w:sz w:val="30"/>
                <w:szCs w:val="30"/>
              </w:rPr>
            </w:pPr>
          </w:p>
        </w:tc>
        <w:tc>
          <w:tcPr>
            <w:tcW w:w="921" w:type="dxa"/>
            <w:noWrap w:val="0"/>
            <w:vAlign w:val="center"/>
          </w:tcPr>
          <w:p w14:paraId="2BC84ECF">
            <w:pPr>
              <w:pStyle w:val="480"/>
              <w:keepNext/>
              <w:spacing w:line="440" w:lineRule="exact"/>
              <w:ind w:left="63" w:right="63"/>
              <w:rPr>
                <w:rFonts w:eastAsia="仿宋_GB2312"/>
                <w:sz w:val="30"/>
                <w:szCs w:val="30"/>
              </w:rPr>
            </w:pPr>
          </w:p>
        </w:tc>
      </w:tr>
      <w:tr w14:paraId="64EB72D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4CCCA50">
            <w:pPr>
              <w:pStyle w:val="480"/>
              <w:keepNext/>
              <w:spacing w:line="440" w:lineRule="exact"/>
              <w:ind w:left="63" w:right="63"/>
              <w:rPr>
                <w:rFonts w:eastAsia="仿宋_GB2312"/>
                <w:sz w:val="30"/>
                <w:szCs w:val="30"/>
              </w:rPr>
            </w:pPr>
          </w:p>
        </w:tc>
        <w:tc>
          <w:tcPr>
            <w:tcW w:w="1418" w:type="dxa"/>
            <w:noWrap w:val="0"/>
            <w:vAlign w:val="center"/>
          </w:tcPr>
          <w:p w14:paraId="51574E92">
            <w:pPr>
              <w:pStyle w:val="480"/>
              <w:keepNext/>
              <w:spacing w:line="440" w:lineRule="exact"/>
              <w:ind w:left="63" w:right="63"/>
              <w:rPr>
                <w:rFonts w:eastAsia="仿宋_GB2312"/>
                <w:sz w:val="30"/>
                <w:szCs w:val="30"/>
              </w:rPr>
            </w:pPr>
          </w:p>
        </w:tc>
        <w:tc>
          <w:tcPr>
            <w:tcW w:w="850" w:type="dxa"/>
            <w:noWrap w:val="0"/>
            <w:vAlign w:val="center"/>
          </w:tcPr>
          <w:p w14:paraId="1DF0483A">
            <w:pPr>
              <w:pStyle w:val="480"/>
              <w:keepNext/>
              <w:spacing w:line="440" w:lineRule="exact"/>
              <w:ind w:left="63" w:right="63"/>
              <w:rPr>
                <w:rFonts w:eastAsia="仿宋_GB2312"/>
                <w:sz w:val="30"/>
                <w:szCs w:val="30"/>
              </w:rPr>
            </w:pPr>
          </w:p>
        </w:tc>
        <w:tc>
          <w:tcPr>
            <w:tcW w:w="1058" w:type="dxa"/>
            <w:noWrap w:val="0"/>
            <w:vAlign w:val="center"/>
          </w:tcPr>
          <w:p w14:paraId="0C08DE1E">
            <w:pPr>
              <w:pStyle w:val="480"/>
              <w:keepNext/>
              <w:spacing w:line="440" w:lineRule="exact"/>
              <w:ind w:left="63" w:right="63"/>
              <w:rPr>
                <w:rFonts w:eastAsia="仿宋_GB2312"/>
                <w:sz w:val="30"/>
                <w:szCs w:val="30"/>
              </w:rPr>
            </w:pPr>
          </w:p>
        </w:tc>
        <w:tc>
          <w:tcPr>
            <w:tcW w:w="880" w:type="dxa"/>
            <w:noWrap w:val="0"/>
            <w:vAlign w:val="center"/>
          </w:tcPr>
          <w:p w14:paraId="68FDA3B0">
            <w:pPr>
              <w:pStyle w:val="480"/>
              <w:keepNext/>
              <w:spacing w:line="440" w:lineRule="exact"/>
              <w:ind w:left="63" w:right="63"/>
              <w:rPr>
                <w:rFonts w:eastAsia="仿宋_GB2312"/>
                <w:sz w:val="30"/>
                <w:szCs w:val="30"/>
              </w:rPr>
            </w:pPr>
          </w:p>
        </w:tc>
        <w:tc>
          <w:tcPr>
            <w:tcW w:w="1020" w:type="dxa"/>
            <w:noWrap w:val="0"/>
            <w:vAlign w:val="center"/>
          </w:tcPr>
          <w:p w14:paraId="12A376A7">
            <w:pPr>
              <w:pStyle w:val="480"/>
              <w:keepNext/>
              <w:spacing w:line="440" w:lineRule="exact"/>
              <w:ind w:left="63" w:right="63"/>
              <w:rPr>
                <w:rFonts w:eastAsia="仿宋_GB2312"/>
                <w:sz w:val="30"/>
                <w:szCs w:val="30"/>
              </w:rPr>
            </w:pPr>
          </w:p>
        </w:tc>
        <w:tc>
          <w:tcPr>
            <w:tcW w:w="1480" w:type="dxa"/>
            <w:noWrap w:val="0"/>
            <w:vAlign w:val="center"/>
          </w:tcPr>
          <w:p w14:paraId="16AEB9F4">
            <w:pPr>
              <w:pStyle w:val="480"/>
              <w:keepNext/>
              <w:spacing w:line="440" w:lineRule="exact"/>
              <w:ind w:left="63" w:right="63"/>
              <w:rPr>
                <w:rFonts w:eastAsia="仿宋_GB2312"/>
                <w:sz w:val="30"/>
                <w:szCs w:val="30"/>
              </w:rPr>
            </w:pPr>
          </w:p>
        </w:tc>
        <w:tc>
          <w:tcPr>
            <w:tcW w:w="1020" w:type="dxa"/>
            <w:noWrap w:val="0"/>
            <w:vAlign w:val="center"/>
          </w:tcPr>
          <w:p w14:paraId="6DCB64A5">
            <w:pPr>
              <w:pStyle w:val="480"/>
              <w:keepNext/>
              <w:spacing w:line="440" w:lineRule="exact"/>
              <w:ind w:left="63" w:right="63"/>
              <w:rPr>
                <w:rFonts w:eastAsia="仿宋_GB2312"/>
                <w:sz w:val="30"/>
                <w:szCs w:val="30"/>
              </w:rPr>
            </w:pPr>
          </w:p>
        </w:tc>
        <w:tc>
          <w:tcPr>
            <w:tcW w:w="921" w:type="dxa"/>
            <w:noWrap w:val="0"/>
            <w:vAlign w:val="center"/>
          </w:tcPr>
          <w:p w14:paraId="3FE1FDCD">
            <w:pPr>
              <w:pStyle w:val="480"/>
              <w:keepNext/>
              <w:spacing w:line="440" w:lineRule="exact"/>
              <w:ind w:left="63" w:right="63"/>
              <w:rPr>
                <w:rFonts w:eastAsia="仿宋_GB2312"/>
                <w:sz w:val="30"/>
                <w:szCs w:val="30"/>
              </w:rPr>
            </w:pPr>
          </w:p>
        </w:tc>
      </w:tr>
      <w:tr w14:paraId="3FCEC41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68152910">
            <w:pPr>
              <w:pStyle w:val="480"/>
              <w:keepNext/>
              <w:spacing w:line="440" w:lineRule="exact"/>
              <w:ind w:left="63" w:right="63"/>
              <w:rPr>
                <w:rFonts w:eastAsia="仿宋_GB2312"/>
                <w:sz w:val="30"/>
                <w:szCs w:val="30"/>
              </w:rPr>
            </w:pPr>
          </w:p>
        </w:tc>
        <w:tc>
          <w:tcPr>
            <w:tcW w:w="1418" w:type="dxa"/>
            <w:noWrap w:val="0"/>
            <w:vAlign w:val="center"/>
          </w:tcPr>
          <w:p w14:paraId="0FA8E2BF">
            <w:pPr>
              <w:pStyle w:val="480"/>
              <w:keepNext/>
              <w:spacing w:line="440" w:lineRule="exact"/>
              <w:ind w:left="63" w:right="63"/>
              <w:rPr>
                <w:rFonts w:eastAsia="仿宋_GB2312"/>
                <w:sz w:val="30"/>
                <w:szCs w:val="30"/>
              </w:rPr>
            </w:pPr>
          </w:p>
        </w:tc>
        <w:tc>
          <w:tcPr>
            <w:tcW w:w="850" w:type="dxa"/>
            <w:noWrap w:val="0"/>
            <w:vAlign w:val="center"/>
          </w:tcPr>
          <w:p w14:paraId="2CB2AFCD">
            <w:pPr>
              <w:pStyle w:val="480"/>
              <w:keepNext/>
              <w:spacing w:line="440" w:lineRule="exact"/>
              <w:ind w:left="63" w:right="63"/>
              <w:rPr>
                <w:rFonts w:eastAsia="仿宋_GB2312"/>
                <w:sz w:val="30"/>
                <w:szCs w:val="30"/>
              </w:rPr>
            </w:pPr>
          </w:p>
        </w:tc>
        <w:tc>
          <w:tcPr>
            <w:tcW w:w="1058" w:type="dxa"/>
            <w:noWrap w:val="0"/>
            <w:vAlign w:val="center"/>
          </w:tcPr>
          <w:p w14:paraId="3D05646A">
            <w:pPr>
              <w:pStyle w:val="480"/>
              <w:keepNext/>
              <w:spacing w:line="440" w:lineRule="exact"/>
              <w:ind w:left="63" w:right="63"/>
              <w:rPr>
                <w:rFonts w:eastAsia="仿宋_GB2312"/>
                <w:sz w:val="30"/>
                <w:szCs w:val="30"/>
              </w:rPr>
            </w:pPr>
          </w:p>
        </w:tc>
        <w:tc>
          <w:tcPr>
            <w:tcW w:w="880" w:type="dxa"/>
            <w:noWrap w:val="0"/>
            <w:vAlign w:val="center"/>
          </w:tcPr>
          <w:p w14:paraId="25221B3F">
            <w:pPr>
              <w:pStyle w:val="480"/>
              <w:keepNext/>
              <w:spacing w:line="440" w:lineRule="exact"/>
              <w:ind w:left="63" w:right="63"/>
              <w:rPr>
                <w:rFonts w:eastAsia="仿宋_GB2312"/>
                <w:sz w:val="30"/>
                <w:szCs w:val="30"/>
              </w:rPr>
            </w:pPr>
          </w:p>
        </w:tc>
        <w:tc>
          <w:tcPr>
            <w:tcW w:w="1020" w:type="dxa"/>
            <w:noWrap w:val="0"/>
            <w:vAlign w:val="center"/>
          </w:tcPr>
          <w:p w14:paraId="45490FC6">
            <w:pPr>
              <w:pStyle w:val="480"/>
              <w:keepNext/>
              <w:spacing w:line="440" w:lineRule="exact"/>
              <w:ind w:left="63" w:right="63"/>
              <w:rPr>
                <w:rFonts w:eastAsia="仿宋_GB2312"/>
                <w:sz w:val="30"/>
                <w:szCs w:val="30"/>
              </w:rPr>
            </w:pPr>
          </w:p>
        </w:tc>
        <w:tc>
          <w:tcPr>
            <w:tcW w:w="1480" w:type="dxa"/>
            <w:noWrap w:val="0"/>
            <w:vAlign w:val="center"/>
          </w:tcPr>
          <w:p w14:paraId="4865649A">
            <w:pPr>
              <w:pStyle w:val="480"/>
              <w:keepNext/>
              <w:spacing w:line="440" w:lineRule="exact"/>
              <w:ind w:left="63" w:right="63"/>
              <w:rPr>
                <w:rFonts w:eastAsia="仿宋_GB2312"/>
                <w:sz w:val="30"/>
                <w:szCs w:val="30"/>
              </w:rPr>
            </w:pPr>
          </w:p>
        </w:tc>
        <w:tc>
          <w:tcPr>
            <w:tcW w:w="1020" w:type="dxa"/>
            <w:noWrap w:val="0"/>
            <w:vAlign w:val="center"/>
          </w:tcPr>
          <w:p w14:paraId="64CB6960">
            <w:pPr>
              <w:pStyle w:val="480"/>
              <w:keepNext/>
              <w:spacing w:line="440" w:lineRule="exact"/>
              <w:ind w:left="63" w:right="63"/>
              <w:rPr>
                <w:rFonts w:eastAsia="仿宋_GB2312"/>
                <w:sz w:val="30"/>
                <w:szCs w:val="30"/>
              </w:rPr>
            </w:pPr>
          </w:p>
        </w:tc>
        <w:tc>
          <w:tcPr>
            <w:tcW w:w="921" w:type="dxa"/>
            <w:noWrap w:val="0"/>
            <w:vAlign w:val="center"/>
          </w:tcPr>
          <w:p w14:paraId="5C5CB000">
            <w:pPr>
              <w:pStyle w:val="480"/>
              <w:keepNext/>
              <w:spacing w:line="440" w:lineRule="exact"/>
              <w:ind w:left="63" w:right="63"/>
              <w:rPr>
                <w:rFonts w:eastAsia="仿宋_GB2312"/>
                <w:sz w:val="30"/>
                <w:szCs w:val="30"/>
              </w:rPr>
            </w:pPr>
          </w:p>
        </w:tc>
      </w:tr>
      <w:tr w14:paraId="5FA576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0A9526FF">
            <w:pPr>
              <w:pStyle w:val="290"/>
              <w:rPr>
                <w:rFonts w:eastAsia="仿宋_GB2312"/>
                <w:sz w:val="30"/>
                <w:szCs w:val="30"/>
              </w:rPr>
            </w:pPr>
          </w:p>
        </w:tc>
        <w:tc>
          <w:tcPr>
            <w:tcW w:w="1418" w:type="dxa"/>
            <w:noWrap w:val="0"/>
            <w:vAlign w:val="top"/>
          </w:tcPr>
          <w:p w14:paraId="387535AD">
            <w:pPr>
              <w:pStyle w:val="290"/>
              <w:rPr>
                <w:rFonts w:eastAsia="仿宋_GB2312"/>
                <w:sz w:val="30"/>
                <w:szCs w:val="30"/>
              </w:rPr>
            </w:pPr>
          </w:p>
        </w:tc>
        <w:tc>
          <w:tcPr>
            <w:tcW w:w="850" w:type="dxa"/>
            <w:noWrap w:val="0"/>
            <w:vAlign w:val="top"/>
          </w:tcPr>
          <w:p w14:paraId="3B2E63EB">
            <w:pPr>
              <w:pStyle w:val="290"/>
              <w:rPr>
                <w:rFonts w:eastAsia="仿宋_GB2312"/>
                <w:sz w:val="30"/>
                <w:szCs w:val="30"/>
              </w:rPr>
            </w:pPr>
          </w:p>
        </w:tc>
        <w:tc>
          <w:tcPr>
            <w:tcW w:w="1058" w:type="dxa"/>
            <w:noWrap w:val="0"/>
            <w:vAlign w:val="top"/>
          </w:tcPr>
          <w:p w14:paraId="5E960834">
            <w:pPr>
              <w:pStyle w:val="290"/>
              <w:rPr>
                <w:rFonts w:eastAsia="仿宋_GB2312"/>
                <w:sz w:val="30"/>
                <w:szCs w:val="30"/>
              </w:rPr>
            </w:pPr>
          </w:p>
        </w:tc>
        <w:tc>
          <w:tcPr>
            <w:tcW w:w="880" w:type="dxa"/>
            <w:noWrap w:val="0"/>
            <w:vAlign w:val="top"/>
          </w:tcPr>
          <w:p w14:paraId="17693FCC">
            <w:pPr>
              <w:pStyle w:val="290"/>
              <w:rPr>
                <w:rFonts w:eastAsia="仿宋_GB2312"/>
                <w:sz w:val="30"/>
                <w:szCs w:val="30"/>
              </w:rPr>
            </w:pPr>
          </w:p>
        </w:tc>
        <w:tc>
          <w:tcPr>
            <w:tcW w:w="1020" w:type="dxa"/>
            <w:noWrap w:val="0"/>
            <w:vAlign w:val="top"/>
          </w:tcPr>
          <w:p w14:paraId="3021E93D">
            <w:pPr>
              <w:pStyle w:val="290"/>
              <w:rPr>
                <w:rFonts w:eastAsia="仿宋_GB2312"/>
                <w:sz w:val="30"/>
                <w:szCs w:val="30"/>
              </w:rPr>
            </w:pPr>
          </w:p>
        </w:tc>
        <w:tc>
          <w:tcPr>
            <w:tcW w:w="1480" w:type="dxa"/>
            <w:noWrap w:val="0"/>
            <w:vAlign w:val="top"/>
          </w:tcPr>
          <w:p w14:paraId="64B2F9CD">
            <w:pPr>
              <w:pStyle w:val="290"/>
              <w:rPr>
                <w:rFonts w:eastAsia="仿宋_GB2312"/>
                <w:sz w:val="30"/>
                <w:szCs w:val="30"/>
              </w:rPr>
            </w:pPr>
          </w:p>
        </w:tc>
        <w:tc>
          <w:tcPr>
            <w:tcW w:w="1020" w:type="dxa"/>
            <w:noWrap w:val="0"/>
            <w:vAlign w:val="top"/>
          </w:tcPr>
          <w:p w14:paraId="1B682B54">
            <w:pPr>
              <w:pStyle w:val="290"/>
              <w:rPr>
                <w:rFonts w:eastAsia="仿宋_GB2312"/>
                <w:sz w:val="30"/>
                <w:szCs w:val="30"/>
              </w:rPr>
            </w:pPr>
          </w:p>
        </w:tc>
        <w:tc>
          <w:tcPr>
            <w:tcW w:w="921" w:type="dxa"/>
            <w:noWrap w:val="0"/>
            <w:vAlign w:val="top"/>
          </w:tcPr>
          <w:p w14:paraId="39E05E60">
            <w:pPr>
              <w:pStyle w:val="290"/>
              <w:rPr>
                <w:rFonts w:eastAsia="仿宋_GB2312"/>
                <w:sz w:val="30"/>
                <w:szCs w:val="30"/>
              </w:rPr>
            </w:pPr>
          </w:p>
        </w:tc>
      </w:tr>
      <w:tr w14:paraId="2211DBE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2049B819">
            <w:pPr>
              <w:pStyle w:val="290"/>
              <w:rPr>
                <w:rFonts w:eastAsia="仿宋_GB2312"/>
                <w:sz w:val="30"/>
                <w:szCs w:val="30"/>
              </w:rPr>
            </w:pPr>
          </w:p>
        </w:tc>
        <w:tc>
          <w:tcPr>
            <w:tcW w:w="1418" w:type="dxa"/>
            <w:noWrap w:val="0"/>
            <w:vAlign w:val="top"/>
          </w:tcPr>
          <w:p w14:paraId="6476682E">
            <w:pPr>
              <w:pStyle w:val="290"/>
              <w:rPr>
                <w:rFonts w:eastAsia="仿宋_GB2312"/>
                <w:sz w:val="30"/>
                <w:szCs w:val="30"/>
              </w:rPr>
            </w:pPr>
          </w:p>
        </w:tc>
        <w:tc>
          <w:tcPr>
            <w:tcW w:w="850" w:type="dxa"/>
            <w:noWrap w:val="0"/>
            <w:vAlign w:val="top"/>
          </w:tcPr>
          <w:p w14:paraId="1BFDF460">
            <w:pPr>
              <w:pStyle w:val="290"/>
              <w:rPr>
                <w:rFonts w:eastAsia="仿宋_GB2312"/>
                <w:sz w:val="30"/>
                <w:szCs w:val="30"/>
              </w:rPr>
            </w:pPr>
          </w:p>
        </w:tc>
        <w:tc>
          <w:tcPr>
            <w:tcW w:w="1058" w:type="dxa"/>
            <w:noWrap w:val="0"/>
            <w:vAlign w:val="top"/>
          </w:tcPr>
          <w:p w14:paraId="1CD7F6BB">
            <w:pPr>
              <w:pStyle w:val="290"/>
              <w:rPr>
                <w:rFonts w:eastAsia="仿宋_GB2312"/>
                <w:sz w:val="30"/>
                <w:szCs w:val="30"/>
              </w:rPr>
            </w:pPr>
          </w:p>
        </w:tc>
        <w:tc>
          <w:tcPr>
            <w:tcW w:w="880" w:type="dxa"/>
            <w:noWrap w:val="0"/>
            <w:vAlign w:val="top"/>
          </w:tcPr>
          <w:p w14:paraId="4886C79C">
            <w:pPr>
              <w:pStyle w:val="290"/>
              <w:rPr>
                <w:rFonts w:eastAsia="仿宋_GB2312"/>
                <w:sz w:val="30"/>
                <w:szCs w:val="30"/>
              </w:rPr>
            </w:pPr>
          </w:p>
        </w:tc>
        <w:tc>
          <w:tcPr>
            <w:tcW w:w="1020" w:type="dxa"/>
            <w:noWrap w:val="0"/>
            <w:vAlign w:val="top"/>
          </w:tcPr>
          <w:p w14:paraId="6C84323F">
            <w:pPr>
              <w:pStyle w:val="290"/>
              <w:rPr>
                <w:rFonts w:eastAsia="仿宋_GB2312"/>
                <w:sz w:val="30"/>
                <w:szCs w:val="30"/>
              </w:rPr>
            </w:pPr>
          </w:p>
        </w:tc>
        <w:tc>
          <w:tcPr>
            <w:tcW w:w="1480" w:type="dxa"/>
            <w:noWrap w:val="0"/>
            <w:vAlign w:val="top"/>
          </w:tcPr>
          <w:p w14:paraId="07975A65">
            <w:pPr>
              <w:pStyle w:val="290"/>
              <w:rPr>
                <w:rFonts w:eastAsia="仿宋_GB2312"/>
                <w:sz w:val="30"/>
                <w:szCs w:val="30"/>
              </w:rPr>
            </w:pPr>
          </w:p>
        </w:tc>
        <w:tc>
          <w:tcPr>
            <w:tcW w:w="1020" w:type="dxa"/>
            <w:noWrap w:val="0"/>
            <w:vAlign w:val="top"/>
          </w:tcPr>
          <w:p w14:paraId="56B24E54">
            <w:pPr>
              <w:pStyle w:val="290"/>
              <w:rPr>
                <w:rFonts w:eastAsia="仿宋_GB2312"/>
                <w:sz w:val="30"/>
                <w:szCs w:val="30"/>
              </w:rPr>
            </w:pPr>
          </w:p>
        </w:tc>
        <w:tc>
          <w:tcPr>
            <w:tcW w:w="921" w:type="dxa"/>
            <w:noWrap w:val="0"/>
            <w:vAlign w:val="top"/>
          </w:tcPr>
          <w:p w14:paraId="25083152">
            <w:pPr>
              <w:pStyle w:val="290"/>
              <w:rPr>
                <w:rFonts w:eastAsia="仿宋_GB2312"/>
                <w:sz w:val="30"/>
                <w:szCs w:val="30"/>
              </w:rPr>
            </w:pPr>
          </w:p>
        </w:tc>
      </w:tr>
      <w:tr w14:paraId="66F6D5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55CB0FDA">
            <w:pPr>
              <w:pStyle w:val="290"/>
              <w:rPr>
                <w:rFonts w:eastAsia="仿宋_GB2312"/>
                <w:sz w:val="30"/>
                <w:szCs w:val="30"/>
              </w:rPr>
            </w:pPr>
          </w:p>
        </w:tc>
        <w:tc>
          <w:tcPr>
            <w:tcW w:w="1418" w:type="dxa"/>
            <w:noWrap w:val="0"/>
            <w:vAlign w:val="top"/>
          </w:tcPr>
          <w:p w14:paraId="24F3D0C4">
            <w:pPr>
              <w:pStyle w:val="290"/>
              <w:rPr>
                <w:rFonts w:eastAsia="仿宋_GB2312"/>
                <w:sz w:val="30"/>
                <w:szCs w:val="30"/>
              </w:rPr>
            </w:pPr>
          </w:p>
        </w:tc>
        <w:tc>
          <w:tcPr>
            <w:tcW w:w="850" w:type="dxa"/>
            <w:noWrap w:val="0"/>
            <w:vAlign w:val="top"/>
          </w:tcPr>
          <w:p w14:paraId="0EF81E41">
            <w:pPr>
              <w:pStyle w:val="290"/>
              <w:rPr>
                <w:rFonts w:eastAsia="仿宋_GB2312"/>
                <w:sz w:val="30"/>
                <w:szCs w:val="30"/>
              </w:rPr>
            </w:pPr>
          </w:p>
        </w:tc>
        <w:tc>
          <w:tcPr>
            <w:tcW w:w="1058" w:type="dxa"/>
            <w:noWrap w:val="0"/>
            <w:vAlign w:val="top"/>
          </w:tcPr>
          <w:p w14:paraId="2611C7C0">
            <w:pPr>
              <w:pStyle w:val="290"/>
              <w:rPr>
                <w:rFonts w:eastAsia="仿宋_GB2312"/>
                <w:sz w:val="30"/>
                <w:szCs w:val="30"/>
              </w:rPr>
            </w:pPr>
          </w:p>
        </w:tc>
        <w:tc>
          <w:tcPr>
            <w:tcW w:w="880" w:type="dxa"/>
            <w:noWrap w:val="0"/>
            <w:vAlign w:val="top"/>
          </w:tcPr>
          <w:p w14:paraId="425958BD">
            <w:pPr>
              <w:pStyle w:val="290"/>
              <w:rPr>
                <w:rFonts w:eastAsia="仿宋_GB2312"/>
                <w:sz w:val="30"/>
                <w:szCs w:val="30"/>
              </w:rPr>
            </w:pPr>
          </w:p>
        </w:tc>
        <w:tc>
          <w:tcPr>
            <w:tcW w:w="1020" w:type="dxa"/>
            <w:noWrap w:val="0"/>
            <w:vAlign w:val="top"/>
          </w:tcPr>
          <w:p w14:paraId="091D6101">
            <w:pPr>
              <w:pStyle w:val="290"/>
              <w:rPr>
                <w:rFonts w:eastAsia="仿宋_GB2312"/>
                <w:sz w:val="30"/>
                <w:szCs w:val="30"/>
              </w:rPr>
            </w:pPr>
          </w:p>
        </w:tc>
        <w:tc>
          <w:tcPr>
            <w:tcW w:w="1480" w:type="dxa"/>
            <w:noWrap w:val="0"/>
            <w:vAlign w:val="top"/>
          </w:tcPr>
          <w:p w14:paraId="2B620D8E">
            <w:pPr>
              <w:pStyle w:val="290"/>
              <w:rPr>
                <w:rFonts w:eastAsia="仿宋_GB2312"/>
                <w:sz w:val="30"/>
                <w:szCs w:val="30"/>
              </w:rPr>
            </w:pPr>
          </w:p>
        </w:tc>
        <w:tc>
          <w:tcPr>
            <w:tcW w:w="1020" w:type="dxa"/>
            <w:noWrap w:val="0"/>
            <w:vAlign w:val="top"/>
          </w:tcPr>
          <w:p w14:paraId="3E5BC8FA">
            <w:pPr>
              <w:pStyle w:val="290"/>
              <w:rPr>
                <w:rFonts w:eastAsia="仿宋_GB2312"/>
                <w:sz w:val="30"/>
                <w:szCs w:val="30"/>
              </w:rPr>
            </w:pPr>
          </w:p>
        </w:tc>
        <w:tc>
          <w:tcPr>
            <w:tcW w:w="921" w:type="dxa"/>
            <w:noWrap w:val="0"/>
            <w:vAlign w:val="top"/>
          </w:tcPr>
          <w:p w14:paraId="79B131B9">
            <w:pPr>
              <w:pStyle w:val="290"/>
              <w:rPr>
                <w:rFonts w:eastAsia="仿宋_GB2312"/>
                <w:sz w:val="30"/>
                <w:szCs w:val="30"/>
              </w:rPr>
            </w:pPr>
          </w:p>
        </w:tc>
      </w:tr>
      <w:tr w14:paraId="79B3E9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69765935">
            <w:pPr>
              <w:pStyle w:val="290"/>
              <w:rPr>
                <w:rFonts w:eastAsia="仿宋_GB2312"/>
                <w:sz w:val="30"/>
                <w:szCs w:val="30"/>
              </w:rPr>
            </w:pPr>
          </w:p>
        </w:tc>
        <w:tc>
          <w:tcPr>
            <w:tcW w:w="1418" w:type="dxa"/>
            <w:noWrap w:val="0"/>
            <w:vAlign w:val="top"/>
          </w:tcPr>
          <w:p w14:paraId="5A608AFE">
            <w:pPr>
              <w:pStyle w:val="290"/>
              <w:rPr>
                <w:rFonts w:eastAsia="仿宋_GB2312"/>
                <w:sz w:val="30"/>
                <w:szCs w:val="30"/>
              </w:rPr>
            </w:pPr>
          </w:p>
        </w:tc>
        <w:tc>
          <w:tcPr>
            <w:tcW w:w="850" w:type="dxa"/>
            <w:noWrap w:val="0"/>
            <w:vAlign w:val="top"/>
          </w:tcPr>
          <w:p w14:paraId="6D27A101">
            <w:pPr>
              <w:pStyle w:val="290"/>
              <w:rPr>
                <w:rFonts w:eastAsia="仿宋_GB2312"/>
                <w:sz w:val="30"/>
                <w:szCs w:val="30"/>
              </w:rPr>
            </w:pPr>
          </w:p>
        </w:tc>
        <w:tc>
          <w:tcPr>
            <w:tcW w:w="1058" w:type="dxa"/>
            <w:noWrap w:val="0"/>
            <w:vAlign w:val="top"/>
          </w:tcPr>
          <w:p w14:paraId="0CFAB743">
            <w:pPr>
              <w:pStyle w:val="290"/>
              <w:rPr>
                <w:rFonts w:eastAsia="仿宋_GB2312"/>
                <w:sz w:val="30"/>
                <w:szCs w:val="30"/>
              </w:rPr>
            </w:pPr>
          </w:p>
        </w:tc>
        <w:tc>
          <w:tcPr>
            <w:tcW w:w="880" w:type="dxa"/>
            <w:noWrap w:val="0"/>
            <w:vAlign w:val="top"/>
          </w:tcPr>
          <w:p w14:paraId="14E9E008">
            <w:pPr>
              <w:pStyle w:val="290"/>
              <w:rPr>
                <w:rFonts w:eastAsia="仿宋_GB2312"/>
                <w:sz w:val="30"/>
                <w:szCs w:val="30"/>
              </w:rPr>
            </w:pPr>
          </w:p>
        </w:tc>
        <w:tc>
          <w:tcPr>
            <w:tcW w:w="1020" w:type="dxa"/>
            <w:noWrap w:val="0"/>
            <w:vAlign w:val="top"/>
          </w:tcPr>
          <w:p w14:paraId="473145E8">
            <w:pPr>
              <w:pStyle w:val="290"/>
              <w:rPr>
                <w:rFonts w:eastAsia="仿宋_GB2312"/>
                <w:sz w:val="30"/>
                <w:szCs w:val="30"/>
              </w:rPr>
            </w:pPr>
          </w:p>
        </w:tc>
        <w:tc>
          <w:tcPr>
            <w:tcW w:w="1480" w:type="dxa"/>
            <w:noWrap w:val="0"/>
            <w:vAlign w:val="top"/>
          </w:tcPr>
          <w:p w14:paraId="1C7DBD32">
            <w:pPr>
              <w:pStyle w:val="290"/>
              <w:rPr>
                <w:rFonts w:eastAsia="仿宋_GB2312"/>
                <w:sz w:val="30"/>
                <w:szCs w:val="30"/>
              </w:rPr>
            </w:pPr>
          </w:p>
        </w:tc>
        <w:tc>
          <w:tcPr>
            <w:tcW w:w="1020" w:type="dxa"/>
            <w:noWrap w:val="0"/>
            <w:vAlign w:val="top"/>
          </w:tcPr>
          <w:p w14:paraId="747E9E88">
            <w:pPr>
              <w:pStyle w:val="290"/>
              <w:rPr>
                <w:rFonts w:eastAsia="仿宋_GB2312"/>
                <w:sz w:val="30"/>
                <w:szCs w:val="30"/>
              </w:rPr>
            </w:pPr>
          </w:p>
        </w:tc>
        <w:tc>
          <w:tcPr>
            <w:tcW w:w="921" w:type="dxa"/>
            <w:noWrap w:val="0"/>
            <w:vAlign w:val="top"/>
          </w:tcPr>
          <w:p w14:paraId="66EBAD72">
            <w:pPr>
              <w:pStyle w:val="290"/>
              <w:rPr>
                <w:rFonts w:eastAsia="仿宋_GB2312"/>
                <w:sz w:val="30"/>
                <w:szCs w:val="30"/>
              </w:rPr>
            </w:pPr>
          </w:p>
        </w:tc>
      </w:tr>
      <w:tr w14:paraId="752F8E2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12F29E45">
            <w:pPr>
              <w:pStyle w:val="290"/>
              <w:rPr>
                <w:rFonts w:eastAsia="仿宋_GB2312"/>
                <w:sz w:val="30"/>
                <w:szCs w:val="30"/>
              </w:rPr>
            </w:pPr>
          </w:p>
        </w:tc>
        <w:tc>
          <w:tcPr>
            <w:tcW w:w="1418" w:type="dxa"/>
            <w:noWrap w:val="0"/>
            <w:vAlign w:val="top"/>
          </w:tcPr>
          <w:p w14:paraId="6CCA05F4">
            <w:pPr>
              <w:pStyle w:val="290"/>
              <w:rPr>
                <w:rFonts w:eastAsia="仿宋_GB2312"/>
                <w:sz w:val="30"/>
                <w:szCs w:val="30"/>
              </w:rPr>
            </w:pPr>
          </w:p>
        </w:tc>
        <w:tc>
          <w:tcPr>
            <w:tcW w:w="850" w:type="dxa"/>
            <w:noWrap w:val="0"/>
            <w:vAlign w:val="top"/>
          </w:tcPr>
          <w:p w14:paraId="0BF91D9A">
            <w:pPr>
              <w:pStyle w:val="290"/>
              <w:rPr>
                <w:rFonts w:eastAsia="仿宋_GB2312"/>
                <w:sz w:val="30"/>
                <w:szCs w:val="30"/>
              </w:rPr>
            </w:pPr>
          </w:p>
        </w:tc>
        <w:tc>
          <w:tcPr>
            <w:tcW w:w="1058" w:type="dxa"/>
            <w:noWrap w:val="0"/>
            <w:vAlign w:val="top"/>
          </w:tcPr>
          <w:p w14:paraId="62A4FA73">
            <w:pPr>
              <w:pStyle w:val="290"/>
              <w:rPr>
                <w:rFonts w:eastAsia="仿宋_GB2312"/>
                <w:sz w:val="30"/>
                <w:szCs w:val="30"/>
              </w:rPr>
            </w:pPr>
          </w:p>
        </w:tc>
        <w:tc>
          <w:tcPr>
            <w:tcW w:w="880" w:type="dxa"/>
            <w:noWrap w:val="0"/>
            <w:vAlign w:val="top"/>
          </w:tcPr>
          <w:p w14:paraId="7588BA14">
            <w:pPr>
              <w:pStyle w:val="290"/>
              <w:rPr>
                <w:rFonts w:eastAsia="仿宋_GB2312"/>
                <w:sz w:val="30"/>
                <w:szCs w:val="30"/>
              </w:rPr>
            </w:pPr>
          </w:p>
        </w:tc>
        <w:tc>
          <w:tcPr>
            <w:tcW w:w="1020" w:type="dxa"/>
            <w:noWrap w:val="0"/>
            <w:vAlign w:val="top"/>
          </w:tcPr>
          <w:p w14:paraId="227B1737">
            <w:pPr>
              <w:pStyle w:val="290"/>
              <w:rPr>
                <w:rFonts w:eastAsia="仿宋_GB2312"/>
                <w:sz w:val="30"/>
                <w:szCs w:val="30"/>
              </w:rPr>
            </w:pPr>
          </w:p>
        </w:tc>
        <w:tc>
          <w:tcPr>
            <w:tcW w:w="1480" w:type="dxa"/>
            <w:noWrap w:val="0"/>
            <w:vAlign w:val="top"/>
          </w:tcPr>
          <w:p w14:paraId="18D80B68">
            <w:pPr>
              <w:pStyle w:val="290"/>
              <w:rPr>
                <w:rFonts w:eastAsia="仿宋_GB2312"/>
                <w:sz w:val="30"/>
                <w:szCs w:val="30"/>
              </w:rPr>
            </w:pPr>
          </w:p>
        </w:tc>
        <w:tc>
          <w:tcPr>
            <w:tcW w:w="1020" w:type="dxa"/>
            <w:noWrap w:val="0"/>
            <w:vAlign w:val="top"/>
          </w:tcPr>
          <w:p w14:paraId="0ADF0885">
            <w:pPr>
              <w:pStyle w:val="290"/>
              <w:rPr>
                <w:rFonts w:eastAsia="仿宋_GB2312"/>
                <w:sz w:val="30"/>
                <w:szCs w:val="30"/>
              </w:rPr>
            </w:pPr>
          </w:p>
        </w:tc>
        <w:tc>
          <w:tcPr>
            <w:tcW w:w="921" w:type="dxa"/>
            <w:noWrap w:val="0"/>
            <w:vAlign w:val="top"/>
          </w:tcPr>
          <w:p w14:paraId="15B5B286">
            <w:pPr>
              <w:pStyle w:val="290"/>
              <w:rPr>
                <w:rFonts w:eastAsia="仿宋_GB2312"/>
                <w:sz w:val="30"/>
                <w:szCs w:val="30"/>
              </w:rPr>
            </w:pPr>
          </w:p>
        </w:tc>
      </w:tr>
      <w:tr w14:paraId="1F944D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6EBBEA93">
            <w:pPr>
              <w:pStyle w:val="290"/>
              <w:rPr>
                <w:rFonts w:eastAsia="仿宋_GB2312"/>
                <w:sz w:val="30"/>
                <w:szCs w:val="30"/>
              </w:rPr>
            </w:pPr>
          </w:p>
        </w:tc>
        <w:tc>
          <w:tcPr>
            <w:tcW w:w="1418" w:type="dxa"/>
            <w:noWrap w:val="0"/>
            <w:vAlign w:val="top"/>
          </w:tcPr>
          <w:p w14:paraId="759F248A">
            <w:pPr>
              <w:pStyle w:val="290"/>
              <w:rPr>
                <w:rFonts w:eastAsia="仿宋_GB2312"/>
                <w:sz w:val="30"/>
                <w:szCs w:val="30"/>
              </w:rPr>
            </w:pPr>
          </w:p>
        </w:tc>
        <w:tc>
          <w:tcPr>
            <w:tcW w:w="850" w:type="dxa"/>
            <w:noWrap w:val="0"/>
            <w:vAlign w:val="top"/>
          </w:tcPr>
          <w:p w14:paraId="4CD897DA">
            <w:pPr>
              <w:pStyle w:val="290"/>
              <w:rPr>
                <w:rFonts w:eastAsia="仿宋_GB2312"/>
                <w:sz w:val="30"/>
                <w:szCs w:val="30"/>
              </w:rPr>
            </w:pPr>
          </w:p>
        </w:tc>
        <w:tc>
          <w:tcPr>
            <w:tcW w:w="1058" w:type="dxa"/>
            <w:noWrap w:val="0"/>
            <w:vAlign w:val="top"/>
          </w:tcPr>
          <w:p w14:paraId="45AEE9B2">
            <w:pPr>
              <w:pStyle w:val="290"/>
              <w:rPr>
                <w:rFonts w:eastAsia="仿宋_GB2312"/>
                <w:sz w:val="30"/>
                <w:szCs w:val="30"/>
              </w:rPr>
            </w:pPr>
          </w:p>
        </w:tc>
        <w:tc>
          <w:tcPr>
            <w:tcW w:w="880" w:type="dxa"/>
            <w:noWrap w:val="0"/>
            <w:vAlign w:val="top"/>
          </w:tcPr>
          <w:p w14:paraId="268B20C0">
            <w:pPr>
              <w:pStyle w:val="290"/>
              <w:rPr>
                <w:rFonts w:eastAsia="仿宋_GB2312"/>
                <w:sz w:val="30"/>
                <w:szCs w:val="30"/>
              </w:rPr>
            </w:pPr>
          </w:p>
        </w:tc>
        <w:tc>
          <w:tcPr>
            <w:tcW w:w="1020" w:type="dxa"/>
            <w:noWrap w:val="0"/>
            <w:vAlign w:val="top"/>
          </w:tcPr>
          <w:p w14:paraId="0B2A31D4">
            <w:pPr>
              <w:pStyle w:val="290"/>
              <w:rPr>
                <w:rFonts w:eastAsia="仿宋_GB2312"/>
                <w:sz w:val="30"/>
                <w:szCs w:val="30"/>
              </w:rPr>
            </w:pPr>
          </w:p>
        </w:tc>
        <w:tc>
          <w:tcPr>
            <w:tcW w:w="1480" w:type="dxa"/>
            <w:noWrap w:val="0"/>
            <w:vAlign w:val="top"/>
          </w:tcPr>
          <w:p w14:paraId="5615B2C6">
            <w:pPr>
              <w:pStyle w:val="290"/>
              <w:rPr>
                <w:rFonts w:eastAsia="仿宋_GB2312"/>
                <w:sz w:val="30"/>
                <w:szCs w:val="30"/>
              </w:rPr>
            </w:pPr>
          </w:p>
        </w:tc>
        <w:tc>
          <w:tcPr>
            <w:tcW w:w="1020" w:type="dxa"/>
            <w:noWrap w:val="0"/>
            <w:vAlign w:val="top"/>
          </w:tcPr>
          <w:p w14:paraId="35D950F9">
            <w:pPr>
              <w:pStyle w:val="290"/>
              <w:rPr>
                <w:rFonts w:eastAsia="仿宋_GB2312"/>
                <w:sz w:val="30"/>
                <w:szCs w:val="30"/>
              </w:rPr>
            </w:pPr>
          </w:p>
        </w:tc>
        <w:tc>
          <w:tcPr>
            <w:tcW w:w="921" w:type="dxa"/>
            <w:noWrap w:val="0"/>
            <w:vAlign w:val="top"/>
          </w:tcPr>
          <w:p w14:paraId="01FD0CCD">
            <w:pPr>
              <w:pStyle w:val="290"/>
              <w:rPr>
                <w:rFonts w:eastAsia="仿宋_GB2312"/>
                <w:sz w:val="30"/>
                <w:szCs w:val="30"/>
              </w:rPr>
            </w:pPr>
          </w:p>
        </w:tc>
      </w:tr>
      <w:tr w14:paraId="0C46DD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09AC417F">
            <w:pPr>
              <w:pStyle w:val="290"/>
              <w:rPr>
                <w:rFonts w:eastAsia="仿宋_GB2312"/>
                <w:sz w:val="30"/>
                <w:szCs w:val="30"/>
              </w:rPr>
            </w:pPr>
          </w:p>
        </w:tc>
        <w:tc>
          <w:tcPr>
            <w:tcW w:w="1418" w:type="dxa"/>
            <w:noWrap w:val="0"/>
            <w:vAlign w:val="top"/>
          </w:tcPr>
          <w:p w14:paraId="6BB4AAA6">
            <w:pPr>
              <w:pStyle w:val="290"/>
              <w:rPr>
                <w:rFonts w:eastAsia="仿宋_GB2312"/>
                <w:sz w:val="30"/>
                <w:szCs w:val="30"/>
              </w:rPr>
            </w:pPr>
          </w:p>
        </w:tc>
        <w:tc>
          <w:tcPr>
            <w:tcW w:w="850" w:type="dxa"/>
            <w:noWrap w:val="0"/>
            <w:vAlign w:val="top"/>
          </w:tcPr>
          <w:p w14:paraId="7D31987C">
            <w:pPr>
              <w:pStyle w:val="290"/>
              <w:rPr>
                <w:rFonts w:eastAsia="仿宋_GB2312"/>
                <w:sz w:val="30"/>
                <w:szCs w:val="30"/>
              </w:rPr>
            </w:pPr>
          </w:p>
        </w:tc>
        <w:tc>
          <w:tcPr>
            <w:tcW w:w="1058" w:type="dxa"/>
            <w:noWrap w:val="0"/>
            <w:vAlign w:val="top"/>
          </w:tcPr>
          <w:p w14:paraId="5F752E41">
            <w:pPr>
              <w:pStyle w:val="290"/>
              <w:rPr>
                <w:rFonts w:eastAsia="仿宋_GB2312"/>
                <w:sz w:val="30"/>
                <w:szCs w:val="30"/>
              </w:rPr>
            </w:pPr>
          </w:p>
        </w:tc>
        <w:tc>
          <w:tcPr>
            <w:tcW w:w="880" w:type="dxa"/>
            <w:noWrap w:val="0"/>
            <w:vAlign w:val="top"/>
          </w:tcPr>
          <w:p w14:paraId="203FB7B5">
            <w:pPr>
              <w:pStyle w:val="290"/>
              <w:rPr>
                <w:rFonts w:eastAsia="仿宋_GB2312"/>
                <w:sz w:val="30"/>
                <w:szCs w:val="30"/>
              </w:rPr>
            </w:pPr>
          </w:p>
        </w:tc>
        <w:tc>
          <w:tcPr>
            <w:tcW w:w="1020" w:type="dxa"/>
            <w:noWrap w:val="0"/>
            <w:vAlign w:val="top"/>
          </w:tcPr>
          <w:p w14:paraId="400E4F61">
            <w:pPr>
              <w:pStyle w:val="290"/>
              <w:rPr>
                <w:rFonts w:eastAsia="仿宋_GB2312"/>
                <w:sz w:val="30"/>
                <w:szCs w:val="30"/>
              </w:rPr>
            </w:pPr>
          </w:p>
        </w:tc>
        <w:tc>
          <w:tcPr>
            <w:tcW w:w="1480" w:type="dxa"/>
            <w:noWrap w:val="0"/>
            <w:vAlign w:val="top"/>
          </w:tcPr>
          <w:p w14:paraId="4B4B935C">
            <w:pPr>
              <w:pStyle w:val="290"/>
              <w:rPr>
                <w:rFonts w:eastAsia="仿宋_GB2312"/>
                <w:sz w:val="30"/>
                <w:szCs w:val="30"/>
              </w:rPr>
            </w:pPr>
          </w:p>
        </w:tc>
        <w:tc>
          <w:tcPr>
            <w:tcW w:w="1020" w:type="dxa"/>
            <w:noWrap w:val="0"/>
            <w:vAlign w:val="top"/>
          </w:tcPr>
          <w:p w14:paraId="2812C0B9">
            <w:pPr>
              <w:pStyle w:val="290"/>
              <w:rPr>
                <w:rFonts w:eastAsia="仿宋_GB2312"/>
                <w:sz w:val="30"/>
                <w:szCs w:val="30"/>
              </w:rPr>
            </w:pPr>
          </w:p>
        </w:tc>
        <w:tc>
          <w:tcPr>
            <w:tcW w:w="921" w:type="dxa"/>
            <w:noWrap w:val="0"/>
            <w:vAlign w:val="top"/>
          </w:tcPr>
          <w:p w14:paraId="3EC8A309">
            <w:pPr>
              <w:pStyle w:val="290"/>
              <w:rPr>
                <w:rFonts w:eastAsia="仿宋_GB2312"/>
                <w:sz w:val="30"/>
                <w:szCs w:val="30"/>
              </w:rPr>
            </w:pPr>
          </w:p>
        </w:tc>
      </w:tr>
      <w:tr w14:paraId="6429673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1D723CAA">
            <w:pPr>
              <w:pStyle w:val="290"/>
              <w:rPr>
                <w:rFonts w:eastAsia="仿宋_GB2312"/>
                <w:sz w:val="30"/>
                <w:szCs w:val="30"/>
              </w:rPr>
            </w:pPr>
          </w:p>
        </w:tc>
        <w:tc>
          <w:tcPr>
            <w:tcW w:w="1418" w:type="dxa"/>
            <w:noWrap w:val="0"/>
            <w:vAlign w:val="top"/>
          </w:tcPr>
          <w:p w14:paraId="1E662860">
            <w:pPr>
              <w:pStyle w:val="290"/>
              <w:rPr>
                <w:rFonts w:eastAsia="仿宋_GB2312"/>
                <w:sz w:val="30"/>
                <w:szCs w:val="30"/>
              </w:rPr>
            </w:pPr>
          </w:p>
        </w:tc>
        <w:tc>
          <w:tcPr>
            <w:tcW w:w="850" w:type="dxa"/>
            <w:noWrap w:val="0"/>
            <w:vAlign w:val="top"/>
          </w:tcPr>
          <w:p w14:paraId="6F1025E2">
            <w:pPr>
              <w:pStyle w:val="290"/>
              <w:rPr>
                <w:rFonts w:eastAsia="仿宋_GB2312"/>
                <w:sz w:val="30"/>
                <w:szCs w:val="30"/>
              </w:rPr>
            </w:pPr>
          </w:p>
        </w:tc>
        <w:tc>
          <w:tcPr>
            <w:tcW w:w="1058" w:type="dxa"/>
            <w:noWrap w:val="0"/>
            <w:vAlign w:val="top"/>
          </w:tcPr>
          <w:p w14:paraId="3A72B1C5">
            <w:pPr>
              <w:pStyle w:val="290"/>
              <w:rPr>
                <w:rFonts w:eastAsia="仿宋_GB2312"/>
                <w:sz w:val="30"/>
                <w:szCs w:val="30"/>
              </w:rPr>
            </w:pPr>
          </w:p>
        </w:tc>
        <w:tc>
          <w:tcPr>
            <w:tcW w:w="880" w:type="dxa"/>
            <w:noWrap w:val="0"/>
            <w:vAlign w:val="top"/>
          </w:tcPr>
          <w:p w14:paraId="1F0DB5D5">
            <w:pPr>
              <w:pStyle w:val="290"/>
              <w:rPr>
                <w:rFonts w:eastAsia="仿宋_GB2312"/>
                <w:sz w:val="30"/>
                <w:szCs w:val="30"/>
              </w:rPr>
            </w:pPr>
          </w:p>
        </w:tc>
        <w:tc>
          <w:tcPr>
            <w:tcW w:w="1020" w:type="dxa"/>
            <w:noWrap w:val="0"/>
            <w:vAlign w:val="top"/>
          </w:tcPr>
          <w:p w14:paraId="6AED22F0">
            <w:pPr>
              <w:pStyle w:val="290"/>
              <w:rPr>
                <w:rFonts w:eastAsia="仿宋_GB2312"/>
                <w:sz w:val="30"/>
                <w:szCs w:val="30"/>
              </w:rPr>
            </w:pPr>
          </w:p>
        </w:tc>
        <w:tc>
          <w:tcPr>
            <w:tcW w:w="1480" w:type="dxa"/>
            <w:noWrap w:val="0"/>
            <w:vAlign w:val="top"/>
          </w:tcPr>
          <w:p w14:paraId="7D34396B">
            <w:pPr>
              <w:pStyle w:val="290"/>
              <w:rPr>
                <w:rFonts w:eastAsia="仿宋_GB2312"/>
                <w:sz w:val="30"/>
                <w:szCs w:val="30"/>
              </w:rPr>
            </w:pPr>
          </w:p>
        </w:tc>
        <w:tc>
          <w:tcPr>
            <w:tcW w:w="1020" w:type="dxa"/>
            <w:noWrap w:val="0"/>
            <w:vAlign w:val="top"/>
          </w:tcPr>
          <w:p w14:paraId="007C89EB">
            <w:pPr>
              <w:pStyle w:val="290"/>
              <w:rPr>
                <w:rFonts w:eastAsia="仿宋_GB2312"/>
                <w:sz w:val="30"/>
                <w:szCs w:val="30"/>
              </w:rPr>
            </w:pPr>
          </w:p>
        </w:tc>
        <w:tc>
          <w:tcPr>
            <w:tcW w:w="921" w:type="dxa"/>
            <w:noWrap w:val="0"/>
            <w:vAlign w:val="top"/>
          </w:tcPr>
          <w:p w14:paraId="64FDE4AB">
            <w:pPr>
              <w:pStyle w:val="290"/>
              <w:rPr>
                <w:rFonts w:eastAsia="仿宋_GB2312"/>
                <w:sz w:val="30"/>
                <w:szCs w:val="30"/>
              </w:rPr>
            </w:pPr>
          </w:p>
        </w:tc>
      </w:tr>
      <w:tr w14:paraId="086E19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35680D5F">
            <w:pPr>
              <w:pStyle w:val="290"/>
              <w:rPr>
                <w:rFonts w:eastAsia="仿宋_GB2312"/>
                <w:sz w:val="30"/>
                <w:szCs w:val="30"/>
              </w:rPr>
            </w:pPr>
          </w:p>
        </w:tc>
        <w:tc>
          <w:tcPr>
            <w:tcW w:w="1418" w:type="dxa"/>
            <w:noWrap w:val="0"/>
            <w:vAlign w:val="top"/>
          </w:tcPr>
          <w:p w14:paraId="2987BE4F">
            <w:pPr>
              <w:pStyle w:val="290"/>
              <w:rPr>
                <w:rFonts w:eastAsia="仿宋_GB2312"/>
                <w:sz w:val="30"/>
                <w:szCs w:val="30"/>
              </w:rPr>
            </w:pPr>
          </w:p>
        </w:tc>
        <w:tc>
          <w:tcPr>
            <w:tcW w:w="850" w:type="dxa"/>
            <w:noWrap w:val="0"/>
            <w:vAlign w:val="top"/>
          </w:tcPr>
          <w:p w14:paraId="685BBCA5">
            <w:pPr>
              <w:pStyle w:val="290"/>
              <w:rPr>
                <w:rFonts w:eastAsia="仿宋_GB2312"/>
                <w:sz w:val="30"/>
                <w:szCs w:val="30"/>
              </w:rPr>
            </w:pPr>
          </w:p>
        </w:tc>
        <w:tc>
          <w:tcPr>
            <w:tcW w:w="1058" w:type="dxa"/>
            <w:noWrap w:val="0"/>
            <w:vAlign w:val="top"/>
          </w:tcPr>
          <w:p w14:paraId="4A57AE43">
            <w:pPr>
              <w:pStyle w:val="290"/>
              <w:rPr>
                <w:rFonts w:eastAsia="仿宋_GB2312"/>
                <w:sz w:val="30"/>
                <w:szCs w:val="30"/>
              </w:rPr>
            </w:pPr>
          </w:p>
        </w:tc>
        <w:tc>
          <w:tcPr>
            <w:tcW w:w="880" w:type="dxa"/>
            <w:noWrap w:val="0"/>
            <w:vAlign w:val="top"/>
          </w:tcPr>
          <w:p w14:paraId="75919BDA">
            <w:pPr>
              <w:pStyle w:val="290"/>
              <w:rPr>
                <w:rFonts w:eastAsia="仿宋_GB2312"/>
                <w:sz w:val="30"/>
                <w:szCs w:val="30"/>
              </w:rPr>
            </w:pPr>
          </w:p>
        </w:tc>
        <w:tc>
          <w:tcPr>
            <w:tcW w:w="1020" w:type="dxa"/>
            <w:noWrap w:val="0"/>
            <w:vAlign w:val="top"/>
          </w:tcPr>
          <w:p w14:paraId="1936D24E">
            <w:pPr>
              <w:pStyle w:val="290"/>
              <w:rPr>
                <w:rFonts w:eastAsia="仿宋_GB2312"/>
                <w:sz w:val="30"/>
                <w:szCs w:val="30"/>
              </w:rPr>
            </w:pPr>
          </w:p>
        </w:tc>
        <w:tc>
          <w:tcPr>
            <w:tcW w:w="1480" w:type="dxa"/>
            <w:noWrap w:val="0"/>
            <w:vAlign w:val="top"/>
          </w:tcPr>
          <w:p w14:paraId="3BF63A78">
            <w:pPr>
              <w:pStyle w:val="290"/>
              <w:rPr>
                <w:rFonts w:eastAsia="仿宋_GB2312"/>
                <w:sz w:val="30"/>
                <w:szCs w:val="30"/>
              </w:rPr>
            </w:pPr>
          </w:p>
        </w:tc>
        <w:tc>
          <w:tcPr>
            <w:tcW w:w="1020" w:type="dxa"/>
            <w:noWrap w:val="0"/>
            <w:vAlign w:val="top"/>
          </w:tcPr>
          <w:p w14:paraId="48921F10">
            <w:pPr>
              <w:pStyle w:val="290"/>
              <w:rPr>
                <w:rFonts w:eastAsia="仿宋_GB2312"/>
                <w:sz w:val="30"/>
                <w:szCs w:val="30"/>
              </w:rPr>
            </w:pPr>
          </w:p>
        </w:tc>
        <w:tc>
          <w:tcPr>
            <w:tcW w:w="921" w:type="dxa"/>
            <w:noWrap w:val="0"/>
            <w:vAlign w:val="top"/>
          </w:tcPr>
          <w:p w14:paraId="02B136FA">
            <w:pPr>
              <w:pStyle w:val="290"/>
              <w:rPr>
                <w:rFonts w:eastAsia="仿宋_GB2312"/>
                <w:sz w:val="30"/>
                <w:szCs w:val="30"/>
              </w:rPr>
            </w:pPr>
          </w:p>
        </w:tc>
      </w:tr>
    </w:tbl>
    <w:p w14:paraId="69C38055">
      <w:pPr>
        <w:pStyle w:val="290"/>
        <w:spacing w:line="440" w:lineRule="exact"/>
        <w:rPr>
          <w:rFonts w:ascii="宋体" w:hAnsi="宋体"/>
          <w:sz w:val="21"/>
          <w:szCs w:val="21"/>
        </w:rPr>
      </w:pPr>
      <w:r>
        <w:rPr>
          <w:rFonts w:ascii="宋体" w:hAnsi="宋体"/>
          <w:sz w:val="21"/>
          <w:szCs w:val="21"/>
        </w:rPr>
        <w:br w:type="page" w:clear="all"/>
      </w:r>
      <w:r>
        <w:rPr>
          <w:rFonts w:ascii="宋体" w:hAnsi="宋体"/>
          <w:sz w:val="21"/>
          <w:szCs w:val="21"/>
        </w:rPr>
        <w:t>附件6：</w:t>
      </w:r>
    </w:p>
    <w:p w14:paraId="7A4D3A42">
      <w:pPr>
        <w:pStyle w:val="290"/>
        <w:spacing w:before="163" w:after="163" w:line="440" w:lineRule="exact"/>
        <w:jc w:val="center"/>
        <w:rPr>
          <w:rFonts w:ascii="宋体" w:hAnsi="宋体"/>
          <w:b/>
        </w:rPr>
      </w:pPr>
      <w:r>
        <w:rPr>
          <w:rFonts w:ascii="宋体" w:hAnsi="宋体"/>
          <w:b/>
        </w:rPr>
        <w:t>承包人主要施工管理人员表</w:t>
      </w:r>
    </w:p>
    <w:tbl>
      <w:tblPr>
        <w:tblStyle w:val="3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14:paraId="39F4A2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12" w:space="0"/>
              <w:bottom w:val="single" w:color="000000" w:sz="6" w:space="0"/>
            </w:tcBorders>
            <w:noWrap w:val="0"/>
            <w:vAlign w:val="center"/>
          </w:tcPr>
          <w:p w14:paraId="7E67E7E5">
            <w:pPr>
              <w:pStyle w:val="480"/>
              <w:keepNext/>
              <w:spacing w:line="440" w:lineRule="exact"/>
              <w:ind w:left="63" w:right="63"/>
              <w:jc w:val="center"/>
              <w:rPr>
                <w:rFonts w:ascii="宋体" w:hAnsi="宋体"/>
                <w:sz w:val="21"/>
                <w:szCs w:val="21"/>
              </w:rPr>
            </w:pPr>
            <w:r>
              <w:rPr>
                <w:rFonts w:ascii="宋体" w:hAnsi="宋体"/>
                <w:sz w:val="21"/>
                <w:szCs w:val="21"/>
              </w:rPr>
              <w:t>名    称</w:t>
            </w:r>
          </w:p>
        </w:tc>
        <w:tc>
          <w:tcPr>
            <w:tcW w:w="1418" w:type="dxa"/>
            <w:tcBorders>
              <w:top w:val="single" w:color="000000" w:sz="12" w:space="0"/>
              <w:bottom w:val="single" w:color="000000" w:sz="6" w:space="0"/>
            </w:tcBorders>
            <w:noWrap w:val="0"/>
            <w:vAlign w:val="center"/>
          </w:tcPr>
          <w:p w14:paraId="553FAA91">
            <w:pPr>
              <w:pStyle w:val="480"/>
              <w:keepNext/>
              <w:spacing w:line="440" w:lineRule="exact"/>
              <w:ind w:left="63" w:right="63"/>
              <w:jc w:val="center"/>
              <w:rPr>
                <w:rFonts w:ascii="宋体" w:hAnsi="宋体"/>
                <w:sz w:val="21"/>
                <w:szCs w:val="21"/>
              </w:rPr>
            </w:pPr>
            <w:r>
              <w:rPr>
                <w:rFonts w:ascii="宋体" w:hAnsi="宋体"/>
                <w:sz w:val="21"/>
                <w:szCs w:val="21"/>
              </w:rPr>
              <w:t>姓名</w:t>
            </w:r>
          </w:p>
        </w:tc>
        <w:tc>
          <w:tcPr>
            <w:tcW w:w="1134" w:type="dxa"/>
            <w:tcBorders>
              <w:top w:val="single" w:color="000000" w:sz="12" w:space="0"/>
              <w:bottom w:val="single" w:color="000000" w:sz="6" w:space="0"/>
            </w:tcBorders>
            <w:noWrap w:val="0"/>
            <w:vAlign w:val="center"/>
          </w:tcPr>
          <w:p w14:paraId="49FFE9AB">
            <w:pPr>
              <w:pStyle w:val="480"/>
              <w:keepNext/>
              <w:spacing w:line="440" w:lineRule="exact"/>
              <w:ind w:left="63" w:right="63"/>
              <w:jc w:val="center"/>
              <w:rPr>
                <w:rFonts w:ascii="宋体" w:hAnsi="宋体"/>
                <w:sz w:val="21"/>
                <w:szCs w:val="21"/>
              </w:rPr>
            </w:pPr>
            <w:r>
              <w:rPr>
                <w:rFonts w:ascii="宋体" w:hAnsi="宋体"/>
                <w:sz w:val="21"/>
                <w:szCs w:val="21"/>
              </w:rPr>
              <w:t>职务</w:t>
            </w:r>
          </w:p>
        </w:tc>
        <w:tc>
          <w:tcPr>
            <w:tcW w:w="1134" w:type="dxa"/>
            <w:tcBorders>
              <w:top w:val="single" w:color="000000" w:sz="12" w:space="0"/>
              <w:bottom w:val="single" w:color="000000" w:sz="6" w:space="0"/>
            </w:tcBorders>
            <w:noWrap w:val="0"/>
            <w:vAlign w:val="center"/>
          </w:tcPr>
          <w:p w14:paraId="4D31B318">
            <w:pPr>
              <w:pStyle w:val="480"/>
              <w:keepNext/>
              <w:spacing w:line="440" w:lineRule="exact"/>
              <w:ind w:left="63" w:right="63"/>
              <w:jc w:val="center"/>
              <w:rPr>
                <w:rFonts w:ascii="宋体" w:hAnsi="宋体"/>
                <w:sz w:val="21"/>
                <w:szCs w:val="21"/>
              </w:rPr>
            </w:pPr>
            <w:r>
              <w:rPr>
                <w:rFonts w:ascii="宋体" w:hAnsi="宋体"/>
                <w:sz w:val="21"/>
                <w:szCs w:val="21"/>
              </w:rPr>
              <w:t>职称</w:t>
            </w:r>
          </w:p>
        </w:tc>
        <w:tc>
          <w:tcPr>
            <w:tcW w:w="4252" w:type="dxa"/>
            <w:tcBorders>
              <w:top w:val="single" w:color="000000" w:sz="12" w:space="0"/>
              <w:bottom w:val="single" w:color="000000" w:sz="6" w:space="0"/>
            </w:tcBorders>
            <w:noWrap w:val="0"/>
            <w:vAlign w:val="center"/>
          </w:tcPr>
          <w:p w14:paraId="66A72580">
            <w:pPr>
              <w:pStyle w:val="480"/>
              <w:keepNext/>
              <w:spacing w:line="440" w:lineRule="exact"/>
              <w:ind w:left="63" w:right="63"/>
              <w:jc w:val="center"/>
              <w:rPr>
                <w:rFonts w:ascii="宋体" w:hAnsi="宋体"/>
                <w:sz w:val="21"/>
                <w:szCs w:val="21"/>
              </w:rPr>
            </w:pPr>
            <w:r>
              <w:rPr>
                <w:rFonts w:ascii="宋体" w:hAnsi="宋体"/>
                <w:sz w:val="21"/>
                <w:szCs w:val="21"/>
              </w:rPr>
              <w:t>主要资历、经验及承担过的项目</w:t>
            </w:r>
          </w:p>
        </w:tc>
      </w:tr>
      <w:tr w14:paraId="34008B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tcBorders>
              <w:top w:val="single" w:color="000000" w:sz="6" w:space="0"/>
              <w:bottom w:val="single" w:color="000000" w:sz="6" w:space="0"/>
            </w:tcBorders>
            <w:noWrap w:val="0"/>
            <w:vAlign w:val="center"/>
          </w:tcPr>
          <w:p w14:paraId="1BE74C05">
            <w:pPr>
              <w:pStyle w:val="480"/>
              <w:keepNext/>
              <w:spacing w:line="440" w:lineRule="exact"/>
              <w:ind w:left="63" w:right="63"/>
              <w:rPr>
                <w:rFonts w:ascii="宋体" w:hAnsi="宋体"/>
                <w:sz w:val="21"/>
                <w:szCs w:val="21"/>
              </w:rPr>
            </w:pPr>
            <w:r>
              <w:rPr>
                <w:rFonts w:ascii="宋体" w:hAnsi="宋体"/>
                <w:sz w:val="21"/>
                <w:szCs w:val="21"/>
              </w:rPr>
              <w:t>一、总部人员</w:t>
            </w:r>
          </w:p>
        </w:tc>
      </w:tr>
      <w:tr w14:paraId="0DB739A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C4F630C">
            <w:pPr>
              <w:pStyle w:val="480"/>
              <w:keepNext/>
              <w:spacing w:line="440" w:lineRule="exact"/>
              <w:ind w:left="63" w:right="63"/>
              <w:jc w:val="center"/>
              <w:rPr>
                <w:rFonts w:ascii="宋体" w:hAnsi="宋体"/>
                <w:sz w:val="21"/>
                <w:szCs w:val="21"/>
              </w:rPr>
            </w:pPr>
            <w:r>
              <w:rPr>
                <w:rFonts w:ascii="宋体" w:hAnsi="宋体"/>
                <w:sz w:val="21"/>
                <w:szCs w:val="21"/>
              </w:rPr>
              <w:t>项目主管</w:t>
            </w:r>
          </w:p>
        </w:tc>
        <w:tc>
          <w:tcPr>
            <w:tcW w:w="1418" w:type="dxa"/>
            <w:tcBorders>
              <w:top w:val="nil"/>
            </w:tcBorders>
            <w:noWrap w:val="0"/>
            <w:vAlign w:val="center"/>
          </w:tcPr>
          <w:p w14:paraId="75313DB2">
            <w:pPr>
              <w:pStyle w:val="480"/>
              <w:keepNext/>
              <w:spacing w:line="440" w:lineRule="exact"/>
              <w:ind w:left="63" w:right="63"/>
              <w:rPr>
                <w:rFonts w:ascii="宋体" w:hAnsi="宋体"/>
                <w:sz w:val="21"/>
                <w:szCs w:val="21"/>
              </w:rPr>
            </w:pPr>
          </w:p>
        </w:tc>
        <w:tc>
          <w:tcPr>
            <w:tcW w:w="1134" w:type="dxa"/>
            <w:tcBorders>
              <w:top w:val="nil"/>
            </w:tcBorders>
            <w:noWrap w:val="0"/>
            <w:vAlign w:val="center"/>
          </w:tcPr>
          <w:p w14:paraId="236BED57">
            <w:pPr>
              <w:pStyle w:val="480"/>
              <w:keepNext/>
              <w:spacing w:line="440" w:lineRule="exact"/>
              <w:ind w:left="63" w:right="63"/>
              <w:rPr>
                <w:rFonts w:ascii="宋体" w:hAnsi="宋体"/>
                <w:sz w:val="21"/>
                <w:szCs w:val="21"/>
              </w:rPr>
            </w:pPr>
          </w:p>
        </w:tc>
        <w:tc>
          <w:tcPr>
            <w:tcW w:w="1134" w:type="dxa"/>
            <w:tcBorders>
              <w:top w:val="nil"/>
            </w:tcBorders>
            <w:noWrap w:val="0"/>
            <w:vAlign w:val="center"/>
          </w:tcPr>
          <w:p w14:paraId="378921B6">
            <w:pPr>
              <w:pStyle w:val="480"/>
              <w:keepNext/>
              <w:spacing w:line="440" w:lineRule="exact"/>
              <w:ind w:left="63" w:right="63"/>
              <w:rPr>
                <w:rFonts w:ascii="宋体" w:hAnsi="宋体"/>
                <w:sz w:val="21"/>
                <w:szCs w:val="21"/>
              </w:rPr>
            </w:pPr>
          </w:p>
        </w:tc>
        <w:tc>
          <w:tcPr>
            <w:tcW w:w="4252" w:type="dxa"/>
            <w:tcBorders>
              <w:top w:val="nil"/>
            </w:tcBorders>
            <w:noWrap w:val="0"/>
            <w:vAlign w:val="center"/>
          </w:tcPr>
          <w:p w14:paraId="09C5F192">
            <w:pPr>
              <w:pStyle w:val="480"/>
              <w:keepNext/>
              <w:spacing w:line="440" w:lineRule="exact"/>
              <w:ind w:left="63" w:right="63"/>
              <w:rPr>
                <w:rFonts w:ascii="宋体" w:hAnsi="宋体"/>
                <w:sz w:val="21"/>
                <w:szCs w:val="21"/>
              </w:rPr>
            </w:pPr>
          </w:p>
        </w:tc>
      </w:tr>
      <w:tr w14:paraId="4C3A55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nil"/>
            </w:tcBorders>
            <w:noWrap w:val="0"/>
            <w:vAlign w:val="center"/>
          </w:tcPr>
          <w:p w14:paraId="06C0A758">
            <w:pPr>
              <w:pStyle w:val="480"/>
              <w:keepNext/>
              <w:spacing w:line="440" w:lineRule="exact"/>
              <w:ind w:left="63" w:right="63"/>
              <w:jc w:val="center"/>
              <w:rPr>
                <w:rFonts w:ascii="宋体" w:hAnsi="宋体"/>
                <w:sz w:val="21"/>
                <w:szCs w:val="21"/>
              </w:rPr>
            </w:pPr>
          </w:p>
        </w:tc>
        <w:tc>
          <w:tcPr>
            <w:tcW w:w="1418" w:type="dxa"/>
            <w:noWrap w:val="0"/>
            <w:vAlign w:val="center"/>
          </w:tcPr>
          <w:p w14:paraId="193DB14E">
            <w:pPr>
              <w:pStyle w:val="480"/>
              <w:keepNext/>
              <w:spacing w:line="440" w:lineRule="exact"/>
              <w:ind w:left="63" w:right="63"/>
              <w:rPr>
                <w:rFonts w:ascii="宋体" w:hAnsi="宋体"/>
                <w:sz w:val="21"/>
                <w:szCs w:val="21"/>
              </w:rPr>
            </w:pPr>
          </w:p>
        </w:tc>
        <w:tc>
          <w:tcPr>
            <w:tcW w:w="1134" w:type="dxa"/>
            <w:noWrap w:val="0"/>
            <w:vAlign w:val="center"/>
          </w:tcPr>
          <w:p w14:paraId="4E3CA746">
            <w:pPr>
              <w:pStyle w:val="480"/>
              <w:keepNext/>
              <w:spacing w:line="440" w:lineRule="exact"/>
              <w:ind w:left="63" w:right="63"/>
              <w:rPr>
                <w:rFonts w:ascii="宋体" w:hAnsi="宋体"/>
                <w:sz w:val="21"/>
                <w:szCs w:val="21"/>
              </w:rPr>
            </w:pPr>
          </w:p>
        </w:tc>
        <w:tc>
          <w:tcPr>
            <w:tcW w:w="1134" w:type="dxa"/>
            <w:noWrap w:val="0"/>
            <w:vAlign w:val="center"/>
          </w:tcPr>
          <w:p w14:paraId="2F46253B">
            <w:pPr>
              <w:pStyle w:val="480"/>
              <w:keepNext/>
              <w:spacing w:line="440" w:lineRule="exact"/>
              <w:ind w:left="63" w:right="63"/>
              <w:rPr>
                <w:rFonts w:ascii="宋体" w:hAnsi="宋体"/>
                <w:sz w:val="21"/>
                <w:szCs w:val="21"/>
              </w:rPr>
            </w:pPr>
          </w:p>
        </w:tc>
        <w:tc>
          <w:tcPr>
            <w:tcW w:w="4252" w:type="dxa"/>
            <w:noWrap w:val="0"/>
            <w:vAlign w:val="center"/>
          </w:tcPr>
          <w:p w14:paraId="0F2B9AAE">
            <w:pPr>
              <w:pStyle w:val="480"/>
              <w:keepNext/>
              <w:spacing w:line="440" w:lineRule="exact"/>
              <w:ind w:left="63" w:right="63"/>
              <w:rPr>
                <w:rFonts w:ascii="宋体" w:hAnsi="宋体"/>
                <w:sz w:val="21"/>
                <w:szCs w:val="21"/>
              </w:rPr>
            </w:pPr>
          </w:p>
        </w:tc>
      </w:tr>
      <w:tr w14:paraId="3598B16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E27409E">
            <w:pPr>
              <w:pStyle w:val="480"/>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0"/>
            <w:vAlign w:val="center"/>
          </w:tcPr>
          <w:p w14:paraId="62B011A5">
            <w:pPr>
              <w:pStyle w:val="480"/>
              <w:keepNext/>
              <w:spacing w:line="440" w:lineRule="exact"/>
              <w:ind w:left="63" w:right="63"/>
              <w:rPr>
                <w:rFonts w:ascii="宋体" w:hAnsi="宋体"/>
                <w:sz w:val="21"/>
                <w:szCs w:val="21"/>
              </w:rPr>
            </w:pPr>
          </w:p>
        </w:tc>
        <w:tc>
          <w:tcPr>
            <w:tcW w:w="1134" w:type="dxa"/>
            <w:noWrap w:val="0"/>
            <w:vAlign w:val="center"/>
          </w:tcPr>
          <w:p w14:paraId="7C4BC238">
            <w:pPr>
              <w:pStyle w:val="480"/>
              <w:keepNext/>
              <w:spacing w:line="440" w:lineRule="exact"/>
              <w:ind w:left="63" w:right="63"/>
              <w:rPr>
                <w:rFonts w:ascii="宋体" w:hAnsi="宋体"/>
                <w:sz w:val="21"/>
                <w:szCs w:val="21"/>
              </w:rPr>
            </w:pPr>
          </w:p>
        </w:tc>
        <w:tc>
          <w:tcPr>
            <w:tcW w:w="1134" w:type="dxa"/>
            <w:noWrap w:val="0"/>
            <w:vAlign w:val="center"/>
          </w:tcPr>
          <w:p w14:paraId="7B67744A">
            <w:pPr>
              <w:pStyle w:val="480"/>
              <w:keepNext/>
              <w:spacing w:line="440" w:lineRule="exact"/>
              <w:ind w:left="63" w:right="63"/>
              <w:rPr>
                <w:rFonts w:ascii="宋体" w:hAnsi="宋体"/>
                <w:sz w:val="21"/>
                <w:szCs w:val="21"/>
              </w:rPr>
            </w:pPr>
          </w:p>
        </w:tc>
        <w:tc>
          <w:tcPr>
            <w:tcW w:w="4252" w:type="dxa"/>
            <w:noWrap w:val="0"/>
            <w:vAlign w:val="center"/>
          </w:tcPr>
          <w:p w14:paraId="694B7F7C">
            <w:pPr>
              <w:pStyle w:val="480"/>
              <w:keepNext/>
              <w:spacing w:line="440" w:lineRule="exact"/>
              <w:ind w:left="63" w:right="63"/>
              <w:rPr>
                <w:rFonts w:ascii="宋体" w:hAnsi="宋体"/>
                <w:sz w:val="21"/>
                <w:szCs w:val="21"/>
              </w:rPr>
            </w:pPr>
          </w:p>
        </w:tc>
      </w:tr>
      <w:tr w14:paraId="180D8D7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E84C8CD">
            <w:pPr>
              <w:pStyle w:val="480"/>
              <w:keepNext/>
              <w:spacing w:line="440" w:lineRule="exact"/>
              <w:ind w:left="63" w:right="63"/>
              <w:jc w:val="center"/>
              <w:rPr>
                <w:rFonts w:ascii="宋体" w:hAnsi="宋体"/>
                <w:sz w:val="21"/>
                <w:szCs w:val="21"/>
              </w:rPr>
            </w:pPr>
          </w:p>
        </w:tc>
        <w:tc>
          <w:tcPr>
            <w:tcW w:w="1418" w:type="dxa"/>
            <w:noWrap w:val="0"/>
            <w:vAlign w:val="center"/>
          </w:tcPr>
          <w:p w14:paraId="03F93187">
            <w:pPr>
              <w:pStyle w:val="480"/>
              <w:keepNext/>
              <w:spacing w:line="440" w:lineRule="exact"/>
              <w:ind w:left="63" w:right="63"/>
              <w:rPr>
                <w:rFonts w:ascii="宋体" w:hAnsi="宋体"/>
                <w:sz w:val="21"/>
                <w:szCs w:val="21"/>
              </w:rPr>
            </w:pPr>
          </w:p>
        </w:tc>
        <w:tc>
          <w:tcPr>
            <w:tcW w:w="1134" w:type="dxa"/>
            <w:noWrap w:val="0"/>
            <w:vAlign w:val="center"/>
          </w:tcPr>
          <w:p w14:paraId="1BC3D6DB">
            <w:pPr>
              <w:pStyle w:val="480"/>
              <w:keepNext/>
              <w:spacing w:line="440" w:lineRule="exact"/>
              <w:ind w:left="63" w:right="63"/>
              <w:rPr>
                <w:rFonts w:ascii="宋体" w:hAnsi="宋体"/>
                <w:sz w:val="21"/>
                <w:szCs w:val="21"/>
              </w:rPr>
            </w:pPr>
          </w:p>
        </w:tc>
        <w:tc>
          <w:tcPr>
            <w:tcW w:w="1134" w:type="dxa"/>
            <w:noWrap w:val="0"/>
            <w:vAlign w:val="center"/>
          </w:tcPr>
          <w:p w14:paraId="27D4BCAD">
            <w:pPr>
              <w:pStyle w:val="480"/>
              <w:keepNext/>
              <w:spacing w:line="440" w:lineRule="exact"/>
              <w:ind w:left="63" w:right="63"/>
              <w:rPr>
                <w:rFonts w:ascii="宋体" w:hAnsi="宋体"/>
                <w:sz w:val="21"/>
                <w:szCs w:val="21"/>
              </w:rPr>
            </w:pPr>
          </w:p>
        </w:tc>
        <w:tc>
          <w:tcPr>
            <w:tcW w:w="4252" w:type="dxa"/>
            <w:noWrap w:val="0"/>
            <w:vAlign w:val="center"/>
          </w:tcPr>
          <w:p w14:paraId="630A7771">
            <w:pPr>
              <w:pStyle w:val="480"/>
              <w:keepNext/>
              <w:spacing w:line="440" w:lineRule="exact"/>
              <w:ind w:left="63" w:right="63"/>
              <w:rPr>
                <w:rFonts w:ascii="宋体" w:hAnsi="宋体"/>
                <w:sz w:val="21"/>
                <w:szCs w:val="21"/>
              </w:rPr>
            </w:pPr>
          </w:p>
        </w:tc>
      </w:tr>
      <w:tr w14:paraId="66ADEB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tcBorders>
              <w:top w:val="single" w:color="000000" w:sz="6" w:space="0"/>
              <w:bottom w:val="single" w:color="000000" w:sz="6" w:space="0"/>
            </w:tcBorders>
            <w:noWrap w:val="0"/>
            <w:vAlign w:val="center"/>
          </w:tcPr>
          <w:p w14:paraId="493A9CD4">
            <w:pPr>
              <w:pStyle w:val="480"/>
              <w:keepNext/>
              <w:spacing w:line="440" w:lineRule="exact"/>
              <w:ind w:left="63" w:right="63"/>
              <w:rPr>
                <w:rFonts w:ascii="宋体" w:hAnsi="宋体"/>
                <w:sz w:val="21"/>
                <w:szCs w:val="21"/>
              </w:rPr>
            </w:pPr>
            <w:r>
              <w:rPr>
                <w:rFonts w:ascii="宋体" w:hAnsi="宋体"/>
                <w:sz w:val="21"/>
                <w:szCs w:val="21"/>
              </w:rPr>
              <w:t>二、现场人员</w:t>
            </w:r>
          </w:p>
        </w:tc>
      </w:tr>
      <w:tr w14:paraId="0C9C25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459C3104">
            <w:pPr>
              <w:pStyle w:val="480"/>
              <w:keepNext/>
              <w:spacing w:line="440" w:lineRule="exact"/>
              <w:ind w:left="63" w:right="63"/>
              <w:jc w:val="center"/>
              <w:rPr>
                <w:rFonts w:ascii="宋体" w:hAnsi="宋体"/>
                <w:sz w:val="21"/>
                <w:szCs w:val="21"/>
              </w:rPr>
            </w:pPr>
            <w:r>
              <w:rPr>
                <w:rFonts w:ascii="宋体" w:hAnsi="宋体"/>
                <w:sz w:val="21"/>
                <w:szCs w:val="21"/>
              </w:rPr>
              <w:t>项目经理</w:t>
            </w:r>
          </w:p>
        </w:tc>
        <w:tc>
          <w:tcPr>
            <w:tcW w:w="1418" w:type="dxa"/>
            <w:noWrap w:val="0"/>
            <w:vAlign w:val="center"/>
          </w:tcPr>
          <w:p w14:paraId="709FCC80">
            <w:pPr>
              <w:pStyle w:val="480"/>
              <w:keepNext/>
              <w:spacing w:line="440" w:lineRule="exact"/>
              <w:ind w:left="63" w:right="63"/>
              <w:rPr>
                <w:rFonts w:ascii="宋体" w:hAnsi="宋体"/>
                <w:sz w:val="21"/>
                <w:szCs w:val="21"/>
              </w:rPr>
            </w:pPr>
          </w:p>
        </w:tc>
        <w:tc>
          <w:tcPr>
            <w:tcW w:w="1134" w:type="dxa"/>
            <w:noWrap w:val="0"/>
            <w:vAlign w:val="center"/>
          </w:tcPr>
          <w:p w14:paraId="721C6F78">
            <w:pPr>
              <w:pStyle w:val="480"/>
              <w:keepNext/>
              <w:spacing w:line="440" w:lineRule="exact"/>
              <w:ind w:left="63" w:right="63"/>
              <w:rPr>
                <w:rFonts w:ascii="宋体" w:hAnsi="宋体"/>
                <w:sz w:val="21"/>
                <w:szCs w:val="21"/>
              </w:rPr>
            </w:pPr>
          </w:p>
        </w:tc>
        <w:tc>
          <w:tcPr>
            <w:tcW w:w="1134" w:type="dxa"/>
            <w:noWrap w:val="0"/>
            <w:vAlign w:val="center"/>
          </w:tcPr>
          <w:p w14:paraId="3DAA5525">
            <w:pPr>
              <w:pStyle w:val="480"/>
              <w:keepNext/>
              <w:spacing w:line="440" w:lineRule="exact"/>
              <w:ind w:left="63" w:right="63"/>
              <w:rPr>
                <w:rFonts w:ascii="宋体" w:hAnsi="宋体"/>
                <w:sz w:val="21"/>
                <w:szCs w:val="21"/>
              </w:rPr>
            </w:pPr>
          </w:p>
        </w:tc>
        <w:tc>
          <w:tcPr>
            <w:tcW w:w="4252" w:type="dxa"/>
            <w:noWrap w:val="0"/>
            <w:vAlign w:val="center"/>
          </w:tcPr>
          <w:p w14:paraId="5A6A619F">
            <w:pPr>
              <w:pStyle w:val="480"/>
              <w:keepNext/>
              <w:spacing w:line="440" w:lineRule="exact"/>
              <w:ind w:left="63" w:right="63"/>
              <w:rPr>
                <w:rFonts w:ascii="宋体" w:hAnsi="宋体"/>
                <w:sz w:val="21"/>
                <w:szCs w:val="21"/>
              </w:rPr>
            </w:pPr>
          </w:p>
        </w:tc>
      </w:tr>
      <w:tr w14:paraId="58C0EFA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3A4FD3B7">
            <w:pPr>
              <w:pStyle w:val="480"/>
              <w:keepNext/>
              <w:spacing w:line="440" w:lineRule="exact"/>
              <w:ind w:left="63" w:right="63"/>
              <w:jc w:val="center"/>
              <w:rPr>
                <w:rFonts w:ascii="宋体" w:hAnsi="宋体"/>
                <w:sz w:val="21"/>
                <w:szCs w:val="21"/>
              </w:rPr>
            </w:pPr>
            <w:r>
              <w:rPr>
                <w:rFonts w:ascii="宋体" w:hAnsi="宋体"/>
                <w:sz w:val="21"/>
                <w:szCs w:val="21"/>
              </w:rPr>
              <w:t>项目副经理</w:t>
            </w:r>
          </w:p>
        </w:tc>
        <w:tc>
          <w:tcPr>
            <w:tcW w:w="1418" w:type="dxa"/>
            <w:noWrap w:val="0"/>
            <w:vAlign w:val="center"/>
          </w:tcPr>
          <w:p w14:paraId="525790FC">
            <w:pPr>
              <w:pStyle w:val="480"/>
              <w:keepNext/>
              <w:spacing w:line="440" w:lineRule="exact"/>
              <w:ind w:left="63" w:right="63"/>
              <w:rPr>
                <w:rFonts w:ascii="宋体" w:hAnsi="宋体"/>
                <w:sz w:val="21"/>
                <w:szCs w:val="21"/>
              </w:rPr>
            </w:pPr>
          </w:p>
        </w:tc>
        <w:tc>
          <w:tcPr>
            <w:tcW w:w="1134" w:type="dxa"/>
            <w:noWrap w:val="0"/>
            <w:vAlign w:val="center"/>
          </w:tcPr>
          <w:p w14:paraId="76EB57D3">
            <w:pPr>
              <w:pStyle w:val="480"/>
              <w:keepNext/>
              <w:spacing w:line="440" w:lineRule="exact"/>
              <w:ind w:left="63" w:right="63"/>
              <w:rPr>
                <w:rFonts w:ascii="宋体" w:hAnsi="宋体"/>
                <w:sz w:val="21"/>
                <w:szCs w:val="21"/>
              </w:rPr>
            </w:pPr>
          </w:p>
        </w:tc>
        <w:tc>
          <w:tcPr>
            <w:tcW w:w="1134" w:type="dxa"/>
            <w:noWrap w:val="0"/>
            <w:vAlign w:val="center"/>
          </w:tcPr>
          <w:p w14:paraId="52819638">
            <w:pPr>
              <w:pStyle w:val="480"/>
              <w:keepNext/>
              <w:spacing w:line="440" w:lineRule="exact"/>
              <w:ind w:left="63" w:right="63"/>
              <w:rPr>
                <w:rFonts w:ascii="宋体" w:hAnsi="宋体"/>
                <w:sz w:val="21"/>
                <w:szCs w:val="21"/>
              </w:rPr>
            </w:pPr>
          </w:p>
        </w:tc>
        <w:tc>
          <w:tcPr>
            <w:tcW w:w="4252" w:type="dxa"/>
            <w:noWrap w:val="0"/>
            <w:vAlign w:val="center"/>
          </w:tcPr>
          <w:p w14:paraId="27026DA0">
            <w:pPr>
              <w:pStyle w:val="480"/>
              <w:keepNext/>
              <w:spacing w:line="440" w:lineRule="exact"/>
              <w:ind w:left="63" w:right="63"/>
              <w:rPr>
                <w:rFonts w:ascii="宋体" w:hAnsi="宋体"/>
                <w:sz w:val="21"/>
                <w:szCs w:val="21"/>
              </w:rPr>
            </w:pPr>
          </w:p>
        </w:tc>
      </w:tr>
      <w:tr w14:paraId="3795D91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6156462B">
            <w:pPr>
              <w:pStyle w:val="480"/>
              <w:keepNext/>
              <w:spacing w:line="440" w:lineRule="exact"/>
              <w:ind w:left="63" w:right="63"/>
              <w:jc w:val="center"/>
              <w:rPr>
                <w:rFonts w:ascii="宋体" w:hAnsi="宋体"/>
                <w:sz w:val="21"/>
                <w:szCs w:val="21"/>
              </w:rPr>
            </w:pPr>
            <w:r>
              <w:rPr>
                <w:rFonts w:ascii="宋体" w:hAnsi="宋体"/>
                <w:sz w:val="21"/>
                <w:szCs w:val="21"/>
              </w:rPr>
              <w:t>技术负责人</w:t>
            </w:r>
          </w:p>
        </w:tc>
        <w:tc>
          <w:tcPr>
            <w:tcW w:w="1418" w:type="dxa"/>
            <w:noWrap w:val="0"/>
            <w:vAlign w:val="center"/>
          </w:tcPr>
          <w:p w14:paraId="5DF1E032">
            <w:pPr>
              <w:pStyle w:val="480"/>
              <w:keepNext/>
              <w:spacing w:line="440" w:lineRule="exact"/>
              <w:ind w:left="63" w:right="63"/>
              <w:rPr>
                <w:rFonts w:ascii="宋体" w:hAnsi="宋体"/>
                <w:sz w:val="21"/>
                <w:szCs w:val="21"/>
              </w:rPr>
            </w:pPr>
          </w:p>
        </w:tc>
        <w:tc>
          <w:tcPr>
            <w:tcW w:w="1134" w:type="dxa"/>
            <w:noWrap w:val="0"/>
            <w:vAlign w:val="center"/>
          </w:tcPr>
          <w:p w14:paraId="7D5BBB16">
            <w:pPr>
              <w:pStyle w:val="480"/>
              <w:keepNext/>
              <w:spacing w:line="440" w:lineRule="exact"/>
              <w:ind w:left="63" w:right="63"/>
              <w:rPr>
                <w:rFonts w:ascii="宋体" w:hAnsi="宋体"/>
                <w:sz w:val="21"/>
                <w:szCs w:val="21"/>
              </w:rPr>
            </w:pPr>
          </w:p>
        </w:tc>
        <w:tc>
          <w:tcPr>
            <w:tcW w:w="1134" w:type="dxa"/>
            <w:noWrap w:val="0"/>
            <w:vAlign w:val="center"/>
          </w:tcPr>
          <w:p w14:paraId="6578894F">
            <w:pPr>
              <w:pStyle w:val="480"/>
              <w:keepNext/>
              <w:spacing w:line="440" w:lineRule="exact"/>
              <w:ind w:left="63" w:right="63"/>
              <w:rPr>
                <w:rFonts w:ascii="宋体" w:hAnsi="宋体"/>
                <w:sz w:val="21"/>
                <w:szCs w:val="21"/>
              </w:rPr>
            </w:pPr>
          </w:p>
        </w:tc>
        <w:tc>
          <w:tcPr>
            <w:tcW w:w="4252" w:type="dxa"/>
            <w:noWrap w:val="0"/>
            <w:vAlign w:val="center"/>
          </w:tcPr>
          <w:p w14:paraId="0816392A">
            <w:pPr>
              <w:pStyle w:val="480"/>
              <w:keepNext/>
              <w:spacing w:line="440" w:lineRule="exact"/>
              <w:ind w:left="63" w:right="63"/>
              <w:rPr>
                <w:rFonts w:ascii="宋体" w:hAnsi="宋体"/>
                <w:sz w:val="21"/>
                <w:szCs w:val="21"/>
              </w:rPr>
            </w:pPr>
          </w:p>
        </w:tc>
      </w:tr>
      <w:tr w14:paraId="6D1B095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5083A4E4">
            <w:pPr>
              <w:pStyle w:val="480"/>
              <w:keepNext/>
              <w:spacing w:line="440" w:lineRule="exact"/>
              <w:ind w:left="63" w:right="63"/>
              <w:jc w:val="center"/>
              <w:rPr>
                <w:rFonts w:ascii="宋体" w:hAnsi="宋体"/>
                <w:sz w:val="21"/>
                <w:szCs w:val="21"/>
              </w:rPr>
            </w:pPr>
            <w:r>
              <w:rPr>
                <w:rFonts w:ascii="宋体" w:hAnsi="宋体"/>
                <w:sz w:val="21"/>
                <w:szCs w:val="21"/>
              </w:rPr>
              <w:t>造价管理</w:t>
            </w:r>
          </w:p>
        </w:tc>
        <w:tc>
          <w:tcPr>
            <w:tcW w:w="1418" w:type="dxa"/>
            <w:noWrap w:val="0"/>
            <w:vAlign w:val="center"/>
          </w:tcPr>
          <w:p w14:paraId="045DF694">
            <w:pPr>
              <w:pStyle w:val="480"/>
              <w:keepNext/>
              <w:spacing w:line="440" w:lineRule="exact"/>
              <w:ind w:left="63" w:right="63"/>
              <w:rPr>
                <w:rFonts w:ascii="宋体" w:hAnsi="宋体"/>
                <w:sz w:val="21"/>
                <w:szCs w:val="21"/>
              </w:rPr>
            </w:pPr>
          </w:p>
        </w:tc>
        <w:tc>
          <w:tcPr>
            <w:tcW w:w="1134" w:type="dxa"/>
            <w:noWrap w:val="0"/>
            <w:vAlign w:val="center"/>
          </w:tcPr>
          <w:p w14:paraId="1B569A0B">
            <w:pPr>
              <w:pStyle w:val="480"/>
              <w:keepNext/>
              <w:spacing w:line="440" w:lineRule="exact"/>
              <w:ind w:left="63" w:right="63"/>
              <w:rPr>
                <w:rFonts w:ascii="宋体" w:hAnsi="宋体"/>
                <w:sz w:val="21"/>
                <w:szCs w:val="21"/>
              </w:rPr>
            </w:pPr>
          </w:p>
        </w:tc>
        <w:tc>
          <w:tcPr>
            <w:tcW w:w="1134" w:type="dxa"/>
            <w:noWrap w:val="0"/>
            <w:vAlign w:val="center"/>
          </w:tcPr>
          <w:p w14:paraId="023C5F5B">
            <w:pPr>
              <w:pStyle w:val="480"/>
              <w:keepNext/>
              <w:spacing w:line="440" w:lineRule="exact"/>
              <w:ind w:left="63" w:right="63"/>
              <w:rPr>
                <w:rFonts w:ascii="宋体" w:hAnsi="宋体"/>
                <w:sz w:val="21"/>
                <w:szCs w:val="21"/>
              </w:rPr>
            </w:pPr>
          </w:p>
        </w:tc>
        <w:tc>
          <w:tcPr>
            <w:tcW w:w="4252" w:type="dxa"/>
            <w:noWrap w:val="0"/>
            <w:vAlign w:val="center"/>
          </w:tcPr>
          <w:p w14:paraId="2504AFE0">
            <w:pPr>
              <w:pStyle w:val="480"/>
              <w:keepNext/>
              <w:spacing w:line="440" w:lineRule="exact"/>
              <w:ind w:left="63" w:right="63"/>
              <w:rPr>
                <w:rFonts w:ascii="宋体" w:hAnsi="宋体"/>
                <w:sz w:val="21"/>
                <w:szCs w:val="21"/>
              </w:rPr>
            </w:pPr>
          </w:p>
        </w:tc>
      </w:tr>
      <w:tr w14:paraId="2C742D9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689DEF32">
            <w:pPr>
              <w:pStyle w:val="480"/>
              <w:keepNext/>
              <w:spacing w:line="440" w:lineRule="exact"/>
              <w:ind w:left="63" w:right="63"/>
              <w:jc w:val="center"/>
              <w:rPr>
                <w:rFonts w:ascii="宋体" w:hAnsi="宋体"/>
                <w:sz w:val="21"/>
                <w:szCs w:val="21"/>
              </w:rPr>
            </w:pPr>
            <w:r>
              <w:rPr>
                <w:rFonts w:ascii="宋体" w:hAnsi="宋体"/>
                <w:sz w:val="21"/>
                <w:szCs w:val="21"/>
              </w:rPr>
              <w:t>质量管理</w:t>
            </w:r>
          </w:p>
        </w:tc>
        <w:tc>
          <w:tcPr>
            <w:tcW w:w="1418" w:type="dxa"/>
            <w:noWrap w:val="0"/>
            <w:vAlign w:val="center"/>
          </w:tcPr>
          <w:p w14:paraId="6D7EC793">
            <w:pPr>
              <w:pStyle w:val="480"/>
              <w:keepNext/>
              <w:spacing w:line="440" w:lineRule="exact"/>
              <w:ind w:left="63" w:right="63"/>
              <w:rPr>
                <w:rFonts w:ascii="宋体" w:hAnsi="宋体"/>
                <w:sz w:val="21"/>
                <w:szCs w:val="21"/>
              </w:rPr>
            </w:pPr>
          </w:p>
        </w:tc>
        <w:tc>
          <w:tcPr>
            <w:tcW w:w="1134" w:type="dxa"/>
            <w:noWrap w:val="0"/>
            <w:vAlign w:val="center"/>
          </w:tcPr>
          <w:p w14:paraId="2D31718B">
            <w:pPr>
              <w:pStyle w:val="480"/>
              <w:keepNext/>
              <w:spacing w:line="440" w:lineRule="exact"/>
              <w:ind w:left="63" w:right="63"/>
              <w:rPr>
                <w:rFonts w:ascii="宋体" w:hAnsi="宋体"/>
                <w:sz w:val="21"/>
                <w:szCs w:val="21"/>
              </w:rPr>
            </w:pPr>
          </w:p>
        </w:tc>
        <w:tc>
          <w:tcPr>
            <w:tcW w:w="1134" w:type="dxa"/>
            <w:noWrap w:val="0"/>
            <w:vAlign w:val="center"/>
          </w:tcPr>
          <w:p w14:paraId="70EC39B1">
            <w:pPr>
              <w:pStyle w:val="480"/>
              <w:keepNext/>
              <w:spacing w:line="440" w:lineRule="exact"/>
              <w:ind w:left="63" w:right="63"/>
              <w:rPr>
                <w:rFonts w:ascii="宋体" w:hAnsi="宋体"/>
                <w:sz w:val="21"/>
                <w:szCs w:val="21"/>
              </w:rPr>
            </w:pPr>
          </w:p>
        </w:tc>
        <w:tc>
          <w:tcPr>
            <w:tcW w:w="4252" w:type="dxa"/>
            <w:noWrap w:val="0"/>
            <w:vAlign w:val="center"/>
          </w:tcPr>
          <w:p w14:paraId="494C1D37">
            <w:pPr>
              <w:pStyle w:val="480"/>
              <w:keepNext/>
              <w:spacing w:line="440" w:lineRule="exact"/>
              <w:ind w:left="63" w:right="63"/>
              <w:rPr>
                <w:rFonts w:ascii="宋体" w:hAnsi="宋体"/>
                <w:sz w:val="21"/>
                <w:szCs w:val="21"/>
              </w:rPr>
            </w:pPr>
          </w:p>
        </w:tc>
      </w:tr>
      <w:tr w14:paraId="10ED64A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57A21BAA">
            <w:pPr>
              <w:pStyle w:val="480"/>
              <w:keepNext/>
              <w:spacing w:line="440" w:lineRule="exact"/>
              <w:ind w:left="63" w:right="63"/>
              <w:jc w:val="center"/>
              <w:rPr>
                <w:rFonts w:ascii="宋体" w:hAnsi="宋体"/>
                <w:sz w:val="21"/>
                <w:szCs w:val="21"/>
              </w:rPr>
            </w:pPr>
            <w:r>
              <w:rPr>
                <w:rFonts w:ascii="宋体" w:hAnsi="宋体"/>
                <w:sz w:val="21"/>
                <w:szCs w:val="21"/>
              </w:rPr>
              <w:t>材料管理</w:t>
            </w:r>
          </w:p>
        </w:tc>
        <w:tc>
          <w:tcPr>
            <w:tcW w:w="1418" w:type="dxa"/>
            <w:noWrap w:val="0"/>
            <w:vAlign w:val="center"/>
          </w:tcPr>
          <w:p w14:paraId="40093346">
            <w:pPr>
              <w:pStyle w:val="480"/>
              <w:keepNext/>
              <w:spacing w:line="440" w:lineRule="exact"/>
              <w:ind w:left="63" w:right="63"/>
              <w:rPr>
                <w:rFonts w:ascii="宋体" w:hAnsi="宋体"/>
                <w:sz w:val="21"/>
                <w:szCs w:val="21"/>
              </w:rPr>
            </w:pPr>
          </w:p>
        </w:tc>
        <w:tc>
          <w:tcPr>
            <w:tcW w:w="1134" w:type="dxa"/>
            <w:noWrap w:val="0"/>
            <w:vAlign w:val="center"/>
          </w:tcPr>
          <w:p w14:paraId="142E1CC2">
            <w:pPr>
              <w:pStyle w:val="480"/>
              <w:keepNext/>
              <w:spacing w:line="440" w:lineRule="exact"/>
              <w:ind w:left="63" w:right="63"/>
              <w:rPr>
                <w:rFonts w:ascii="宋体" w:hAnsi="宋体"/>
                <w:sz w:val="21"/>
                <w:szCs w:val="21"/>
              </w:rPr>
            </w:pPr>
          </w:p>
        </w:tc>
        <w:tc>
          <w:tcPr>
            <w:tcW w:w="1134" w:type="dxa"/>
            <w:noWrap w:val="0"/>
            <w:vAlign w:val="center"/>
          </w:tcPr>
          <w:p w14:paraId="1B5664CE">
            <w:pPr>
              <w:pStyle w:val="480"/>
              <w:keepNext/>
              <w:spacing w:line="440" w:lineRule="exact"/>
              <w:ind w:left="63" w:right="63"/>
              <w:rPr>
                <w:rFonts w:ascii="宋体" w:hAnsi="宋体"/>
                <w:sz w:val="21"/>
                <w:szCs w:val="21"/>
              </w:rPr>
            </w:pPr>
          </w:p>
        </w:tc>
        <w:tc>
          <w:tcPr>
            <w:tcW w:w="4252" w:type="dxa"/>
            <w:noWrap w:val="0"/>
            <w:vAlign w:val="center"/>
          </w:tcPr>
          <w:p w14:paraId="5D343F5F">
            <w:pPr>
              <w:pStyle w:val="480"/>
              <w:keepNext/>
              <w:spacing w:line="440" w:lineRule="exact"/>
              <w:ind w:left="63" w:right="63"/>
              <w:rPr>
                <w:rFonts w:ascii="宋体" w:hAnsi="宋体"/>
                <w:sz w:val="21"/>
                <w:szCs w:val="21"/>
              </w:rPr>
            </w:pPr>
          </w:p>
        </w:tc>
      </w:tr>
      <w:tr w14:paraId="7BAE553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088680E6">
            <w:pPr>
              <w:pStyle w:val="480"/>
              <w:keepNext/>
              <w:spacing w:line="440" w:lineRule="exact"/>
              <w:ind w:left="63" w:right="63"/>
              <w:jc w:val="center"/>
              <w:rPr>
                <w:rFonts w:ascii="宋体" w:hAnsi="宋体"/>
                <w:sz w:val="21"/>
                <w:szCs w:val="21"/>
              </w:rPr>
            </w:pPr>
            <w:r>
              <w:rPr>
                <w:rFonts w:ascii="宋体" w:hAnsi="宋体"/>
                <w:sz w:val="21"/>
                <w:szCs w:val="21"/>
              </w:rPr>
              <w:t>计划管理</w:t>
            </w:r>
          </w:p>
        </w:tc>
        <w:tc>
          <w:tcPr>
            <w:tcW w:w="1418" w:type="dxa"/>
            <w:noWrap w:val="0"/>
            <w:vAlign w:val="center"/>
          </w:tcPr>
          <w:p w14:paraId="13E67B8D">
            <w:pPr>
              <w:pStyle w:val="480"/>
              <w:keepNext/>
              <w:spacing w:line="440" w:lineRule="exact"/>
              <w:ind w:left="63" w:right="63"/>
              <w:rPr>
                <w:rFonts w:ascii="宋体" w:hAnsi="宋体"/>
                <w:sz w:val="21"/>
                <w:szCs w:val="21"/>
              </w:rPr>
            </w:pPr>
          </w:p>
        </w:tc>
        <w:tc>
          <w:tcPr>
            <w:tcW w:w="1134" w:type="dxa"/>
            <w:noWrap w:val="0"/>
            <w:vAlign w:val="center"/>
          </w:tcPr>
          <w:p w14:paraId="51CF1222">
            <w:pPr>
              <w:pStyle w:val="480"/>
              <w:keepNext/>
              <w:spacing w:line="440" w:lineRule="exact"/>
              <w:ind w:left="63" w:right="63"/>
              <w:rPr>
                <w:rFonts w:ascii="宋体" w:hAnsi="宋体"/>
                <w:sz w:val="21"/>
                <w:szCs w:val="21"/>
              </w:rPr>
            </w:pPr>
          </w:p>
        </w:tc>
        <w:tc>
          <w:tcPr>
            <w:tcW w:w="1134" w:type="dxa"/>
            <w:noWrap w:val="0"/>
            <w:vAlign w:val="center"/>
          </w:tcPr>
          <w:p w14:paraId="0F15BA39">
            <w:pPr>
              <w:pStyle w:val="480"/>
              <w:keepNext/>
              <w:spacing w:line="440" w:lineRule="exact"/>
              <w:ind w:left="63" w:right="63"/>
              <w:rPr>
                <w:rFonts w:ascii="宋体" w:hAnsi="宋体"/>
                <w:sz w:val="21"/>
                <w:szCs w:val="21"/>
              </w:rPr>
            </w:pPr>
          </w:p>
        </w:tc>
        <w:tc>
          <w:tcPr>
            <w:tcW w:w="4252" w:type="dxa"/>
            <w:noWrap w:val="0"/>
            <w:vAlign w:val="center"/>
          </w:tcPr>
          <w:p w14:paraId="6A96DE46">
            <w:pPr>
              <w:pStyle w:val="480"/>
              <w:keepNext/>
              <w:spacing w:line="440" w:lineRule="exact"/>
              <w:ind w:left="63" w:right="63"/>
              <w:rPr>
                <w:rFonts w:ascii="宋体" w:hAnsi="宋体"/>
                <w:sz w:val="21"/>
                <w:szCs w:val="21"/>
              </w:rPr>
            </w:pPr>
          </w:p>
        </w:tc>
      </w:tr>
      <w:tr w14:paraId="45B5AD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0F597204">
            <w:pPr>
              <w:pStyle w:val="480"/>
              <w:keepNext/>
              <w:spacing w:line="440" w:lineRule="exact"/>
              <w:ind w:left="63" w:right="63"/>
              <w:jc w:val="center"/>
              <w:rPr>
                <w:rFonts w:ascii="宋体" w:hAnsi="宋体"/>
                <w:sz w:val="21"/>
                <w:szCs w:val="21"/>
              </w:rPr>
            </w:pPr>
            <w:r>
              <w:rPr>
                <w:rFonts w:ascii="宋体" w:hAnsi="宋体"/>
                <w:sz w:val="21"/>
                <w:szCs w:val="21"/>
              </w:rPr>
              <w:t>安全管理</w:t>
            </w:r>
          </w:p>
        </w:tc>
        <w:tc>
          <w:tcPr>
            <w:tcW w:w="1418" w:type="dxa"/>
            <w:noWrap w:val="0"/>
            <w:vAlign w:val="center"/>
          </w:tcPr>
          <w:p w14:paraId="156FA398">
            <w:pPr>
              <w:pStyle w:val="480"/>
              <w:keepNext/>
              <w:spacing w:line="440" w:lineRule="exact"/>
              <w:ind w:left="63" w:right="63"/>
              <w:rPr>
                <w:rFonts w:ascii="宋体" w:hAnsi="宋体"/>
                <w:sz w:val="21"/>
                <w:szCs w:val="21"/>
              </w:rPr>
            </w:pPr>
          </w:p>
        </w:tc>
        <w:tc>
          <w:tcPr>
            <w:tcW w:w="1134" w:type="dxa"/>
            <w:noWrap w:val="0"/>
            <w:vAlign w:val="center"/>
          </w:tcPr>
          <w:p w14:paraId="64DC8FD8">
            <w:pPr>
              <w:pStyle w:val="480"/>
              <w:keepNext/>
              <w:spacing w:line="440" w:lineRule="exact"/>
              <w:ind w:left="63" w:right="63"/>
              <w:rPr>
                <w:rFonts w:ascii="宋体" w:hAnsi="宋体"/>
                <w:sz w:val="21"/>
                <w:szCs w:val="21"/>
              </w:rPr>
            </w:pPr>
          </w:p>
        </w:tc>
        <w:tc>
          <w:tcPr>
            <w:tcW w:w="1134" w:type="dxa"/>
            <w:noWrap w:val="0"/>
            <w:vAlign w:val="center"/>
          </w:tcPr>
          <w:p w14:paraId="49AAFFAF">
            <w:pPr>
              <w:pStyle w:val="480"/>
              <w:keepNext/>
              <w:spacing w:line="440" w:lineRule="exact"/>
              <w:ind w:left="63" w:right="63"/>
              <w:rPr>
                <w:rFonts w:ascii="宋体" w:hAnsi="宋体"/>
                <w:sz w:val="21"/>
                <w:szCs w:val="21"/>
              </w:rPr>
            </w:pPr>
          </w:p>
        </w:tc>
        <w:tc>
          <w:tcPr>
            <w:tcW w:w="4252" w:type="dxa"/>
            <w:noWrap w:val="0"/>
            <w:vAlign w:val="center"/>
          </w:tcPr>
          <w:p w14:paraId="74E5E292">
            <w:pPr>
              <w:pStyle w:val="480"/>
              <w:keepNext/>
              <w:spacing w:line="440" w:lineRule="exact"/>
              <w:ind w:left="63" w:right="63"/>
              <w:rPr>
                <w:rFonts w:ascii="宋体" w:hAnsi="宋体"/>
                <w:sz w:val="21"/>
                <w:szCs w:val="21"/>
              </w:rPr>
            </w:pPr>
          </w:p>
        </w:tc>
      </w:tr>
      <w:tr w14:paraId="3E9F238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restart"/>
            <w:tcBorders>
              <w:top w:val="single" w:color="000000" w:sz="6" w:space="0"/>
            </w:tcBorders>
            <w:noWrap w:val="0"/>
            <w:vAlign w:val="center"/>
          </w:tcPr>
          <w:p w14:paraId="720FD459">
            <w:pPr>
              <w:pStyle w:val="480"/>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0"/>
            <w:vAlign w:val="center"/>
          </w:tcPr>
          <w:p w14:paraId="4DF49871">
            <w:pPr>
              <w:pStyle w:val="480"/>
              <w:keepNext/>
              <w:spacing w:line="440" w:lineRule="exact"/>
              <w:ind w:left="63" w:right="63"/>
              <w:rPr>
                <w:rFonts w:ascii="宋体" w:hAnsi="宋体"/>
                <w:sz w:val="21"/>
                <w:szCs w:val="21"/>
              </w:rPr>
            </w:pPr>
          </w:p>
        </w:tc>
        <w:tc>
          <w:tcPr>
            <w:tcW w:w="1134" w:type="dxa"/>
            <w:noWrap w:val="0"/>
            <w:vAlign w:val="center"/>
          </w:tcPr>
          <w:p w14:paraId="17C0DF34">
            <w:pPr>
              <w:pStyle w:val="480"/>
              <w:keepNext/>
              <w:spacing w:line="440" w:lineRule="exact"/>
              <w:ind w:left="63" w:right="63"/>
              <w:rPr>
                <w:rFonts w:ascii="宋体" w:hAnsi="宋体"/>
                <w:sz w:val="21"/>
                <w:szCs w:val="21"/>
              </w:rPr>
            </w:pPr>
          </w:p>
        </w:tc>
        <w:tc>
          <w:tcPr>
            <w:tcW w:w="1134" w:type="dxa"/>
            <w:noWrap w:val="0"/>
            <w:vAlign w:val="center"/>
          </w:tcPr>
          <w:p w14:paraId="71C4A5A9">
            <w:pPr>
              <w:pStyle w:val="480"/>
              <w:keepNext/>
              <w:spacing w:line="440" w:lineRule="exact"/>
              <w:ind w:left="63" w:right="63"/>
              <w:rPr>
                <w:rFonts w:ascii="宋体" w:hAnsi="宋体"/>
                <w:sz w:val="21"/>
                <w:szCs w:val="21"/>
              </w:rPr>
            </w:pPr>
          </w:p>
        </w:tc>
        <w:tc>
          <w:tcPr>
            <w:tcW w:w="4252" w:type="dxa"/>
            <w:noWrap w:val="0"/>
            <w:vAlign w:val="center"/>
          </w:tcPr>
          <w:p w14:paraId="4EB0548A">
            <w:pPr>
              <w:pStyle w:val="480"/>
              <w:keepNext/>
              <w:spacing w:line="440" w:lineRule="exact"/>
              <w:ind w:left="63" w:right="63"/>
              <w:rPr>
                <w:rFonts w:ascii="宋体" w:hAnsi="宋体"/>
                <w:sz w:val="21"/>
                <w:szCs w:val="21"/>
              </w:rPr>
            </w:pPr>
          </w:p>
        </w:tc>
      </w:tr>
      <w:tr w14:paraId="0FCC77B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14:paraId="3661E4ED">
            <w:pPr>
              <w:pStyle w:val="480"/>
              <w:keepNext/>
              <w:spacing w:line="440" w:lineRule="exact"/>
              <w:ind w:left="63" w:right="63"/>
              <w:rPr>
                <w:rFonts w:ascii="宋体" w:hAnsi="宋体"/>
                <w:sz w:val="21"/>
                <w:szCs w:val="21"/>
              </w:rPr>
            </w:pPr>
          </w:p>
        </w:tc>
        <w:tc>
          <w:tcPr>
            <w:tcW w:w="1418" w:type="dxa"/>
            <w:tcBorders>
              <w:bottom w:val="nil"/>
            </w:tcBorders>
            <w:noWrap w:val="0"/>
            <w:vAlign w:val="center"/>
          </w:tcPr>
          <w:p w14:paraId="0F5B66A3">
            <w:pPr>
              <w:pStyle w:val="480"/>
              <w:keepNext/>
              <w:spacing w:line="440" w:lineRule="exact"/>
              <w:ind w:left="63" w:right="63"/>
              <w:rPr>
                <w:rFonts w:ascii="宋体" w:hAnsi="宋体"/>
                <w:sz w:val="21"/>
                <w:szCs w:val="21"/>
              </w:rPr>
            </w:pPr>
          </w:p>
        </w:tc>
        <w:tc>
          <w:tcPr>
            <w:tcW w:w="1134" w:type="dxa"/>
            <w:tcBorders>
              <w:bottom w:val="nil"/>
            </w:tcBorders>
            <w:noWrap w:val="0"/>
            <w:vAlign w:val="center"/>
          </w:tcPr>
          <w:p w14:paraId="743FFA85">
            <w:pPr>
              <w:pStyle w:val="480"/>
              <w:keepNext/>
              <w:spacing w:line="440" w:lineRule="exact"/>
              <w:ind w:left="63" w:right="63"/>
              <w:rPr>
                <w:rFonts w:ascii="宋体" w:hAnsi="宋体"/>
                <w:sz w:val="21"/>
                <w:szCs w:val="21"/>
              </w:rPr>
            </w:pPr>
          </w:p>
        </w:tc>
        <w:tc>
          <w:tcPr>
            <w:tcW w:w="1134" w:type="dxa"/>
            <w:tcBorders>
              <w:bottom w:val="nil"/>
            </w:tcBorders>
            <w:noWrap w:val="0"/>
            <w:vAlign w:val="center"/>
          </w:tcPr>
          <w:p w14:paraId="18150B2F">
            <w:pPr>
              <w:pStyle w:val="480"/>
              <w:keepNext/>
              <w:spacing w:line="440" w:lineRule="exact"/>
              <w:ind w:left="63" w:right="63"/>
              <w:rPr>
                <w:rFonts w:ascii="宋体" w:hAnsi="宋体"/>
                <w:sz w:val="21"/>
                <w:szCs w:val="21"/>
              </w:rPr>
            </w:pPr>
          </w:p>
        </w:tc>
        <w:tc>
          <w:tcPr>
            <w:tcW w:w="4252" w:type="dxa"/>
            <w:tcBorders>
              <w:bottom w:val="nil"/>
            </w:tcBorders>
            <w:noWrap w:val="0"/>
            <w:vAlign w:val="center"/>
          </w:tcPr>
          <w:p w14:paraId="25AFC033">
            <w:pPr>
              <w:pStyle w:val="480"/>
              <w:keepNext/>
              <w:spacing w:line="440" w:lineRule="exact"/>
              <w:ind w:left="63" w:right="63"/>
              <w:rPr>
                <w:rFonts w:ascii="宋体" w:hAnsi="宋体"/>
                <w:sz w:val="21"/>
                <w:szCs w:val="21"/>
              </w:rPr>
            </w:pPr>
          </w:p>
        </w:tc>
      </w:tr>
      <w:tr w14:paraId="393093E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14:paraId="32B541EB">
            <w:pPr>
              <w:pStyle w:val="480"/>
              <w:keepNext/>
              <w:spacing w:line="440" w:lineRule="exact"/>
              <w:ind w:left="63" w:right="63"/>
              <w:rPr>
                <w:rFonts w:ascii="宋体" w:hAnsi="宋体"/>
                <w:sz w:val="21"/>
                <w:szCs w:val="21"/>
              </w:rPr>
            </w:pPr>
          </w:p>
        </w:tc>
        <w:tc>
          <w:tcPr>
            <w:tcW w:w="1418" w:type="dxa"/>
            <w:noWrap w:val="0"/>
            <w:vAlign w:val="center"/>
          </w:tcPr>
          <w:p w14:paraId="7A242EC7">
            <w:pPr>
              <w:pStyle w:val="480"/>
              <w:keepNext/>
              <w:spacing w:line="440" w:lineRule="exact"/>
              <w:ind w:left="63" w:right="63"/>
              <w:rPr>
                <w:rFonts w:ascii="宋体" w:hAnsi="宋体"/>
                <w:sz w:val="21"/>
                <w:szCs w:val="21"/>
              </w:rPr>
            </w:pPr>
          </w:p>
        </w:tc>
        <w:tc>
          <w:tcPr>
            <w:tcW w:w="1134" w:type="dxa"/>
            <w:noWrap w:val="0"/>
            <w:vAlign w:val="center"/>
          </w:tcPr>
          <w:p w14:paraId="56466180">
            <w:pPr>
              <w:pStyle w:val="480"/>
              <w:keepNext/>
              <w:spacing w:line="440" w:lineRule="exact"/>
              <w:ind w:left="63" w:right="63"/>
              <w:rPr>
                <w:rFonts w:ascii="宋体" w:hAnsi="宋体"/>
                <w:sz w:val="21"/>
                <w:szCs w:val="21"/>
              </w:rPr>
            </w:pPr>
          </w:p>
        </w:tc>
        <w:tc>
          <w:tcPr>
            <w:tcW w:w="1134" w:type="dxa"/>
            <w:noWrap w:val="0"/>
            <w:vAlign w:val="center"/>
          </w:tcPr>
          <w:p w14:paraId="5192C24C">
            <w:pPr>
              <w:pStyle w:val="480"/>
              <w:keepNext/>
              <w:spacing w:line="440" w:lineRule="exact"/>
              <w:ind w:left="63" w:right="63"/>
              <w:rPr>
                <w:rFonts w:ascii="宋体" w:hAnsi="宋体"/>
                <w:sz w:val="21"/>
                <w:szCs w:val="21"/>
              </w:rPr>
            </w:pPr>
          </w:p>
        </w:tc>
        <w:tc>
          <w:tcPr>
            <w:tcW w:w="4252" w:type="dxa"/>
            <w:noWrap w:val="0"/>
            <w:vAlign w:val="center"/>
          </w:tcPr>
          <w:p w14:paraId="00EB5355">
            <w:pPr>
              <w:pStyle w:val="480"/>
              <w:keepNext/>
              <w:spacing w:line="440" w:lineRule="exact"/>
              <w:ind w:left="63" w:right="63"/>
              <w:rPr>
                <w:rFonts w:ascii="宋体" w:hAnsi="宋体"/>
                <w:sz w:val="21"/>
                <w:szCs w:val="21"/>
              </w:rPr>
            </w:pPr>
          </w:p>
        </w:tc>
      </w:tr>
      <w:tr w14:paraId="5A6550D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14:paraId="3A8F77D0">
            <w:pPr>
              <w:pStyle w:val="480"/>
              <w:keepNext/>
              <w:spacing w:line="440" w:lineRule="exact"/>
              <w:ind w:left="63" w:right="63"/>
              <w:rPr>
                <w:rFonts w:ascii="宋体" w:hAnsi="宋体"/>
                <w:sz w:val="21"/>
                <w:szCs w:val="21"/>
              </w:rPr>
            </w:pPr>
          </w:p>
        </w:tc>
        <w:tc>
          <w:tcPr>
            <w:tcW w:w="1418" w:type="dxa"/>
            <w:noWrap w:val="0"/>
            <w:vAlign w:val="center"/>
          </w:tcPr>
          <w:p w14:paraId="0E7B341D">
            <w:pPr>
              <w:pStyle w:val="480"/>
              <w:keepNext/>
              <w:spacing w:line="440" w:lineRule="exact"/>
              <w:ind w:left="63" w:right="63"/>
              <w:rPr>
                <w:rFonts w:ascii="宋体" w:hAnsi="宋体"/>
                <w:sz w:val="21"/>
                <w:szCs w:val="21"/>
              </w:rPr>
            </w:pPr>
          </w:p>
        </w:tc>
        <w:tc>
          <w:tcPr>
            <w:tcW w:w="1134" w:type="dxa"/>
            <w:noWrap w:val="0"/>
            <w:vAlign w:val="center"/>
          </w:tcPr>
          <w:p w14:paraId="576D8FF7">
            <w:pPr>
              <w:pStyle w:val="480"/>
              <w:keepNext/>
              <w:spacing w:line="440" w:lineRule="exact"/>
              <w:ind w:left="63" w:right="63"/>
              <w:rPr>
                <w:rFonts w:ascii="宋体" w:hAnsi="宋体"/>
                <w:sz w:val="21"/>
                <w:szCs w:val="21"/>
              </w:rPr>
            </w:pPr>
          </w:p>
        </w:tc>
        <w:tc>
          <w:tcPr>
            <w:tcW w:w="1134" w:type="dxa"/>
            <w:noWrap w:val="0"/>
            <w:vAlign w:val="center"/>
          </w:tcPr>
          <w:p w14:paraId="1D2FE257">
            <w:pPr>
              <w:pStyle w:val="480"/>
              <w:keepNext/>
              <w:spacing w:line="440" w:lineRule="exact"/>
              <w:ind w:left="63" w:right="63"/>
              <w:rPr>
                <w:rFonts w:ascii="宋体" w:hAnsi="宋体"/>
                <w:sz w:val="21"/>
                <w:szCs w:val="21"/>
              </w:rPr>
            </w:pPr>
          </w:p>
        </w:tc>
        <w:tc>
          <w:tcPr>
            <w:tcW w:w="4252" w:type="dxa"/>
            <w:noWrap w:val="0"/>
            <w:vAlign w:val="center"/>
          </w:tcPr>
          <w:p w14:paraId="4207BF0A">
            <w:pPr>
              <w:pStyle w:val="480"/>
              <w:keepNext/>
              <w:spacing w:line="440" w:lineRule="exact"/>
              <w:ind w:left="63" w:right="63"/>
              <w:rPr>
                <w:rFonts w:ascii="宋体" w:hAnsi="宋体"/>
                <w:sz w:val="21"/>
                <w:szCs w:val="21"/>
              </w:rPr>
            </w:pPr>
          </w:p>
        </w:tc>
      </w:tr>
      <w:tr w14:paraId="51E51F8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14:paraId="6EB6B0B8">
            <w:pPr>
              <w:pStyle w:val="480"/>
              <w:keepNext/>
              <w:spacing w:line="440" w:lineRule="exact"/>
              <w:ind w:left="63" w:right="63"/>
              <w:rPr>
                <w:rFonts w:ascii="宋体" w:hAnsi="宋体"/>
                <w:sz w:val="21"/>
                <w:szCs w:val="21"/>
              </w:rPr>
            </w:pPr>
          </w:p>
        </w:tc>
        <w:tc>
          <w:tcPr>
            <w:tcW w:w="1418" w:type="dxa"/>
            <w:noWrap w:val="0"/>
            <w:vAlign w:val="center"/>
          </w:tcPr>
          <w:p w14:paraId="700DA856">
            <w:pPr>
              <w:pStyle w:val="480"/>
              <w:keepNext/>
              <w:spacing w:line="440" w:lineRule="exact"/>
              <w:ind w:left="63" w:right="63"/>
              <w:rPr>
                <w:rFonts w:ascii="宋体" w:hAnsi="宋体"/>
                <w:sz w:val="21"/>
                <w:szCs w:val="21"/>
              </w:rPr>
            </w:pPr>
          </w:p>
        </w:tc>
        <w:tc>
          <w:tcPr>
            <w:tcW w:w="1134" w:type="dxa"/>
            <w:noWrap w:val="0"/>
            <w:vAlign w:val="center"/>
          </w:tcPr>
          <w:p w14:paraId="26BE5967">
            <w:pPr>
              <w:pStyle w:val="480"/>
              <w:keepNext/>
              <w:spacing w:line="440" w:lineRule="exact"/>
              <w:ind w:left="63" w:right="63"/>
              <w:rPr>
                <w:rFonts w:ascii="宋体" w:hAnsi="宋体"/>
                <w:sz w:val="21"/>
                <w:szCs w:val="21"/>
              </w:rPr>
            </w:pPr>
          </w:p>
        </w:tc>
        <w:tc>
          <w:tcPr>
            <w:tcW w:w="1134" w:type="dxa"/>
            <w:noWrap w:val="0"/>
            <w:vAlign w:val="center"/>
          </w:tcPr>
          <w:p w14:paraId="3651F9B4">
            <w:pPr>
              <w:pStyle w:val="480"/>
              <w:keepNext/>
              <w:spacing w:line="440" w:lineRule="exact"/>
              <w:ind w:left="63" w:right="63"/>
              <w:rPr>
                <w:rFonts w:ascii="宋体" w:hAnsi="宋体"/>
                <w:sz w:val="21"/>
                <w:szCs w:val="21"/>
              </w:rPr>
            </w:pPr>
          </w:p>
        </w:tc>
        <w:tc>
          <w:tcPr>
            <w:tcW w:w="4252" w:type="dxa"/>
            <w:noWrap w:val="0"/>
            <w:vAlign w:val="center"/>
          </w:tcPr>
          <w:p w14:paraId="5BAAD0B6">
            <w:pPr>
              <w:pStyle w:val="480"/>
              <w:keepNext/>
              <w:spacing w:line="440" w:lineRule="exact"/>
              <w:ind w:left="63" w:right="63"/>
              <w:rPr>
                <w:rFonts w:ascii="宋体" w:hAnsi="宋体"/>
                <w:sz w:val="21"/>
                <w:szCs w:val="21"/>
              </w:rPr>
            </w:pPr>
          </w:p>
        </w:tc>
      </w:tr>
      <w:tr w14:paraId="5EB9E5D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tcBorders>
              <w:bottom w:val="single" w:color="000000" w:sz="12" w:space="0"/>
            </w:tcBorders>
            <w:noWrap w:val="0"/>
            <w:vAlign w:val="center"/>
          </w:tcPr>
          <w:p w14:paraId="40970833">
            <w:pPr>
              <w:pStyle w:val="480"/>
              <w:keepNext/>
              <w:spacing w:line="440" w:lineRule="exact"/>
              <w:ind w:left="63" w:right="63"/>
              <w:rPr>
                <w:rFonts w:ascii="宋体" w:hAnsi="宋体"/>
                <w:sz w:val="21"/>
                <w:szCs w:val="21"/>
              </w:rPr>
            </w:pPr>
          </w:p>
        </w:tc>
        <w:tc>
          <w:tcPr>
            <w:tcW w:w="1418" w:type="dxa"/>
            <w:tcBorders>
              <w:bottom w:val="single" w:color="000000" w:sz="12" w:space="0"/>
            </w:tcBorders>
            <w:noWrap w:val="0"/>
            <w:vAlign w:val="center"/>
          </w:tcPr>
          <w:p w14:paraId="3551513F">
            <w:pPr>
              <w:pStyle w:val="480"/>
              <w:keepNext/>
              <w:spacing w:line="440" w:lineRule="exact"/>
              <w:ind w:left="63" w:right="63"/>
              <w:rPr>
                <w:rFonts w:ascii="宋体" w:hAnsi="宋体"/>
                <w:sz w:val="21"/>
                <w:szCs w:val="21"/>
              </w:rPr>
            </w:pPr>
          </w:p>
        </w:tc>
        <w:tc>
          <w:tcPr>
            <w:tcW w:w="1134" w:type="dxa"/>
            <w:tcBorders>
              <w:bottom w:val="single" w:color="000000" w:sz="12" w:space="0"/>
            </w:tcBorders>
            <w:noWrap w:val="0"/>
            <w:vAlign w:val="center"/>
          </w:tcPr>
          <w:p w14:paraId="0FE2D224">
            <w:pPr>
              <w:pStyle w:val="480"/>
              <w:keepNext/>
              <w:spacing w:line="440" w:lineRule="exact"/>
              <w:ind w:left="63" w:right="63"/>
              <w:rPr>
                <w:rFonts w:ascii="宋体" w:hAnsi="宋体"/>
                <w:sz w:val="21"/>
                <w:szCs w:val="21"/>
              </w:rPr>
            </w:pPr>
          </w:p>
        </w:tc>
        <w:tc>
          <w:tcPr>
            <w:tcW w:w="1134" w:type="dxa"/>
            <w:tcBorders>
              <w:bottom w:val="single" w:color="000000" w:sz="12" w:space="0"/>
            </w:tcBorders>
            <w:noWrap w:val="0"/>
            <w:vAlign w:val="center"/>
          </w:tcPr>
          <w:p w14:paraId="4D136F7E">
            <w:pPr>
              <w:pStyle w:val="480"/>
              <w:keepNext/>
              <w:spacing w:line="440" w:lineRule="exact"/>
              <w:ind w:left="63" w:right="63"/>
              <w:rPr>
                <w:rFonts w:ascii="宋体" w:hAnsi="宋体"/>
                <w:sz w:val="21"/>
                <w:szCs w:val="21"/>
              </w:rPr>
            </w:pPr>
          </w:p>
        </w:tc>
        <w:tc>
          <w:tcPr>
            <w:tcW w:w="4252" w:type="dxa"/>
            <w:tcBorders>
              <w:bottom w:val="single" w:color="000000" w:sz="12" w:space="0"/>
            </w:tcBorders>
            <w:noWrap w:val="0"/>
            <w:vAlign w:val="center"/>
          </w:tcPr>
          <w:p w14:paraId="2F2335A4">
            <w:pPr>
              <w:pStyle w:val="480"/>
              <w:keepNext/>
              <w:spacing w:line="440" w:lineRule="exact"/>
              <w:ind w:left="63" w:right="63"/>
              <w:rPr>
                <w:rFonts w:ascii="宋体" w:hAnsi="宋体"/>
                <w:sz w:val="21"/>
                <w:szCs w:val="21"/>
              </w:rPr>
            </w:pPr>
          </w:p>
        </w:tc>
      </w:tr>
    </w:tbl>
    <w:p w14:paraId="4BD485A9">
      <w:pPr>
        <w:pStyle w:val="290"/>
        <w:spacing w:line="440" w:lineRule="exact"/>
        <w:rPr>
          <w:rFonts w:ascii="宋体" w:hAnsi="宋体"/>
          <w:sz w:val="21"/>
          <w:szCs w:val="21"/>
        </w:rPr>
      </w:pPr>
      <w:r>
        <w:rPr>
          <w:rFonts w:ascii="宋体" w:hAnsi="宋体"/>
          <w:sz w:val="21"/>
          <w:szCs w:val="21"/>
        </w:rPr>
        <w:br w:type="page" w:clear="all"/>
      </w:r>
      <w:r>
        <w:rPr>
          <w:rFonts w:ascii="宋体" w:hAnsi="宋体"/>
          <w:sz w:val="21"/>
          <w:szCs w:val="21"/>
        </w:rPr>
        <w:t>附件7：</w:t>
      </w:r>
    </w:p>
    <w:p w14:paraId="34FF4851">
      <w:pPr>
        <w:pStyle w:val="290"/>
        <w:spacing w:before="163" w:after="163" w:line="440" w:lineRule="exact"/>
        <w:jc w:val="center"/>
        <w:rPr>
          <w:rFonts w:ascii="宋体" w:hAnsi="宋体"/>
          <w:b/>
        </w:rPr>
      </w:pPr>
      <w:r>
        <w:rPr>
          <w:rFonts w:ascii="宋体" w:hAnsi="宋体"/>
          <w:b/>
        </w:rPr>
        <w:t>分包人主要施工管理人员表</w:t>
      </w:r>
    </w:p>
    <w:tbl>
      <w:tblPr>
        <w:tblStyle w:val="3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14:paraId="5BED71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12" w:space="0"/>
              <w:bottom w:val="single" w:color="000000" w:sz="6" w:space="0"/>
            </w:tcBorders>
            <w:noWrap w:val="0"/>
            <w:vAlign w:val="center"/>
          </w:tcPr>
          <w:p w14:paraId="05A58E2F">
            <w:pPr>
              <w:pStyle w:val="480"/>
              <w:keepNext/>
              <w:spacing w:line="440" w:lineRule="exact"/>
              <w:ind w:left="63" w:right="63"/>
              <w:jc w:val="center"/>
              <w:rPr>
                <w:rFonts w:ascii="宋体" w:hAnsi="宋体"/>
                <w:sz w:val="21"/>
                <w:szCs w:val="21"/>
              </w:rPr>
            </w:pPr>
            <w:r>
              <w:rPr>
                <w:rFonts w:ascii="宋体" w:hAnsi="宋体"/>
                <w:sz w:val="21"/>
                <w:szCs w:val="21"/>
              </w:rPr>
              <w:t>名    称</w:t>
            </w:r>
          </w:p>
        </w:tc>
        <w:tc>
          <w:tcPr>
            <w:tcW w:w="1418" w:type="dxa"/>
            <w:tcBorders>
              <w:top w:val="single" w:color="000000" w:sz="12" w:space="0"/>
              <w:bottom w:val="single" w:color="000000" w:sz="6" w:space="0"/>
            </w:tcBorders>
            <w:noWrap w:val="0"/>
            <w:vAlign w:val="center"/>
          </w:tcPr>
          <w:p w14:paraId="18EBF16E">
            <w:pPr>
              <w:pStyle w:val="480"/>
              <w:keepNext/>
              <w:spacing w:line="440" w:lineRule="exact"/>
              <w:ind w:left="63" w:right="63"/>
              <w:jc w:val="center"/>
              <w:rPr>
                <w:rFonts w:ascii="宋体" w:hAnsi="宋体"/>
                <w:sz w:val="21"/>
                <w:szCs w:val="21"/>
              </w:rPr>
            </w:pPr>
            <w:r>
              <w:rPr>
                <w:rFonts w:ascii="宋体" w:hAnsi="宋体"/>
                <w:sz w:val="21"/>
                <w:szCs w:val="21"/>
              </w:rPr>
              <w:t>姓名</w:t>
            </w:r>
          </w:p>
        </w:tc>
        <w:tc>
          <w:tcPr>
            <w:tcW w:w="1134" w:type="dxa"/>
            <w:tcBorders>
              <w:top w:val="single" w:color="000000" w:sz="12" w:space="0"/>
              <w:bottom w:val="single" w:color="000000" w:sz="6" w:space="0"/>
            </w:tcBorders>
            <w:noWrap w:val="0"/>
            <w:vAlign w:val="center"/>
          </w:tcPr>
          <w:p w14:paraId="538225C9">
            <w:pPr>
              <w:pStyle w:val="480"/>
              <w:keepNext/>
              <w:spacing w:line="440" w:lineRule="exact"/>
              <w:ind w:left="63" w:right="63"/>
              <w:jc w:val="center"/>
              <w:rPr>
                <w:rFonts w:ascii="宋体" w:hAnsi="宋体"/>
                <w:sz w:val="21"/>
                <w:szCs w:val="21"/>
              </w:rPr>
            </w:pPr>
            <w:r>
              <w:rPr>
                <w:rFonts w:ascii="宋体" w:hAnsi="宋体"/>
                <w:sz w:val="21"/>
                <w:szCs w:val="21"/>
              </w:rPr>
              <w:t>职务</w:t>
            </w:r>
          </w:p>
        </w:tc>
        <w:tc>
          <w:tcPr>
            <w:tcW w:w="1134" w:type="dxa"/>
            <w:tcBorders>
              <w:top w:val="single" w:color="000000" w:sz="12" w:space="0"/>
              <w:bottom w:val="single" w:color="000000" w:sz="6" w:space="0"/>
            </w:tcBorders>
            <w:noWrap w:val="0"/>
            <w:vAlign w:val="center"/>
          </w:tcPr>
          <w:p w14:paraId="1FBA0A31">
            <w:pPr>
              <w:pStyle w:val="480"/>
              <w:keepNext/>
              <w:spacing w:line="440" w:lineRule="exact"/>
              <w:ind w:left="63" w:right="63"/>
              <w:jc w:val="center"/>
              <w:rPr>
                <w:rFonts w:ascii="宋体" w:hAnsi="宋体"/>
                <w:sz w:val="21"/>
                <w:szCs w:val="21"/>
              </w:rPr>
            </w:pPr>
            <w:r>
              <w:rPr>
                <w:rFonts w:ascii="宋体" w:hAnsi="宋体"/>
                <w:sz w:val="21"/>
                <w:szCs w:val="21"/>
              </w:rPr>
              <w:t>职称</w:t>
            </w:r>
          </w:p>
        </w:tc>
        <w:tc>
          <w:tcPr>
            <w:tcW w:w="4252" w:type="dxa"/>
            <w:tcBorders>
              <w:top w:val="single" w:color="000000" w:sz="12" w:space="0"/>
              <w:bottom w:val="single" w:color="000000" w:sz="6" w:space="0"/>
            </w:tcBorders>
            <w:noWrap w:val="0"/>
            <w:vAlign w:val="center"/>
          </w:tcPr>
          <w:p w14:paraId="49BA00AD">
            <w:pPr>
              <w:pStyle w:val="480"/>
              <w:keepNext/>
              <w:spacing w:line="440" w:lineRule="exact"/>
              <w:ind w:left="63" w:right="63"/>
              <w:jc w:val="center"/>
              <w:rPr>
                <w:rFonts w:ascii="宋体" w:hAnsi="宋体"/>
                <w:sz w:val="21"/>
                <w:szCs w:val="21"/>
              </w:rPr>
            </w:pPr>
            <w:r>
              <w:rPr>
                <w:rFonts w:ascii="宋体" w:hAnsi="宋体"/>
                <w:sz w:val="21"/>
                <w:szCs w:val="21"/>
              </w:rPr>
              <w:t>主要资历、经验及承担过的项目</w:t>
            </w:r>
          </w:p>
        </w:tc>
      </w:tr>
      <w:tr w14:paraId="4131D28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tcBorders>
              <w:top w:val="single" w:color="000000" w:sz="6" w:space="0"/>
              <w:bottom w:val="single" w:color="000000" w:sz="6" w:space="0"/>
            </w:tcBorders>
            <w:noWrap w:val="0"/>
            <w:vAlign w:val="center"/>
          </w:tcPr>
          <w:p w14:paraId="063F1A0C">
            <w:pPr>
              <w:pStyle w:val="480"/>
              <w:keepNext/>
              <w:spacing w:line="440" w:lineRule="exact"/>
              <w:ind w:left="63" w:right="63"/>
              <w:rPr>
                <w:rFonts w:ascii="宋体" w:hAnsi="宋体"/>
                <w:sz w:val="21"/>
                <w:szCs w:val="21"/>
              </w:rPr>
            </w:pPr>
            <w:r>
              <w:rPr>
                <w:rFonts w:ascii="宋体" w:hAnsi="宋体"/>
                <w:sz w:val="21"/>
                <w:szCs w:val="21"/>
              </w:rPr>
              <w:t>一、总部人员</w:t>
            </w:r>
          </w:p>
        </w:tc>
      </w:tr>
      <w:tr w14:paraId="1C687B2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52559EB">
            <w:pPr>
              <w:pStyle w:val="480"/>
              <w:keepNext/>
              <w:spacing w:line="440" w:lineRule="exact"/>
              <w:ind w:left="63" w:right="63"/>
              <w:jc w:val="center"/>
              <w:rPr>
                <w:rFonts w:ascii="宋体" w:hAnsi="宋体"/>
                <w:sz w:val="21"/>
                <w:szCs w:val="21"/>
              </w:rPr>
            </w:pPr>
            <w:r>
              <w:rPr>
                <w:rFonts w:ascii="宋体" w:hAnsi="宋体"/>
                <w:sz w:val="21"/>
                <w:szCs w:val="21"/>
              </w:rPr>
              <w:t>项目主管</w:t>
            </w:r>
          </w:p>
        </w:tc>
        <w:tc>
          <w:tcPr>
            <w:tcW w:w="1418" w:type="dxa"/>
            <w:tcBorders>
              <w:top w:val="nil"/>
            </w:tcBorders>
            <w:noWrap w:val="0"/>
            <w:vAlign w:val="center"/>
          </w:tcPr>
          <w:p w14:paraId="03F43096">
            <w:pPr>
              <w:pStyle w:val="480"/>
              <w:keepNext/>
              <w:spacing w:line="440" w:lineRule="exact"/>
              <w:ind w:left="63" w:right="63"/>
              <w:rPr>
                <w:rFonts w:ascii="宋体" w:hAnsi="宋体"/>
                <w:sz w:val="21"/>
                <w:szCs w:val="21"/>
              </w:rPr>
            </w:pPr>
          </w:p>
        </w:tc>
        <w:tc>
          <w:tcPr>
            <w:tcW w:w="1134" w:type="dxa"/>
            <w:tcBorders>
              <w:top w:val="nil"/>
            </w:tcBorders>
            <w:noWrap w:val="0"/>
            <w:vAlign w:val="center"/>
          </w:tcPr>
          <w:p w14:paraId="6D5DBB09">
            <w:pPr>
              <w:pStyle w:val="480"/>
              <w:keepNext/>
              <w:spacing w:line="440" w:lineRule="exact"/>
              <w:ind w:left="63" w:right="63"/>
              <w:rPr>
                <w:rFonts w:ascii="宋体" w:hAnsi="宋体"/>
                <w:sz w:val="21"/>
                <w:szCs w:val="21"/>
              </w:rPr>
            </w:pPr>
          </w:p>
        </w:tc>
        <w:tc>
          <w:tcPr>
            <w:tcW w:w="1134" w:type="dxa"/>
            <w:tcBorders>
              <w:top w:val="nil"/>
            </w:tcBorders>
            <w:noWrap w:val="0"/>
            <w:vAlign w:val="center"/>
          </w:tcPr>
          <w:p w14:paraId="0938C7E6">
            <w:pPr>
              <w:pStyle w:val="480"/>
              <w:keepNext/>
              <w:spacing w:line="440" w:lineRule="exact"/>
              <w:ind w:left="63" w:right="63"/>
              <w:rPr>
                <w:rFonts w:ascii="宋体" w:hAnsi="宋体"/>
                <w:sz w:val="21"/>
                <w:szCs w:val="21"/>
              </w:rPr>
            </w:pPr>
          </w:p>
        </w:tc>
        <w:tc>
          <w:tcPr>
            <w:tcW w:w="4252" w:type="dxa"/>
            <w:tcBorders>
              <w:top w:val="nil"/>
            </w:tcBorders>
            <w:noWrap w:val="0"/>
            <w:vAlign w:val="center"/>
          </w:tcPr>
          <w:p w14:paraId="6B4241B7">
            <w:pPr>
              <w:pStyle w:val="480"/>
              <w:keepNext/>
              <w:spacing w:line="440" w:lineRule="exact"/>
              <w:ind w:left="63" w:right="63"/>
              <w:rPr>
                <w:rFonts w:ascii="宋体" w:hAnsi="宋体"/>
                <w:sz w:val="21"/>
                <w:szCs w:val="21"/>
              </w:rPr>
            </w:pPr>
          </w:p>
        </w:tc>
      </w:tr>
      <w:tr w14:paraId="6FFE840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nil"/>
            </w:tcBorders>
            <w:noWrap w:val="0"/>
            <w:vAlign w:val="center"/>
          </w:tcPr>
          <w:p w14:paraId="45A2B3C7">
            <w:pPr>
              <w:pStyle w:val="480"/>
              <w:keepNext/>
              <w:spacing w:line="440" w:lineRule="exact"/>
              <w:ind w:left="63" w:right="63"/>
              <w:jc w:val="center"/>
              <w:rPr>
                <w:rFonts w:ascii="宋体" w:hAnsi="宋体"/>
                <w:sz w:val="21"/>
                <w:szCs w:val="21"/>
              </w:rPr>
            </w:pPr>
          </w:p>
        </w:tc>
        <w:tc>
          <w:tcPr>
            <w:tcW w:w="1418" w:type="dxa"/>
            <w:noWrap w:val="0"/>
            <w:vAlign w:val="center"/>
          </w:tcPr>
          <w:p w14:paraId="151652E8">
            <w:pPr>
              <w:pStyle w:val="480"/>
              <w:keepNext/>
              <w:spacing w:line="440" w:lineRule="exact"/>
              <w:ind w:left="63" w:right="63"/>
              <w:rPr>
                <w:rFonts w:ascii="宋体" w:hAnsi="宋体"/>
                <w:sz w:val="21"/>
                <w:szCs w:val="21"/>
              </w:rPr>
            </w:pPr>
          </w:p>
        </w:tc>
        <w:tc>
          <w:tcPr>
            <w:tcW w:w="1134" w:type="dxa"/>
            <w:noWrap w:val="0"/>
            <w:vAlign w:val="center"/>
          </w:tcPr>
          <w:p w14:paraId="70462307">
            <w:pPr>
              <w:pStyle w:val="480"/>
              <w:keepNext/>
              <w:spacing w:line="440" w:lineRule="exact"/>
              <w:ind w:left="63" w:right="63"/>
              <w:rPr>
                <w:rFonts w:ascii="宋体" w:hAnsi="宋体"/>
                <w:sz w:val="21"/>
                <w:szCs w:val="21"/>
              </w:rPr>
            </w:pPr>
          </w:p>
        </w:tc>
        <w:tc>
          <w:tcPr>
            <w:tcW w:w="1134" w:type="dxa"/>
            <w:noWrap w:val="0"/>
            <w:vAlign w:val="center"/>
          </w:tcPr>
          <w:p w14:paraId="5D363C94">
            <w:pPr>
              <w:pStyle w:val="480"/>
              <w:keepNext/>
              <w:spacing w:line="440" w:lineRule="exact"/>
              <w:ind w:left="63" w:right="63"/>
              <w:rPr>
                <w:rFonts w:ascii="宋体" w:hAnsi="宋体"/>
                <w:sz w:val="21"/>
                <w:szCs w:val="21"/>
              </w:rPr>
            </w:pPr>
          </w:p>
        </w:tc>
        <w:tc>
          <w:tcPr>
            <w:tcW w:w="4252" w:type="dxa"/>
            <w:noWrap w:val="0"/>
            <w:vAlign w:val="center"/>
          </w:tcPr>
          <w:p w14:paraId="287FCF43">
            <w:pPr>
              <w:pStyle w:val="480"/>
              <w:keepNext/>
              <w:spacing w:line="440" w:lineRule="exact"/>
              <w:ind w:left="63" w:right="63"/>
              <w:rPr>
                <w:rFonts w:ascii="宋体" w:hAnsi="宋体"/>
                <w:sz w:val="21"/>
                <w:szCs w:val="21"/>
              </w:rPr>
            </w:pPr>
          </w:p>
        </w:tc>
      </w:tr>
      <w:tr w14:paraId="3C5356C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50633F6">
            <w:pPr>
              <w:pStyle w:val="480"/>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0"/>
            <w:vAlign w:val="center"/>
          </w:tcPr>
          <w:p w14:paraId="722BBCAE">
            <w:pPr>
              <w:pStyle w:val="480"/>
              <w:keepNext/>
              <w:spacing w:line="440" w:lineRule="exact"/>
              <w:ind w:left="63" w:right="63"/>
              <w:rPr>
                <w:rFonts w:ascii="宋体" w:hAnsi="宋体"/>
                <w:sz w:val="21"/>
                <w:szCs w:val="21"/>
              </w:rPr>
            </w:pPr>
          </w:p>
        </w:tc>
        <w:tc>
          <w:tcPr>
            <w:tcW w:w="1134" w:type="dxa"/>
            <w:noWrap w:val="0"/>
            <w:vAlign w:val="center"/>
          </w:tcPr>
          <w:p w14:paraId="304561FF">
            <w:pPr>
              <w:pStyle w:val="480"/>
              <w:keepNext/>
              <w:spacing w:line="440" w:lineRule="exact"/>
              <w:ind w:left="63" w:right="63"/>
              <w:rPr>
                <w:rFonts w:ascii="宋体" w:hAnsi="宋体"/>
                <w:sz w:val="21"/>
                <w:szCs w:val="21"/>
              </w:rPr>
            </w:pPr>
          </w:p>
        </w:tc>
        <w:tc>
          <w:tcPr>
            <w:tcW w:w="1134" w:type="dxa"/>
            <w:noWrap w:val="0"/>
            <w:vAlign w:val="center"/>
          </w:tcPr>
          <w:p w14:paraId="088CA736">
            <w:pPr>
              <w:pStyle w:val="480"/>
              <w:keepNext/>
              <w:spacing w:line="440" w:lineRule="exact"/>
              <w:ind w:left="63" w:right="63"/>
              <w:rPr>
                <w:rFonts w:ascii="宋体" w:hAnsi="宋体"/>
                <w:sz w:val="21"/>
                <w:szCs w:val="21"/>
              </w:rPr>
            </w:pPr>
          </w:p>
        </w:tc>
        <w:tc>
          <w:tcPr>
            <w:tcW w:w="4252" w:type="dxa"/>
            <w:noWrap w:val="0"/>
            <w:vAlign w:val="center"/>
          </w:tcPr>
          <w:p w14:paraId="0E9BFB85">
            <w:pPr>
              <w:pStyle w:val="480"/>
              <w:keepNext/>
              <w:spacing w:line="440" w:lineRule="exact"/>
              <w:ind w:left="63" w:right="63"/>
              <w:rPr>
                <w:rFonts w:ascii="宋体" w:hAnsi="宋体"/>
                <w:sz w:val="21"/>
                <w:szCs w:val="21"/>
              </w:rPr>
            </w:pPr>
          </w:p>
        </w:tc>
      </w:tr>
      <w:tr w14:paraId="523BA0D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7E3D375">
            <w:pPr>
              <w:pStyle w:val="480"/>
              <w:keepNext/>
              <w:spacing w:line="440" w:lineRule="exact"/>
              <w:ind w:left="63" w:right="63"/>
              <w:rPr>
                <w:rFonts w:ascii="宋体" w:hAnsi="宋体"/>
                <w:sz w:val="21"/>
                <w:szCs w:val="21"/>
              </w:rPr>
            </w:pPr>
          </w:p>
        </w:tc>
        <w:tc>
          <w:tcPr>
            <w:tcW w:w="1418" w:type="dxa"/>
            <w:noWrap w:val="0"/>
            <w:vAlign w:val="center"/>
          </w:tcPr>
          <w:p w14:paraId="564F8609">
            <w:pPr>
              <w:pStyle w:val="480"/>
              <w:keepNext/>
              <w:spacing w:line="440" w:lineRule="exact"/>
              <w:ind w:left="63" w:right="63"/>
              <w:rPr>
                <w:rFonts w:ascii="宋体" w:hAnsi="宋体"/>
                <w:sz w:val="21"/>
                <w:szCs w:val="21"/>
              </w:rPr>
            </w:pPr>
          </w:p>
        </w:tc>
        <w:tc>
          <w:tcPr>
            <w:tcW w:w="1134" w:type="dxa"/>
            <w:noWrap w:val="0"/>
            <w:vAlign w:val="center"/>
          </w:tcPr>
          <w:p w14:paraId="4AE164B9">
            <w:pPr>
              <w:pStyle w:val="480"/>
              <w:keepNext/>
              <w:spacing w:line="440" w:lineRule="exact"/>
              <w:ind w:left="63" w:right="63"/>
              <w:rPr>
                <w:rFonts w:ascii="宋体" w:hAnsi="宋体"/>
                <w:sz w:val="21"/>
                <w:szCs w:val="21"/>
              </w:rPr>
            </w:pPr>
          </w:p>
        </w:tc>
        <w:tc>
          <w:tcPr>
            <w:tcW w:w="1134" w:type="dxa"/>
            <w:noWrap w:val="0"/>
            <w:vAlign w:val="center"/>
          </w:tcPr>
          <w:p w14:paraId="5EC82D5B">
            <w:pPr>
              <w:pStyle w:val="480"/>
              <w:keepNext/>
              <w:spacing w:line="440" w:lineRule="exact"/>
              <w:ind w:left="63" w:right="63"/>
              <w:rPr>
                <w:rFonts w:ascii="宋体" w:hAnsi="宋体"/>
                <w:sz w:val="21"/>
                <w:szCs w:val="21"/>
              </w:rPr>
            </w:pPr>
          </w:p>
        </w:tc>
        <w:tc>
          <w:tcPr>
            <w:tcW w:w="4252" w:type="dxa"/>
            <w:noWrap w:val="0"/>
            <w:vAlign w:val="center"/>
          </w:tcPr>
          <w:p w14:paraId="695BD74A">
            <w:pPr>
              <w:pStyle w:val="480"/>
              <w:keepNext/>
              <w:spacing w:line="440" w:lineRule="exact"/>
              <w:ind w:left="63" w:right="63"/>
              <w:rPr>
                <w:rFonts w:ascii="宋体" w:hAnsi="宋体"/>
                <w:sz w:val="21"/>
                <w:szCs w:val="21"/>
              </w:rPr>
            </w:pPr>
          </w:p>
        </w:tc>
      </w:tr>
      <w:tr w14:paraId="66FA5DF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tcBorders>
              <w:top w:val="single" w:color="000000" w:sz="6" w:space="0"/>
              <w:bottom w:val="single" w:color="000000" w:sz="6" w:space="0"/>
            </w:tcBorders>
            <w:noWrap w:val="0"/>
            <w:vAlign w:val="center"/>
          </w:tcPr>
          <w:p w14:paraId="38CE5C9D">
            <w:pPr>
              <w:pStyle w:val="480"/>
              <w:keepNext/>
              <w:spacing w:line="440" w:lineRule="exact"/>
              <w:ind w:left="63" w:right="63"/>
              <w:rPr>
                <w:rFonts w:ascii="宋体" w:hAnsi="宋体"/>
                <w:sz w:val="21"/>
                <w:szCs w:val="21"/>
              </w:rPr>
            </w:pPr>
            <w:r>
              <w:rPr>
                <w:rFonts w:ascii="宋体" w:hAnsi="宋体"/>
                <w:sz w:val="21"/>
                <w:szCs w:val="21"/>
              </w:rPr>
              <w:t>二、现场人员</w:t>
            </w:r>
          </w:p>
        </w:tc>
      </w:tr>
      <w:tr w14:paraId="4CE8C4F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1D675B8E">
            <w:pPr>
              <w:pStyle w:val="480"/>
              <w:keepNext/>
              <w:spacing w:line="440" w:lineRule="exact"/>
              <w:ind w:left="63" w:right="63"/>
              <w:jc w:val="center"/>
              <w:rPr>
                <w:rFonts w:ascii="宋体" w:hAnsi="宋体"/>
                <w:sz w:val="21"/>
                <w:szCs w:val="21"/>
              </w:rPr>
            </w:pPr>
            <w:r>
              <w:rPr>
                <w:rFonts w:ascii="宋体" w:hAnsi="宋体"/>
                <w:sz w:val="21"/>
                <w:szCs w:val="21"/>
              </w:rPr>
              <w:t>项目经理</w:t>
            </w:r>
          </w:p>
        </w:tc>
        <w:tc>
          <w:tcPr>
            <w:tcW w:w="1418" w:type="dxa"/>
            <w:noWrap w:val="0"/>
            <w:vAlign w:val="center"/>
          </w:tcPr>
          <w:p w14:paraId="62DB8185">
            <w:pPr>
              <w:pStyle w:val="480"/>
              <w:keepNext/>
              <w:spacing w:line="440" w:lineRule="exact"/>
              <w:ind w:left="63" w:right="63"/>
              <w:rPr>
                <w:rFonts w:ascii="宋体" w:hAnsi="宋体"/>
                <w:sz w:val="21"/>
                <w:szCs w:val="21"/>
              </w:rPr>
            </w:pPr>
          </w:p>
        </w:tc>
        <w:tc>
          <w:tcPr>
            <w:tcW w:w="1134" w:type="dxa"/>
            <w:noWrap w:val="0"/>
            <w:vAlign w:val="center"/>
          </w:tcPr>
          <w:p w14:paraId="2ADF683A">
            <w:pPr>
              <w:pStyle w:val="480"/>
              <w:keepNext/>
              <w:spacing w:line="440" w:lineRule="exact"/>
              <w:ind w:left="63" w:right="63"/>
              <w:rPr>
                <w:rFonts w:ascii="宋体" w:hAnsi="宋体"/>
                <w:sz w:val="21"/>
                <w:szCs w:val="21"/>
              </w:rPr>
            </w:pPr>
          </w:p>
        </w:tc>
        <w:tc>
          <w:tcPr>
            <w:tcW w:w="1134" w:type="dxa"/>
            <w:noWrap w:val="0"/>
            <w:vAlign w:val="center"/>
          </w:tcPr>
          <w:p w14:paraId="6E69B8CD">
            <w:pPr>
              <w:pStyle w:val="480"/>
              <w:keepNext/>
              <w:spacing w:line="440" w:lineRule="exact"/>
              <w:ind w:left="63" w:right="63"/>
              <w:rPr>
                <w:rFonts w:ascii="宋体" w:hAnsi="宋体"/>
                <w:sz w:val="21"/>
                <w:szCs w:val="21"/>
              </w:rPr>
            </w:pPr>
          </w:p>
        </w:tc>
        <w:tc>
          <w:tcPr>
            <w:tcW w:w="4252" w:type="dxa"/>
            <w:noWrap w:val="0"/>
            <w:vAlign w:val="center"/>
          </w:tcPr>
          <w:p w14:paraId="6A19F9AB">
            <w:pPr>
              <w:pStyle w:val="480"/>
              <w:keepNext/>
              <w:spacing w:line="440" w:lineRule="exact"/>
              <w:ind w:left="63" w:right="63"/>
              <w:rPr>
                <w:rFonts w:ascii="宋体" w:hAnsi="宋体"/>
                <w:sz w:val="21"/>
                <w:szCs w:val="21"/>
              </w:rPr>
            </w:pPr>
          </w:p>
        </w:tc>
      </w:tr>
      <w:tr w14:paraId="3FB6BB7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56E9FF69">
            <w:pPr>
              <w:pStyle w:val="480"/>
              <w:keepNext/>
              <w:spacing w:line="440" w:lineRule="exact"/>
              <w:ind w:left="63" w:right="63"/>
              <w:jc w:val="center"/>
              <w:rPr>
                <w:rFonts w:ascii="宋体" w:hAnsi="宋体"/>
                <w:sz w:val="21"/>
                <w:szCs w:val="21"/>
              </w:rPr>
            </w:pPr>
            <w:r>
              <w:rPr>
                <w:rFonts w:ascii="宋体" w:hAnsi="宋体"/>
                <w:sz w:val="21"/>
                <w:szCs w:val="21"/>
              </w:rPr>
              <w:t>项目副经理</w:t>
            </w:r>
          </w:p>
        </w:tc>
        <w:tc>
          <w:tcPr>
            <w:tcW w:w="1418" w:type="dxa"/>
            <w:noWrap w:val="0"/>
            <w:vAlign w:val="center"/>
          </w:tcPr>
          <w:p w14:paraId="6C7838BC">
            <w:pPr>
              <w:pStyle w:val="480"/>
              <w:keepNext/>
              <w:spacing w:line="440" w:lineRule="exact"/>
              <w:ind w:left="63" w:right="63"/>
              <w:rPr>
                <w:rFonts w:ascii="宋体" w:hAnsi="宋体"/>
                <w:sz w:val="21"/>
                <w:szCs w:val="21"/>
              </w:rPr>
            </w:pPr>
          </w:p>
        </w:tc>
        <w:tc>
          <w:tcPr>
            <w:tcW w:w="1134" w:type="dxa"/>
            <w:noWrap w:val="0"/>
            <w:vAlign w:val="center"/>
          </w:tcPr>
          <w:p w14:paraId="135AF513">
            <w:pPr>
              <w:pStyle w:val="480"/>
              <w:keepNext/>
              <w:spacing w:line="440" w:lineRule="exact"/>
              <w:ind w:left="63" w:right="63"/>
              <w:rPr>
                <w:rFonts w:ascii="宋体" w:hAnsi="宋体"/>
                <w:sz w:val="21"/>
                <w:szCs w:val="21"/>
              </w:rPr>
            </w:pPr>
          </w:p>
        </w:tc>
        <w:tc>
          <w:tcPr>
            <w:tcW w:w="1134" w:type="dxa"/>
            <w:noWrap w:val="0"/>
            <w:vAlign w:val="center"/>
          </w:tcPr>
          <w:p w14:paraId="0ECA95D1">
            <w:pPr>
              <w:pStyle w:val="480"/>
              <w:keepNext/>
              <w:spacing w:line="440" w:lineRule="exact"/>
              <w:ind w:left="63" w:right="63"/>
              <w:rPr>
                <w:rFonts w:ascii="宋体" w:hAnsi="宋体"/>
                <w:sz w:val="21"/>
                <w:szCs w:val="21"/>
              </w:rPr>
            </w:pPr>
          </w:p>
        </w:tc>
        <w:tc>
          <w:tcPr>
            <w:tcW w:w="4252" w:type="dxa"/>
            <w:noWrap w:val="0"/>
            <w:vAlign w:val="center"/>
          </w:tcPr>
          <w:p w14:paraId="2F39C7FA">
            <w:pPr>
              <w:pStyle w:val="480"/>
              <w:keepNext/>
              <w:spacing w:line="440" w:lineRule="exact"/>
              <w:ind w:left="63" w:right="63"/>
              <w:rPr>
                <w:rFonts w:ascii="宋体" w:hAnsi="宋体"/>
                <w:sz w:val="21"/>
                <w:szCs w:val="21"/>
              </w:rPr>
            </w:pPr>
          </w:p>
        </w:tc>
      </w:tr>
      <w:tr w14:paraId="090686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13FDD590">
            <w:pPr>
              <w:pStyle w:val="480"/>
              <w:keepNext/>
              <w:spacing w:line="440" w:lineRule="exact"/>
              <w:ind w:left="63" w:right="63"/>
              <w:jc w:val="center"/>
              <w:rPr>
                <w:rFonts w:ascii="宋体" w:hAnsi="宋体"/>
                <w:sz w:val="21"/>
                <w:szCs w:val="21"/>
              </w:rPr>
            </w:pPr>
            <w:r>
              <w:rPr>
                <w:rFonts w:ascii="宋体" w:hAnsi="宋体"/>
                <w:sz w:val="21"/>
                <w:szCs w:val="21"/>
              </w:rPr>
              <w:t>技术负责人</w:t>
            </w:r>
          </w:p>
        </w:tc>
        <w:tc>
          <w:tcPr>
            <w:tcW w:w="1418" w:type="dxa"/>
            <w:noWrap w:val="0"/>
            <w:vAlign w:val="center"/>
          </w:tcPr>
          <w:p w14:paraId="4A1D69D8">
            <w:pPr>
              <w:pStyle w:val="480"/>
              <w:keepNext/>
              <w:spacing w:line="440" w:lineRule="exact"/>
              <w:ind w:left="63" w:right="63"/>
              <w:rPr>
                <w:rFonts w:ascii="宋体" w:hAnsi="宋体"/>
                <w:sz w:val="21"/>
                <w:szCs w:val="21"/>
              </w:rPr>
            </w:pPr>
          </w:p>
        </w:tc>
        <w:tc>
          <w:tcPr>
            <w:tcW w:w="1134" w:type="dxa"/>
            <w:noWrap w:val="0"/>
            <w:vAlign w:val="center"/>
          </w:tcPr>
          <w:p w14:paraId="6EDAE997">
            <w:pPr>
              <w:pStyle w:val="480"/>
              <w:keepNext/>
              <w:spacing w:line="440" w:lineRule="exact"/>
              <w:ind w:left="63" w:right="63"/>
              <w:rPr>
                <w:rFonts w:ascii="宋体" w:hAnsi="宋体"/>
                <w:sz w:val="21"/>
                <w:szCs w:val="21"/>
              </w:rPr>
            </w:pPr>
          </w:p>
        </w:tc>
        <w:tc>
          <w:tcPr>
            <w:tcW w:w="1134" w:type="dxa"/>
            <w:noWrap w:val="0"/>
            <w:vAlign w:val="center"/>
          </w:tcPr>
          <w:p w14:paraId="533DC67C">
            <w:pPr>
              <w:pStyle w:val="480"/>
              <w:keepNext/>
              <w:spacing w:line="440" w:lineRule="exact"/>
              <w:ind w:left="63" w:right="63"/>
              <w:rPr>
                <w:rFonts w:ascii="宋体" w:hAnsi="宋体"/>
                <w:sz w:val="21"/>
                <w:szCs w:val="21"/>
              </w:rPr>
            </w:pPr>
          </w:p>
        </w:tc>
        <w:tc>
          <w:tcPr>
            <w:tcW w:w="4252" w:type="dxa"/>
            <w:noWrap w:val="0"/>
            <w:vAlign w:val="center"/>
          </w:tcPr>
          <w:p w14:paraId="099F0704">
            <w:pPr>
              <w:pStyle w:val="480"/>
              <w:keepNext/>
              <w:spacing w:line="440" w:lineRule="exact"/>
              <w:ind w:left="63" w:right="63"/>
              <w:rPr>
                <w:rFonts w:ascii="宋体" w:hAnsi="宋体"/>
                <w:sz w:val="21"/>
                <w:szCs w:val="21"/>
              </w:rPr>
            </w:pPr>
          </w:p>
        </w:tc>
      </w:tr>
      <w:tr w14:paraId="48D6218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2CAF832A">
            <w:pPr>
              <w:pStyle w:val="480"/>
              <w:keepNext/>
              <w:spacing w:line="440" w:lineRule="exact"/>
              <w:ind w:left="63" w:right="63"/>
              <w:jc w:val="center"/>
              <w:rPr>
                <w:rFonts w:ascii="宋体" w:hAnsi="宋体"/>
                <w:sz w:val="21"/>
                <w:szCs w:val="21"/>
              </w:rPr>
            </w:pPr>
            <w:r>
              <w:rPr>
                <w:rFonts w:ascii="宋体" w:hAnsi="宋体"/>
                <w:sz w:val="21"/>
                <w:szCs w:val="21"/>
              </w:rPr>
              <w:t>造价管理</w:t>
            </w:r>
          </w:p>
        </w:tc>
        <w:tc>
          <w:tcPr>
            <w:tcW w:w="1418" w:type="dxa"/>
            <w:noWrap w:val="0"/>
            <w:vAlign w:val="center"/>
          </w:tcPr>
          <w:p w14:paraId="4C515C7B">
            <w:pPr>
              <w:pStyle w:val="480"/>
              <w:keepNext/>
              <w:spacing w:line="440" w:lineRule="exact"/>
              <w:ind w:left="63" w:right="63"/>
              <w:rPr>
                <w:rFonts w:ascii="宋体" w:hAnsi="宋体"/>
                <w:sz w:val="21"/>
                <w:szCs w:val="21"/>
              </w:rPr>
            </w:pPr>
          </w:p>
        </w:tc>
        <w:tc>
          <w:tcPr>
            <w:tcW w:w="1134" w:type="dxa"/>
            <w:noWrap w:val="0"/>
            <w:vAlign w:val="center"/>
          </w:tcPr>
          <w:p w14:paraId="364B88E0">
            <w:pPr>
              <w:pStyle w:val="480"/>
              <w:keepNext/>
              <w:spacing w:line="440" w:lineRule="exact"/>
              <w:ind w:left="63" w:right="63"/>
              <w:rPr>
                <w:rFonts w:ascii="宋体" w:hAnsi="宋体"/>
                <w:sz w:val="21"/>
                <w:szCs w:val="21"/>
              </w:rPr>
            </w:pPr>
          </w:p>
        </w:tc>
        <w:tc>
          <w:tcPr>
            <w:tcW w:w="1134" w:type="dxa"/>
            <w:noWrap w:val="0"/>
            <w:vAlign w:val="center"/>
          </w:tcPr>
          <w:p w14:paraId="2E1EC729">
            <w:pPr>
              <w:pStyle w:val="480"/>
              <w:keepNext/>
              <w:spacing w:line="440" w:lineRule="exact"/>
              <w:ind w:left="63" w:right="63"/>
              <w:rPr>
                <w:rFonts w:ascii="宋体" w:hAnsi="宋体"/>
                <w:sz w:val="21"/>
                <w:szCs w:val="21"/>
              </w:rPr>
            </w:pPr>
          </w:p>
        </w:tc>
        <w:tc>
          <w:tcPr>
            <w:tcW w:w="4252" w:type="dxa"/>
            <w:noWrap w:val="0"/>
            <w:vAlign w:val="center"/>
          </w:tcPr>
          <w:p w14:paraId="40AB0283">
            <w:pPr>
              <w:pStyle w:val="480"/>
              <w:keepNext/>
              <w:spacing w:line="440" w:lineRule="exact"/>
              <w:ind w:left="63" w:right="63"/>
              <w:rPr>
                <w:rFonts w:ascii="宋体" w:hAnsi="宋体"/>
                <w:sz w:val="21"/>
                <w:szCs w:val="21"/>
              </w:rPr>
            </w:pPr>
          </w:p>
        </w:tc>
      </w:tr>
      <w:tr w14:paraId="1F4EAA4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1D2CEE7A">
            <w:pPr>
              <w:pStyle w:val="480"/>
              <w:keepNext/>
              <w:spacing w:line="440" w:lineRule="exact"/>
              <w:ind w:left="63" w:right="63"/>
              <w:jc w:val="center"/>
              <w:rPr>
                <w:rFonts w:ascii="宋体" w:hAnsi="宋体"/>
                <w:sz w:val="21"/>
                <w:szCs w:val="21"/>
              </w:rPr>
            </w:pPr>
            <w:r>
              <w:rPr>
                <w:rFonts w:ascii="宋体" w:hAnsi="宋体"/>
                <w:sz w:val="21"/>
                <w:szCs w:val="21"/>
              </w:rPr>
              <w:t>质量管理</w:t>
            </w:r>
          </w:p>
        </w:tc>
        <w:tc>
          <w:tcPr>
            <w:tcW w:w="1418" w:type="dxa"/>
            <w:noWrap w:val="0"/>
            <w:vAlign w:val="center"/>
          </w:tcPr>
          <w:p w14:paraId="64A7FAF4">
            <w:pPr>
              <w:pStyle w:val="480"/>
              <w:keepNext/>
              <w:spacing w:line="440" w:lineRule="exact"/>
              <w:ind w:left="63" w:right="63"/>
              <w:rPr>
                <w:rFonts w:ascii="宋体" w:hAnsi="宋体"/>
                <w:sz w:val="21"/>
                <w:szCs w:val="21"/>
              </w:rPr>
            </w:pPr>
          </w:p>
        </w:tc>
        <w:tc>
          <w:tcPr>
            <w:tcW w:w="1134" w:type="dxa"/>
            <w:noWrap w:val="0"/>
            <w:vAlign w:val="center"/>
          </w:tcPr>
          <w:p w14:paraId="3D957A4E">
            <w:pPr>
              <w:pStyle w:val="480"/>
              <w:keepNext/>
              <w:spacing w:line="440" w:lineRule="exact"/>
              <w:ind w:left="63" w:right="63"/>
              <w:rPr>
                <w:rFonts w:ascii="宋体" w:hAnsi="宋体"/>
                <w:sz w:val="21"/>
                <w:szCs w:val="21"/>
              </w:rPr>
            </w:pPr>
          </w:p>
        </w:tc>
        <w:tc>
          <w:tcPr>
            <w:tcW w:w="1134" w:type="dxa"/>
            <w:noWrap w:val="0"/>
            <w:vAlign w:val="center"/>
          </w:tcPr>
          <w:p w14:paraId="0E407B60">
            <w:pPr>
              <w:pStyle w:val="480"/>
              <w:keepNext/>
              <w:spacing w:line="440" w:lineRule="exact"/>
              <w:ind w:left="63" w:right="63"/>
              <w:rPr>
                <w:rFonts w:ascii="宋体" w:hAnsi="宋体"/>
                <w:sz w:val="21"/>
                <w:szCs w:val="21"/>
              </w:rPr>
            </w:pPr>
          </w:p>
        </w:tc>
        <w:tc>
          <w:tcPr>
            <w:tcW w:w="4252" w:type="dxa"/>
            <w:noWrap w:val="0"/>
            <w:vAlign w:val="center"/>
          </w:tcPr>
          <w:p w14:paraId="0921AAA8">
            <w:pPr>
              <w:pStyle w:val="480"/>
              <w:keepNext/>
              <w:spacing w:line="440" w:lineRule="exact"/>
              <w:ind w:left="63" w:right="63"/>
              <w:rPr>
                <w:rFonts w:ascii="宋体" w:hAnsi="宋体"/>
                <w:sz w:val="21"/>
                <w:szCs w:val="21"/>
              </w:rPr>
            </w:pPr>
          </w:p>
        </w:tc>
      </w:tr>
      <w:tr w14:paraId="0410B0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36B9E509">
            <w:pPr>
              <w:pStyle w:val="480"/>
              <w:keepNext/>
              <w:spacing w:line="440" w:lineRule="exact"/>
              <w:ind w:left="63" w:right="63"/>
              <w:jc w:val="center"/>
              <w:rPr>
                <w:rFonts w:ascii="宋体" w:hAnsi="宋体"/>
                <w:sz w:val="21"/>
                <w:szCs w:val="21"/>
              </w:rPr>
            </w:pPr>
            <w:r>
              <w:rPr>
                <w:rFonts w:ascii="宋体" w:hAnsi="宋体"/>
                <w:sz w:val="21"/>
                <w:szCs w:val="21"/>
              </w:rPr>
              <w:t>材料管理</w:t>
            </w:r>
          </w:p>
        </w:tc>
        <w:tc>
          <w:tcPr>
            <w:tcW w:w="1418" w:type="dxa"/>
            <w:noWrap w:val="0"/>
            <w:vAlign w:val="center"/>
          </w:tcPr>
          <w:p w14:paraId="43E74A93">
            <w:pPr>
              <w:pStyle w:val="480"/>
              <w:keepNext/>
              <w:spacing w:line="440" w:lineRule="exact"/>
              <w:ind w:left="63" w:right="63"/>
              <w:rPr>
                <w:rFonts w:ascii="宋体" w:hAnsi="宋体"/>
                <w:sz w:val="21"/>
                <w:szCs w:val="21"/>
              </w:rPr>
            </w:pPr>
          </w:p>
        </w:tc>
        <w:tc>
          <w:tcPr>
            <w:tcW w:w="1134" w:type="dxa"/>
            <w:noWrap w:val="0"/>
            <w:vAlign w:val="center"/>
          </w:tcPr>
          <w:p w14:paraId="1D43770C">
            <w:pPr>
              <w:pStyle w:val="480"/>
              <w:keepNext/>
              <w:spacing w:line="440" w:lineRule="exact"/>
              <w:ind w:left="63" w:right="63"/>
              <w:rPr>
                <w:rFonts w:ascii="宋体" w:hAnsi="宋体"/>
                <w:sz w:val="21"/>
                <w:szCs w:val="21"/>
              </w:rPr>
            </w:pPr>
          </w:p>
        </w:tc>
        <w:tc>
          <w:tcPr>
            <w:tcW w:w="1134" w:type="dxa"/>
            <w:noWrap w:val="0"/>
            <w:vAlign w:val="center"/>
          </w:tcPr>
          <w:p w14:paraId="1D5D9BD3">
            <w:pPr>
              <w:pStyle w:val="480"/>
              <w:keepNext/>
              <w:spacing w:line="440" w:lineRule="exact"/>
              <w:ind w:left="63" w:right="63"/>
              <w:rPr>
                <w:rFonts w:ascii="宋体" w:hAnsi="宋体"/>
                <w:sz w:val="21"/>
                <w:szCs w:val="21"/>
              </w:rPr>
            </w:pPr>
          </w:p>
        </w:tc>
        <w:tc>
          <w:tcPr>
            <w:tcW w:w="4252" w:type="dxa"/>
            <w:noWrap w:val="0"/>
            <w:vAlign w:val="center"/>
          </w:tcPr>
          <w:p w14:paraId="7959D703">
            <w:pPr>
              <w:pStyle w:val="480"/>
              <w:keepNext/>
              <w:spacing w:line="440" w:lineRule="exact"/>
              <w:ind w:left="63" w:right="63"/>
              <w:rPr>
                <w:rFonts w:ascii="宋体" w:hAnsi="宋体"/>
                <w:sz w:val="21"/>
                <w:szCs w:val="21"/>
              </w:rPr>
            </w:pPr>
          </w:p>
        </w:tc>
      </w:tr>
      <w:tr w14:paraId="46E543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244A3C77">
            <w:pPr>
              <w:pStyle w:val="480"/>
              <w:keepNext/>
              <w:spacing w:line="440" w:lineRule="exact"/>
              <w:ind w:left="63" w:right="63"/>
              <w:jc w:val="center"/>
              <w:rPr>
                <w:rFonts w:ascii="宋体" w:hAnsi="宋体"/>
                <w:sz w:val="21"/>
                <w:szCs w:val="21"/>
              </w:rPr>
            </w:pPr>
            <w:r>
              <w:rPr>
                <w:rFonts w:ascii="宋体" w:hAnsi="宋体"/>
                <w:sz w:val="21"/>
                <w:szCs w:val="21"/>
              </w:rPr>
              <w:t>计划管理</w:t>
            </w:r>
          </w:p>
        </w:tc>
        <w:tc>
          <w:tcPr>
            <w:tcW w:w="1418" w:type="dxa"/>
            <w:noWrap w:val="0"/>
            <w:vAlign w:val="center"/>
          </w:tcPr>
          <w:p w14:paraId="35C2D78B">
            <w:pPr>
              <w:pStyle w:val="480"/>
              <w:keepNext/>
              <w:spacing w:line="440" w:lineRule="exact"/>
              <w:ind w:left="63" w:right="63"/>
              <w:rPr>
                <w:rFonts w:ascii="宋体" w:hAnsi="宋体"/>
                <w:sz w:val="21"/>
                <w:szCs w:val="21"/>
              </w:rPr>
            </w:pPr>
          </w:p>
        </w:tc>
        <w:tc>
          <w:tcPr>
            <w:tcW w:w="1134" w:type="dxa"/>
            <w:noWrap w:val="0"/>
            <w:vAlign w:val="center"/>
          </w:tcPr>
          <w:p w14:paraId="3D13FE91">
            <w:pPr>
              <w:pStyle w:val="480"/>
              <w:keepNext/>
              <w:spacing w:line="440" w:lineRule="exact"/>
              <w:ind w:left="63" w:right="63"/>
              <w:rPr>
                <w:rFonts w:ascii="宋体" w:hAnsi="宋体"/>
                <w:sz w:val="21"/>
                <w:szCs w:val="21"/>
              </w:rPr>
            </w:pPr>
          </w:p>
        </w:tc>
        <w:tc>
          <w:tcPr>
            <w:tcW w:w="1134" w:type="dxa"/>
            <w:noWrap w:val="0"/>
            <w:vAlign w:val="center"/>
          </w:tcPr>
          <w:p w14:paraId="1919485C">
            <w:pPr>
              <w:pStyle w:val="480"/>
              <w:keepNext/>
              <w:spacing w:line="440" w:lineRule="exact"/>
              <w:ind w:left="63" w:right="63"/>
              <w:rPr>
                <w:rFonts w:ascii="宋体" w:hAnsi="宋体"/>
                <w:sz w:val="21"/>
                <w:szCs w:val="21"/>
              </w:rPr>
            </w:pPr>
          </w:p>
        </w:tc>
        <w:tc>
          <w:tcPr>
            <w:tcW w:w="4252" w:type="dxa"/>
            <w:noWrap w:val="0"/>
            <w:vAlign w:val="center"/>
          </w:tcPr>
          <w:p w14:paraId="5C014EE7">
            <w:pPr>
              <w:pStyle w:val="480"/>
              <w:keepNext/>
              <w:spacing w:line="440" w:lineRule="exact"/>
              <w:ind w:left="63" w:right="63"/>
              <w:rPr>
                <w:rFonts w:ascii="宋体" w:hAnsi="宋体"/>
                <w:sz w:val="21"/>
                <w:szCs w:val="21"/>
              </w:rPr>
            </w:pPr>
          </w:p>
        </w:tc>
      </w:tr>
      <w:tr w14:paraId="7F8DF02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14:paraId="78D1A0B6">
            <w:pPr>
              <w:pStyle w:val="480"/>
              <w:keepNext/>
              <w:spacing w:line="440" w:lineRule="exact"/>
              <w:ind w:left="63" w:right="63"/>
              <w:jc w:val="center"/>
              <w:rPr>
                <w:rFonts w:ascii="宋体" w:hAnsi="宋体"/>
                <w:sz w:val="21"/>
                <w:szCs w:val="21"/>
              </w:rPr>
            </w:pPr>
            <w:r>
              <w:rPr>
                <w:rFonts w:ascii="宋体" w:hAnsi="宋体"/>
                <w:sz w:val="21"/>
                <w:szCs w:val="21"/>
              </w:rPr>
              <w:t>安全管理</w:t>
            </w:r>
          </w:p>
        </w:tc>
        <w:tc>
          <w:tcPr>
            <w:tcW w:w="1418" w:type="dxa"/>
            <w:noWrap w:val="0"/>
            <w:vAlign w:val="center"/>
          </w:tcPr>
          <w:p w14:paraId="428CD715">
            <w:pPr>
              <w:pStyle w:val="480"/>
              <w:keepNext/>
              <w:spacing w:line="440" w:lineRule="exact"/>
              <w:ind w:left="63" w:right="63"/>
              <w:rPr>
                <w:rFonts w:ascii="宋体" w:hAnsi="宋体"/>
                <w:sz w:val="21"/>
                <w:szCs w:val="21"/>
              </w:rPr>
            </w:pPr>
          </w:p>
        </w:tc>
        <w:tc>
          <w:tcPr>
            <w:tcW w:w="1134" w:type="dxa"/>
            <w:noWrap w:val="0"/>
            <w:vAlign w:val="center"/>
          </w:tcPr>
          <w:p w14:paraId="1257820E">
            <w:pPr>
              <w:pStyle w:val="480"/>
              <w:keepNext/>
              <w:spacing w:line="440" w:lineRule="exact"/>
              <w:ind w:left="63" w:right="63"/>
              <w:rPr>
                <w:rFonts w:ascii="宋体" w:hAnsi="宋体"/>
                <w:sz w:val="21"/>
                <w:szCs w:val="21"/>
              </w:rPr>
            </w:pPr>
          </w:p>
        </w:tc>
        <w:tc>
          <w:tcPr>
            <w:tcW w:w="1134" w:type="dxa"/>
            <w:noWrap w:val="0"/>
            <w:vAlign w:val="center"/>
          </w:tcPr>
          <w:p w14:paraId="5881AAD5">
            <w:pPr>
              <w:pStyle w:val="480"/>
              <w:keepNext/>
              <w:spacing w:line="440" w:lineRule="exact"/>
              <w:ind w:left="63" w:right="63"/>
              <w:rPr>
                <w:rFonts w:ascii="宋体" w:hAnsi="宋体"/>
                <w:sz w:val="21"/>
                <w:szCs w:val="21"/>
              </w:rPr>
            </w:pPr>
          </w:p>
        </w:tc>
        <w:tc>
          <w:tcPr>
            <w:tcW w:w="4252" w:type="dxa"/>
            <w:noWrap w:val="0"/>
            <w:vAlign w:val="center"/>
          </w:tcPr>
          <w:p w14:paraId="1F159E58">
            <w:pPr>
              <w:pStyle w:val="480"/>
              <w:keepNext/>
              <w:spacing w:line="440" w:lineRule="exact"/>
              <w:ind w:left="63" w:right="63"/>
              <w:rPr>
                <w:rFonts w:ascii="宋体" w:hAnsi="宋体"/>
                <w:sz w:val="21"/>
                <w:szCs w:val="21"/>
              </w:rPr>
            </w:pPr>
          </w:p>
        </w:tc>
      </w:tr>
      <w:tr w14:paraId="634D3EE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restart"/>
            <w:tcBorders>
              <w:top w:val="single" w:color="000000" w:sz="6" w:space="0"/>
            </w:tcBorders>
            <w:noWrap w:val="0"/>
            <w:vAlign w:val="center"/>
          </w:tcPr>
          <w:p w14:paraId="07EDB44D">
            <w:pPr>
              <w:pStyle w:val="480"/>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0"/>
            <w:vAlign w:val="center"/>
          </w:tcPr>
          <w:p w14:paraId="56AD3E04">
            <w:pPr>
              <w:pStyle w:val="480"/>
              <w:keepNext/>
              <w:spacing w:line="440" w:lineRule="exact"/>
              <w:ind w:left="63" w:right="63"/>
              <w:rPr>
                <w:rFonts w:ascii="宋体" w:hAnsi="宋体"/>
                <w:sz w:val="21"/>
                <w:szCs w:val="21"/>
              </w:rPr>
            </w:pPr>
          </w:p>
        </w:tc>
        <w:tc>
          <w:tcPr>
            <w:tcW w:w="1134" w:type="dxa"/>
            <w:noWrap w:val="0"/>
            <w:vAlign w:val="center"/>
          </w:tcPr>
          <w:p w14:paraId="65098792">
            <w:pPr>
              <w:pStyle w:val="480"/>
              <w:keepNext/>
              <w:spacing w:line="440" w:lineRule="exact"/>
              <w:ind w:left="63" w:right="63"/>
              <w:rPr>
                <w:rFonts w:ascii="宋体" w:hAnsi="宋体"/>
                <w:sz w:val="21"/>
                <w:szCs w:val="21"/>
              </w:rPr>
            </w:pPr>
          </w:p>
        </w:tc>
        <w:tc>
          <w:tcPr>
            <w:tcW w:w="1134" w:type="dxa"/>
            <w:noWrap w:val="0"/>
            <w:vAlign w:val="center"/>
          </w:tcPr>
          <w:p w14:paraId="68C1C3CD">
            <w:pPr>
              <w:pStyle w:val="480"/>
              <w:keepNext/>
              <w:spacing w:line="440" w:lineRule="exact"/>
              <w:ind w:left="63" w:right="63"/>
              <w:rPr>
                <w:rFonts w:ascii="宋体" w:hAnsi="宋体"/>
                <w:sz w:val="21"/>
                <w:szCs w:val="21"/>
              </w:rPr>
            </w:pPr>
          </w:p>
        </w:tc>
        <w:tc>
          <w:tcPr>
            <w:tcW w:w="4252" w:type="dxa"/>
            <w:noWrap w:val="0"/>
            <w:vAlign w:val="center"/>
          </w:tcPr>
          <w:p w14:paraId="5D8754E0">
            <w:pPr>
              <w:pStyle w:val="480"/>
              <w:keepNext/>
              <w:spacing w:line="440" w:lineRule="exact"/>
              <w:ind w:left="63" w:right="63"/>
              <w:rPr>
                <w:rFonts w:ascii="宋体" w:hAnsi="宋体"/>
                <w:sz w:val="21"/>
                <w:szCs w:val="21"/>
              </w:rPr>
            </w:pPr>
          </w:p>
        </w:tc>
      </w:tr>
      <w:tr w14:paraId="6DDBD79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14:paraId="709DFFE7">
            <w:pPr>
              <w:pStyle w:val="480"/>
              <w:keepNext/>
              <w:spacing w:line="440" w:lineRule="exact"/>
              <w:ind w:left="63" w:right="63"/>
              <w:rPr>
                <w:rFonts w:ascii="宋体" w:hAnsi="宋体"/>
                <w:sz w:val="21"/>
                <w:szCs w:val="21"/>
              </w:rPr>
            </w:pPr>
          </w:p>
        </w:tc>
        <w:tc>
          <w:tcPr>
            <w:tcW w:w="1418" w:type="dxa"/>
            <w:tcBorders>
              <w:bottom w:val="nil"/>
            </w:tcBorders>
            <w:noWrap w:val="0"/>
            <w:vAlign w:val="center"/>
          </w:tcPr>
          <w:p w14:paraId="60A7240C">
            <w:pPr>
              <w:pStyle w:val="480"/>
              <w:keepNext/>
              <w:spacing w:line="440" w:lineRule="exact"/>
              <w:ind w:left="63" w:right="63"/>
              <w:rPr>
                <w:rFonts w:ascii="宋体" w:hAnsi="宋体"/>
                <w:sz w:val="21"/>
                <w:szCs w:val="21"/>
              </w:rPr>
            </w:pPr>
          </w:p>
        </w:tc>
        <w:tc>
          <w:tcPr>
            <w:tcW w:w="1134" w:type="dxa"/>
            <w:tcBorders>
              <w:bottom w:val="nil"/>
            </w:tcBorders>
            <w:noWrap w:val="0"/>
            <w:vAlign w:val="center"/>
          </w:tcPr>
          <w:p w14:paraId="6D3FD9E9">
            <w:pPr>
              <w:pStyle w:val="480"/>
              <w:keepNext/>
              <w:spacing w:line="440" w:lineRule="exact"/>
              <w:ind w:left="63" w:right="63"/>
              <w:rPr>
                <w:rFonts w:ascii="宋体" w:hAnsi="宋体"/>
                <w:sz w:val="21"/>
                <w:szCs w:val="21"/>
              </w:rPr>
            </w:pPr>
          </w:p>
        </w:tc>
        <w:tc>
          <w:tcPr>
            <w:tcW w:w="1134" w:type="dxa"/>
            <w:tcBorders>
              <w:bottom w:val="nil"/>
            </w:tcBorders>
            <w:noWrap w:val="0"/>
            <w:vAlign w:val="center"/>
          </w:tcPr>
          <w:p w14:paraId="6337CA69">
            <w:pPr>
              <w:pStyle w:val="480"/>
              <w:keepNext/>
              <w:spacing w:line="440" w:lineRule="exact"/>
              <w:ind w:left="63" w:right="63"/>
              <w:rPr>
                <w:rFonts w:ascii="宋体" w:hAnsi="宋体"/>
                <w:sz w:val="21"/>
                <w:szCs w:val="21"/>
              </w:rPr>
            </w:pPr>
          </w:p>
        </w:tc>
        <w:tc>
          <w:tcPr>
            <w:tcW w:w="4252" w:type="dxa"/>
            <w:tcBorders>
              <w:bottom w:val="nil"/>
            </w:tcBorders>
            <w:noWrap w:val="0"/>
            <w:vAlign w:val="center"/>
          </w:tcPr>
          <w:p w14:paraId="2AE984F3">
            <w:pPr>
              <w:pStyle w:val="480"/>
              <w:keepNext/>
              <w:spacing w:line="440" w:lineRule="exact"/>
              <w:ind w:left="63" w:right="63"/>
              <w:rPr>
                <w:rFonts w:ascii="宋体" w:hAnsi="宋体"/>
                <w:sz w:val="21"/>
                <w:szCs w:val="21"/>
              </w:rPr>
            </w:pPr>
          </w:p>
        </w:tc>
      </w:tr>
      <w:tr w14:paraId="6816427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14:paraId="44C47886">
            <w:pPr>
              <w:pStyle w:val="480"/>
              <w:keepNext/>
              <w:spacing w:line="440" w:lineRule="exact"/>
              <w:ind w:left="63" w:right="63"/>
              <w:rPr>
                <w:rFonts w:ascii="宋体" w:hAnsi="宋体"/>
                <w:sz w:val="21"/>
                <w:szCs w:val="21"/>
              </w:rPr>
            </w:pPr>
          </w:p>
        </w:tc>
        <w:tc>
          <w:tcPr>
            <w:tcW w:w="1418" w:type="dxa"/>
            <w:noWrap w:val="0"/>
            <w:vAlign w:val="center"/>
          </w:tcPr>
          <w:p w14:paraId="72C14766">
            <w:pPr>
              <w:pStyle w:val="480"/>
              <w:keepNext/>
              <w:spacing w:line="440" w:lineRule="exact"/>
              <w:ind w:left="63" w:right="63"/>
              <w:rPr>
                <w:rFonts w:ascii="宋体" w:hAnsi="宋体"/>
                <w:sz w:val="21"/>
                <w:szCs w:val="21"/>
              </w:rPr>
            </w:pPr>
          </w:p>
        </w:tc>
        <w:tc>
          <w:tcPr>
            <w:tcW w:w="1134" w:type="dxa"/>
            <w:noWrap w:val="0"/>
            <w:vAlign w:val="center"/>
          </w:tcPr>
          <w:p w14:paraId="3938431A">
            <w:pPr>
              <w:pStyle w:val="480"/>
              <w:keepNext/>
              <w:spacing w:line="440" w:lineRule="exact"/>
              <w:ind w:left="63" w:right="63"/>
              <w:rPr>
                <w:rFonts w:ascii="宋体" w:hAnsi="宋体"/>
                <w:sz w:val="21"/>
                <w:szCs w:val="21"/>
              </w:rPr>
            </w:pPr>
          </w:p>
        </w:tc>
        <w:tc>
          <w:tcPr>
            <w:tcW w:w="1134" w:type="dxa"/>
            <w:noWrap w:val="0"/>
            <w:vAlign w:val="center"/>
          </w:tcPr>
          <w:p w14:paraId="69A0AE5F">
            <w:pPr>
              <w:pStyle w:val="480"/>
              <w:keepNext/>
              <w:spacing w:line="440" w:lineRule="exact"/>
              <w:ind w:left="63" w:right="63"/>
              <w:rPr>
                <w:rFonts w:ascii="宋体" w:hAnsi="宋体"/>
                <w:sz w:val="21"/>
                <w:szCs w:val="21"/>
              </w:rPr>
            </w:pPr>
          </w:p>
        </w:tc>
        <w:tc>
          <w:tcPr>
            <w:tcW w:w="4252" w:type="dxa"/>
            <w:noWrap w:val="0"/>
            <w:vAlign w:val="center"/>
          </w:tcPr>
          <w:p w14:paraId="60ABECA0">
            <w:pPr>
              <w:pStyle w:val="480"/>
              <w:keepNext/>
              <w:spacing w:line="440" w:lineRule="exact"/>
              <w:ind w:left="63" w:right="63"/>
              <w:rPr>
                <w:rFonts w:ascii="宋体" w:hAnsi="宋体"/>
                <w:sz w:val="21"/>
                <w:szCs w:val="21"/>
              </w:rPr>
            </w:pPr>
          </w:p>
        </w:tc>
      </w:tr>
      <w:tr w14:paraId="20F02D3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14:paraId="4BB8BA88">
            <w:pPr>
              <w:pStyle w:val="480"/>
              <w:keepNext/>
              <w:spacing w:line="440" w:lineRule="exact"/>
              <w:ind w:left="63" w:right="63"/>
              <w:rPr>
                <w:rFonts w:ascii="宋体" w:hAnsi="宋体"/>
                <w:sz w:val="21"/>
                <w:szCs w:val="21"/>
              </w:rPr>
            </w:pPr>
          </w:p>
        </w:tc>
        <w:tc>
          <w:tcPr>
            <w:tcW w:w="1418" w:type="dxa"/>
            <w:noWrap w:val="0"/>
            <w:vAlign w:val="center"/>
          </w:tcPr>
          <w:p w14:paraId="658B46B0">
            <w:pPr>
              <w:pStyle w:val="480"/>
              <w:keepNext/>
              <w:spacing w:line="440" w:lineRule="exact"/>
              <w:ind w:left="63" w:right="63"/>
              <w:rPr>
                <w:rFonts w:ascii="宋体" w:hAnsi="宋体"/>
                <w:sz w:val="21"/>
                <w:szCs w:val="21"/>
              </w:rPr>
            </w:pPr>
          </w:p>
        </w:tc>
        <w:tc>
          <w:tcPr>
            <w:tcW w:w="1134" w:type="dxa"/>
            <w:noWrap w:val="0"/>
            <w:vAlign w:val="center"/>
          </w:tcPr>
          <w:p w14:paraId="5A51F187">
            <w:pPr>
              <w:pStyle w:val="480"/>
              <w:keepNext/>
              <w:spacing w:line="440" w:lineRule="exact"/>
              <w:ind w:left="63" w:right="63"/>
              <w:rPr>
                <w:rFonts w:ascii="宋体" w:hAnsi="宋体"/>
                <w:sz w:val="21"/>
                <w:szCs w:val="21"/>
              </w:rPr>
            </w:pPr>
          </w:p>
        </w:tc>
        <w:tc>
          <w:tcPr>
            <w:tcW w:w="1134" w:type="dxa"/>
            <w:noWrap w:val="0"/>
            <w:vAlign w:val="center"/>
          </w:tcPr>
          <w:p w14:paraId="2D5C2FF9">
            <w:pPr>
              <w:pStyle w:val="480"/>
              <w:keepNext/>
              <w:spacing w:line="440" w:lineRule="exact"/>
              <w:ind w:left="63" w:right="63"/>
              <w:rPr>
                <w:rFonts w:ascii="宋体" w:hAnsi="宋体"/>
                <w:sz w:val="21"/>
                <w:szCs w:val="21"/>
              </w:rPr>
            </w:pPr>
          </w:p>
        </w:tc>
        <w:tc>
          <w:tcPr>
            <w:tcW w:w="4252" w:type="dxa"/>
            <w:noWrap w:val="0"/>
            <w:vAlign w:val="center"/>
          </w:tcPr>
          <w:p w14:paraId="0B582A4C">
            <w:pPr>
              <w:pStyle w:val="480"/>
              <w:keepNext/>
              <w:spacing w:line="440" w:lineRule="exact"/>
              <w:ind w:left="63" w:right="63"/>
              <w:rPr>
                <w:rFonts w:ascii="宋体" w:hAnsi="宋体"/>
                <w:sz w:val="21"/>
                <w:szCs w:val="21"/>
              </w:rPr>
            </w:pPr>
          </w:p>
        </w:tc>
      </w:tr>
      <w:tr w14:paraId="5F8BFBD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14:paraId="6CCE953B">
            <w:pPr>
              <w:pStyle w:val="480"/>
              <w:keepNext/>
              <w:spacing w:line="440" w:lineRule="exact"/>
              <w:ind w:left="63" w:right="63"/>
              <w:rPr>
                <w:rFonts w:ascii="宋体" w:hAnsi="宋体"/>
                <w:sz w:val="21"/>
                <w:szCs w:val="21"/>
              </w:rPr>
            </w:pPr>
          </w:p>
        </w:tc>
        <w:tc>
          <w:tcPr>
            <w:tcW w:w="1418" w:type="dxa"/>
            <w:noWrap w:val="0"/>
            <w:vAlign w:val="center"/>
          </w:tcPr>
          <w:p w14:paraId="2127A48D">
            <w:pPr>
              <w:pStyle w:val="480"/>
              <w:keepNext/>
              <w:spacing w:line="440" w:lineRule="exact"/>
              <w:ind w:left="63" w:right="63"/>
              <w:rPr>
                <w:rFonts w:ascii="宋体" w:hAnsi="宋体"/>
                <w:sz w:val="21"/>
                <w:szCs w:val="21"/>
              </w:rPr>
            </w:pPr>
          </w:p>
        </w:tc>
        <w:tc>
          <w:tcPr>
            <w:tcW w:w="1134" w:type="dxa"/>
            <w:noWrap w:val="0"/>
            <w:vAlign w:val="center"/>
          </w:tcPr>
          <w:p w14:paraId="74971002">
            <w:pPr>
              <w:pStyle w:val="480"/>
              <w:keepNext/>
              <w:spacing w:line="440" w:lineRule="exact"/>
              <w:ind w:left="63" w:right="63"/>
              <w:rPr>
                <w:rFonts w:ascii="宋体" w:hAnsi="宋体"/>
                <w:sz w:val="21"/>
                <w:szCs w:val="21"/>
              </w:rPr>
            </w:pPr>
          </w:p>
        </w:tc>
        <w:tc>
          <w:tcPr>
            <w:tcW w:w="1134" w:type="dxa"/>
            <w:noWrap w:val="0"/>
            <w:vAlign w:val="center"/>
          </w:tcPr>
          <w:p w14:paraId="26B28731">
            <w:pPr>
              <w:pStyle w:val="480"/>
              <w:keepNext/>
              <w:spacing w:line="440" w:lineRule="exact"/>
              <w:ind w:left="63" w:right="63"/>
              <w:rPr>
                <w:rFonts w:ascii="宋体" w:hAnsi="宋体"/>
                <w:sz w:val="21"/>
                <w:szCs w:val="21"/>
              </w:rPr>
            </w:pPr>
          </w:p>
        </w:tc>
        <w:tc>
          <w:tcPr>
            <w:tcW w:w="4252" w:type="dxa"/>
            <w:noWrap w:val="0"/>
            <w:vAlign w:val="center"/>
          </w:tcPr>
          <w:p w14:paraId="0052D1B3">
            <w:pPr>
              <w:pStyle w:val="480"/>
              <w:keepNext/>
              <w:spacing w:line="440" w:lineRule="exact"/>
              <w:ind w:left="63" w:right="63"/>
              <w:rPr>
                <w:rFonts w:ascii="宋体" w:hAnsi="宋体"/>
                <w:sz w:val="21"/>
                <w:szCs w:val="21"/>
              </w:rPr>
            </w:pPr>
          </w:p>
        </w:tc>
      </w:tr>
      <w:tr w14:paraId="519DEA9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tcBorders>
              <w:bottom w:val="single" w:color="000000" w:sz="12" w:space="0"/>
            </w:tcBorders>
            <w:noWrap w:val="0"/>
            <w:vAlign w:val="center"/>
          </w:tcPr>
          <w:p w14:paraId="26A77208">
            <w:pPr>
              <w:pStyle w:val="480"/>
              <w:keepNext/>
              <w:spacing w:line="440" w:lineRule="exact"/>
              <w:ind w:left="63" w:right="63"/>
              <w:rPr>
                <w:rFonts w:ascii="宋体" w:hAnsi="宋体"/>
                <w:sz w:val="21"/>
                <w:szCs w:val="21"/>
              </w:rPr>
            </w:pPr>
          </w:p>
        </w:tc>
        <w:tc>
          <w:tcPr>
            <w:tcW w:w="1418" w:type="dxa"/>
            <w:tcBorders>
              <w:bottom w:val="single" w:color="000000" w:sz="12" w:space="0"/>
            </w:tcBorders>
            <w:noWrap w:val="0"/>
            <w:vAlign w:val="center"/>
          </w:tcPr>
          <w:p w14:paraId="1295C62E">
            <w:pPr>
              <w:pStyle w:val="480"/>
              <w:keepNext/>
              <w:spacing w:line="440" w:lineRule="exact"/>
              <w:ind w:left="63" w:right="63"/>
              <w:rPr>
                <w:rFonts w:ascii="宋体" w:hAnsi="宋体"/>
                <w:sz w:val="21"/>
                <w:szCs w:val="21"/>
              </w:rPr>
            </w:pPr>
          </w:p>
        </w:tc>
        <w:tc>
          <w:tcPr>
            <w:tcW w:w="1134" w:type="dxa"/>
            <w:tcBorders>
              <w:bottom w:val="single" w:color="000000" w:sz="12" w:space="0"/>
            </w:tcBorders>
            <w:noWrap w:val="0"/>
            <w:vAlign w:val="center"/>
          </w:tcPr>
          <w:p w14:paraId="76BF9567">
            <w:pPr>
              <w:pStyle w:val="480"/>
              <w:keepNext/>
              <w:spacing w:line="440" w:lineRule="exact"/>
              <w:ind w:left="63" w:right="63"/>
              <w:rPr>
                <w:rFonts w:ascii="宋体" w:hAnsi="宋体"/>
                <w:sz w:val="21"/>
                <w:szCs w:val="21"/>
              </w:rPr>
            </w:pPr>
          </w:p>
        </w:tc>
        <w:tc>
          <w:tcPr>
            <w:tcW w:w="1134" w:type="dxa"/>
            <w:tcBorders>
              <w:bottom w:val="single" w:color="000000" w:sz="12" w:space="0"/>
            </w:tcBorders>
            <w:noWrap w:val="0"/>
            <w:vAlign w:val="center"/>
          </w:tcPr>
          <w:p w14:paraId="0982EDFE">
            <w:pPr>
              <w:pStyle w:val="480"/>
              <w:keepNext/>
              <w:spacing w:line="440" w:lineRule="exact"/>
              <w:ind w:left="63" w:right="63"/>
              <w:rPr>
                <w:rFonts w:ascii="宋体" w:hAnsi="宋体"/>
                <w:sz w:val="21"/>
                <w:szCs w:val="21"/>
              </w:rPr>
            </w:pPr>
          </w:p>
        </w:tc>
        <w:tc>
          <w:tcPr>
            <w:tcW w:w="4252" w:type="dxa"/>
            <w:tcBorders>
              <w:bottom w:val="single" w:color="000000" w:sz="12" w:space="0"/>
            </w:tcBorders>
            <w:noWrap w:val="0"/>
            <w:vAlign w:val="center"/>
          </w:tcPr>
          <w:p w14:paraId="433DFDB5">
            <w:pPr>
              <w:pStyle w:val="480"/>
              <w:keepNext/>
              <w:spacing w:line="440" w:lineRule="exact"/>
              <w:ind w:left="63" w:right="63"/>
              <w:rPr>
                <w:rFonts w:ascii="宋体" w:hAnsi="宋体"/>
                <w:sz w:val="21"/>
                <w:szCs w:val="21"/>
              </w:rPr>
            </w:pPr>
          </w:p>
        </w:tc>
      </w:tr>
    </w:tbl>
    <w:p w14:paraId="0F0C28BE">
      <w:pPr>
        <w:pStyle w:val="290"/>
        <w:spacing w:line="440" w:lineRule="exact"/>
        <w:rPr>
          <w:rFonts w:ascii="宋体" w:hAnsi="宋体"/>
          <w:sz w:val="21"/>
          <w:szCs w:val="21"/>
        </w:rPr>
      </w:pPr>
      <w:r>
        <w:rPr>
          <w:rFonts w:ascii="宋体" w:hAnsi="宋体"/>
          <w:sz w:val="21"/>
          <w:szCs w:val="21"/>
        </w:rPr>
        <w:br w:type="page" w:clear="all"/>
      </w:r>
      <w:bookmarkStart w:id="1156" w:name="_Toc267261701"/>
      <w:r>
        <w:rPr>
          <w:rFonts w:ascii="宋体" w:hAnsi="宋体"/>
          <w:sz w:val="21"/>
          <w:szCs w:val="21"/>
        </w:rPr>
        <w:t>附</w:t>
      </w:r>
      <w:bookmarkStart w:id="1157" w:name="_Toc296944570"/>
      <w:bookmarkStart w:id="1158" w:name="_Toc296503231"/>
      <w:bookmarkStart w:id="1159" w:name="_Toc296891059"/>
      <w:bookmarkStart w:id="1160" w:name="_Toc296891271"/>
      <w:bookmarkStart w:id="1161" w:name="_Toc296346732"/>
      <w:bookmarkStart w:id="1162" w:name="_Toc296347230"/>
      <w:r>
        <w:rPr>
          <w:rFonts w:ascii="宋体" w:hAnsi="宋体"/>
          <w:sz w:val="21"/>
          <w:szCs w:val="21"/>
        </w:rPr>
        <w:t>件8：</w:t>
      </w:r>
    </w:p>
    <w:bookmarkEnd w:id="1156"/>
    <w:bookmarkEnd w:id="1157"/>
    <w:bookmarkEnd w:id="1158"/>
    <w:bookmarkEnd w:id="1159"/>
    <w:bookmarkEnd w:id="1160"/>
    <w:bookmarkEnd w:id="1161"/>
    <w:bookmarkEnd w:id="1162"/>
    <w:p w14:paraId="5F2E8DA7">
      <w:pPr>
        <w:pStyle w:val="290"/>
        <w:spacing w:before="163" w:after="163" w:line="440" w:lineRule="exact"/>
        <w:jc w:val="center"/>
        <w:rPr>
          <w:rFonts w:ascii="宋体" w:hAnsi="宋体"/>
          <w:b/>
        </w:rPr>
      </w:pPr>
      <w:r>
        <w:rPr>
          <w:rFonts w:ascii="宋体" w:hAnsi="宋体"/>
          <w:b/>
        </w:rPr>
        <w:t>履约担保</w:t>
      </w:r>
    </w:p>
    <w:p w14:paraId="059EE444">
      <w:pPr>
        <w:pStyle w:val="290"/>
        <w:spacing w:line="440" w:lineRule="exact"/>
        <w:rPr>
          <w:rFonts w:ascii="宋体" w:hAnsi="宋体"/>
          <w:sz w:val="21"/>
          <w:szCs w:val="21"/>
        </w:rPr>
      </w:pPr>
      <w:r>
        <w:rPr>
          <w:rFonts w:ascii="宋体" w:hAnsi="宋体"/>
          <w:sz w:val="21"/>
          <w:szCs w:val="21"/>
          <w:u w:val="single"/>
        </w:rPr>
        <w:t xml:space="preserve">             </w:t>
      </w:r>
      <w:r>
        <w:rPr>
          <w:rFonts w:ascii="宋体" w:hAnsi="宋体"/>
          <w:sz w:val="21"/>
          <w:szCs w:val="21"/>
          <w:u w:val="single"/>
        </w:rPr>
        <w:tab/>
      </w:r>
      <w:r>
        <w:rPr>
          <w:rFonts w:ascii="宋体" w:hAnsi="宋体"/>
          <w:sz w:val="21"/>
          <w:szCs w:val="21"/>
        </w:rPr>
        <w:t>（发包人名称）：</w:t>
      </w:r>
    </w:p>
    <w:p w14:paraId="7EBD6AB7">
      <w:pPr>
        <w:pStyle w:val="290"/>
        <w:spacing w:line="440" w:lineRule="exact"/>
        <w:rPr>
          <w:rFonts w:ascii="宋体" w:hAnsi="宋体"/>
          <w:sz w:val="21"/>
          <w:szCs w:val="21"/>
        </w:rPr>
      </w:pPr>
    </w:p>
    <w:p w14:paraId="6BF13B34">
      <w:pPr>
        <w:pStyle w:val="290"/>
        <w:spacing w:line="360" w:lineRule="auto"/>
        <w:ind w:firstLine="420"/>
        <w:rPr>
          <w:rFonts w:ascii="宋体" w:hAnsi="宋体"/>
          <w:sz w:val="21"/>
          <w:szCs w:val="21"/>
        </w:rPr>
      </w:pPr>
      <w:r>
        <w:rPr>
          <w:rFonts w:ascii="宋体" w:hAnsi="宋体"/>
          <w:sz w:val="21"/>
          <w:szCs w:val="21"/>
        </w:rPr>
        <w:t>鉴于</w:t>
      </w:r>
      <w:r>
        <w:rPr>
          <w:rFonts w:ascii="宋体" w:hAnsi="宋体"/>
          <w:sz w:val="21"/>
          <w:szCs w:val="21"/>
          <w:u w:val="single"/>
        </w:rPr>
        <w:t xml:space="preserve">                </w:t>
      </w:r>
      <w:r>
        <w:rPr>
          <w:rFonts w:ascii="宋体" w:hAnsi="宋体"/>
          <w:sz w:val="21"/>
          <w:szCs w:val="21"/>
        </w:rPr>
        <w:t>（发包人名称，以下简称“发包人”）与</w:t>
      </w:r>
    </w:p>
    <w:p w14:paraId="735F2952">
      <w:pPr>
        <w:pStyle w:val="290"/>
        <w:spacing w:line="360" w:lineRule="auto"/>
        <w:rPr>
          <w:rFonts w:ascii="宋体" w:hAnsi="宋体"/>
          <w:sz w:val="21"/>
          <w:szCs w:val="21"/>
        </w:rPr>
      </w:pP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（承包人名称）（以下称“承包人”）于</w:t>
      </w:r>
      <w:r>
        <w:rPr>
          <w:rFonts w:ascii="宋体" w:hAnsi="宋体"/>
          <w:sz w:val="21"/>
          <w:szCs w:val="21"/>
          <w:u w:val="single"/>
        </w:rPr>
        <w:t xml:space="preserve">    </w:t>
      </w:r>
      <w:r>
        <w:rPr>
          <w:rFonts w:ascii="宋体" w:hAnsi="宋体"/>
          <w:sz w:val="21"/>
          <w:szCs w:val="21"/>
        </w:rPr>
        <w:t>年</w:t>
      </w:r>
      <w:r>
        <w:rPr>
          <w:rFonts w:ascii="宋体" w:hAnsi="宋体"/>
          <w:sz w:val="21"/>
          <w:szCs w:val="21"/>
          <w:u w:val="single"/>
        </w:rPr>
        <w:t xml:space="preserve">   </w:t>
      </w:r>
      <w:r>
        <w:rPr>
          <w:rFonts w:ascii="宋体" w:hAnsi="宋体"/>
          <w:sz w:val="21"/>
          <w:szCs w:val="21"/>
        </w:rPr>
        <w:t>月</w:t>
      </w:r>
      <w:r>
        <w:rPr>
          <w:rFonts w:ascii="宋体" w:hAnsi="宋体"/>
          <w:sz w:val="21"/>
          <w:szCs w:val="21"/>
          <w:u w:val="single"/>
        </w:rPr>
        <w:t xml:space="preserve">   </w:t>
      </w:r>
      <w:r>
        <w:rPr>
          <w:rFonts w:ascii="宋体" w:hAnsi="宋体"/>
          <w:sz w:val="21"/>
          <w:szCs w:val="21"/>
        </w:rPr>
        <w:t>日就</w:t>
      </w:r>
      <w:r>
        <w:rPr>
          <w:rFonts w:ascii="宋体" w:hAnsi="宋体"/>
          <w:sz w:val="21"/>
          <w:szCs w:val="21"/>
          <w:u w:val="single"/>
        </w:rPr>
        <w:t xml:space="preserve">                         </w:t>
      </w:r>
      <w:r>
        <w:rPr>
          <w:rFonts w:ascii="宋体" w:hAnsi="宋体"/>
          <w:sz w:val="21"/>
          <w:szCs w:val="21"/>
        </w:rPr>
        <w:t xml:space="preserve">（工程名称）施工及有关事项协商一致共同签订《建设工程施工合同》。我方愿意无条件地、不可撤销地就承包人履行与你方签订的合同，向你方提供连带责任担保。 </w:t>
      </w:r>
    </w:p>
    <w:p w14:paraId="5AB11410">
      <w:pPr>
        <w:pStyle w:val="290"/>
        <w:spacing w:line="360" w:lineRule="auto"/>
        <w:ind w:firstLine="420"/>
        <w:rPr>
          <w:rFonts w:ascii="宋体" w:hAnsi="宋体"/>
          <w:sz w:val="21"/>
          <w:szCs w:val="21"/>
        </w:rPr>
      </w:pPr>
      <w:r>
        <w:rPr>
          <w:rFonts w:ascii="宋体" w:hAnsi="宋体"/>
          <w:sz w:val="21"/>
          <w:szCs w:val="21"/>
        </w:rPr>
        <w:t>1. 担保金额人民币（大写）</w:t>
      </w:r>
      <w:r>
        <w:rPr>
          <w:rFonts w:ascii="宋体" w:hAnsi="宋体"/>
          <w:sz w:val="21"/>
          <w:szCs w:val="21"/>
          <w:u w:val="single"/>
        </w:rPr>
        <w:t xml:space="preserve">                 </w:t>
      </w:r>
      <w:r>
        <w:rPr>
          <w:rFonts w:ascii="宋体" w:hAnsi="宋体"/>
          <w:sz w:val="21"/>
          <w:szCs w:val="21"/>
        </w:rPr>
        <w:t>元（¥</w:t>
      </w:r>
      <w:r>
        <w:rPr>
          <w:rFonts w:ascii="宋体" w:hAnsi="宋体"/>
          <w:sz w:val="21"/>
          <w:szCs w:val="21"/>
          <w:u w:val="single"/>
        </w:rPr>
        <w:t xml:space="preserve">             </w:t>
      </w:r>
      <w:r>
        <w:rPr>
          <w:rFonts w:ascii="宋体" w:hAnsi="宋体"/>
          <w:sz w:val="21"/>
          <w:szCs w:val="21"/>
        </w:rPr>
        <w:t>）。</w:t>
      </w:r>
    </w:p>
    <w:p w14:paraId="4EF9D7D3">
      <w:pPr>
        <w:pStyle w:val="290"/>
        <w:spacing w:line="360" w:lineRule="auto"/>
        <w:ind w:firstLine="420"/>
        <w:rPr>
          <w:rFonts w:ascii="宋体" w:hAnsi="宋体"/>
          <w:sz w:val="21"/>
          <w:szCs w:val="21"/>
        </w:rPr>
      </w:pPr>
      <w:r>
        <w:rPr>
          <w:rFonts w:ascii="宋体" w:hAnsi="宋体"/>
          <w:sz w:val="21"/>
          <w:szCs w:val="21"/>
        </w:rPr>
        <w:t>2. 担保有效期自你方与承包人签订的合同生效之日起至你方签发或应签发工程接收证书之日止。</w:t>
      </w:r>
    </w:p>
    <w:p w14:paraId="3FAC48BF">
      <w:pPr>
        <w:pStyle w:val="290"/>
        <w:spacing w:line="360" w:lineRule="auto"/>
        <w:ind w:firstLine="420"/>
        <w:rPr>
          <w:rFonts w:ascii="宋体" w:hAnsi="宋体"/>
          <w:sz w:val="21"/>
          <w:szCs w:val="21"/>
        </w:rPr>
      </w:pPr>
      <w:r>
        <w:rPr>
          <w:rFonts w:ascii="宋体" w:hAnsi="宋体"/>
          <w:sz w:val="21"/>
          <w:szCs w:val="21"/>
        </w:rPr>
        <w:t>3. 在本担保有效期内，因承包人违反合同约定的义务给你方造成经济损失时，我方在收到你方以书面形式提出的在担保金额内的赔偿要求后，在7天内无条件支付。</w:t>
      </w:r>
    </w:p>
    <w:p w14:paraId="202B2F42">
      <w:pPr>
        <w:pStyle w:val="290"/>
        <w:spacing w:line="360" w:lineRule="auto"/>
        <w:ind w:firstLine="420"/>
        <w:rPr>
          <w:rFonts w:ascii="宋体" w:hAnsi="宋体"/>
          <w:sz w:val="21"/>
          <w:szCs w:val="21"/>
        </w:rPr>
      </w:pPr>
      <w:r>
        <w:rPr>
          <w:rFonts w:ascii="宋体" w:hAnsi="宋体"/>
          <w:sz w:val="21"/>
          <w:szCs w:val="21"/>
        </w:rPr>
        <w:t>4. 你方和承包人按合同约定变更合同时，我方承担本担保规定的义务不变。</w:t>
      </w:r>
    </w:p>
    <w:p w14:paraId="3152FB32">
      <w:pPr>
        <w:pStyle w:val="290"/>
        <w:spacing w:line="360" w:lineRule="auto"/>
        <w:ind w:firstLine="420"/>
        <w:rPr>
          <w:rFonts w:ascii="宋体" w:hAnsi="宋体"/>
          <w:sz w:val="21"/>
          <w:szCs w:val="21"/>
        </w:rPr>
      </w:pPr>
      <w:r>
        <w:rPr>
          <w:rFonts w:ascii="宋体" w:hAnsi="宋体"/>
          <w:sz w:val="21"/>
          <w:szCs w:val="21"/>
        </w:rPr>
        <w:t>5. 因本保函发生的纠纷，可由双方协商解决，协商不成的，任何一方均可提请</w:t>
      </w:r>
      <w:r>
        <w:rPr>
          <w:rFonts w:ascii="宋体" w:hAnsi="宋体"/>
          <w:sz w:val="21"/>
          <w:szCs w:val="21"/>
          <w:u w:val="single"/>
        </w:rPr>
        <w:t xml:space="preserve">        </w:t>
      </w:r>
      <w:r>
        <w:rPr>
          <w:rFonts w:ascii="宋体" w:hAnsi="宋体"/>
          <w:sz w:val="21"/>
          <w:szCs w:val="21"/>
        </w:rPr>
        <w:t>仲裁委员会仲裁。</w:t>
      </w:r>
    </w:p>
    <w:p w14:paraId="273E5D29">
      <w:pPr>
        <w:pStyle w:val="290"/>
        <w:spacing w:line="360" w:lineRule="auto"/>
        <w:ind w:firstLine="420"/>
        <w:rPr>
          <w:rFonts w:ascii="宋体" w:hAnsi="宋体"/>
          <w:sz w:val="21"/>
          <w:szCs w:val="21"/>
        </w:rPr>
      </w:pPr>
      <w:r>
        <w:rPr>
          <w:rFonts w:ascii="宋体" w:hAnsi="宋体"/>
          <w:sz w:val="21"/>
          <w:szCs w:val="21"/>
        </w:rPr>
        <w:t>6. 本保函自我方法定代表人（或其授权代理人）签字并加盖公章之日起生效。</w:t>
      </w:r>
    </w:p>
    <w:p w14:paraId="5D302C18">
      <w:pPr>
        <w:pStyle w:val="290"/>
        <w:spacing w:line="360" w:lineRule="auto"/>
        <w:rPr>
          <w:rFonts w:ascii="宋体" w:hAnsi="宋体"/>
          <w:sz w:val="21"/>
          <w:szCs w:val="21"/>
        </w:rPr>
      </w:pPr>
    </w:p>
    <w:p w14:paraId="713F6089">
      <w:pPr>
        <w:pStyle w:val="290"/>
        <w:spacing w:line="360" w:lineRule="auto"/>
        <w:rPr>
          <w:rFonts w:ascii="宋体" w:hAnsi="宋体"/>
          <w:sz w:val="21"/>
          <w:szCs w:val="21"/>
        </w:rPr>
      </w:pPr>
      <w:r>
        <w:rPr>
          <w:rFonts w:ascii="宋体" w:hAnsi="宋体"/>
          <w:sz w:val="21"/>
          <w:szCs w:val="21"/>
        </w:rPr>
        <w:t>担 保 人：</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（盖单位章）</w:t>
      </w:r>
    </w:p>
    <w:p w14:paraId="2AC7F94C">
      <w:pPr>
        <w:pStyle w:val="290"/>
        <w:spacing w:line="360" w:lineRule="auto"/>
        <w:rPr>
          <w:rFonts w:ascii="宋体" w:hAnsi="宋体"/>
          <w:sz w:val="21"/>
          <w:szCs w:val="21"/>
        </w:rPr>
      </w:pPr>
      <w:r>
        <w:rPr>
          <w:rFonts w:ascii="宋体" w:hAnsi="宋体"/>
          <w:sz w:val="21"/>
          <w:szCs w:val="21"/>
        </w:rPr>
        <w:t>法定代表人或其委托代理人：</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（签字）</w:t>
      </w:r>
    </w:p>
    <w:p w14:paraId="24B95DCF">
      <w:pPr>
        <w:pStyle w:val="290"/>
        <w:spacing w:line="360" w:lineRule="auto"/>
        <w:rPr>
          <w:rFonts w:ascii="宋体" w:hAnsi="宋体"/>
          <w:sz w:val="21"/>
          <w:szCs w:val="21"/>
        </w:rPr>
      </w:pPr>
      <w:r>
        <w:rPr>
          <w:rFonts w:ascii="宋体" w:hAnsi="宋体"/>
          <w:sz w:val="21"/>
          <w:szCs w:val="21"/>
        </w:rPr>
        <w:t>地    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14:paraId="78713A1F">
      <w:pPr>
        <w:pStyle w:val="290"/>
        <w:spacing w:line="360" w:lineRule="auto"/>
        <w:rPr>
          <w:rFonts w:ascii="宋体" w:hAnsi="宋体"/>
          <w:sz w:val="21"/>
          <w:szCs w:val="21"/>
        </w:rPr>
      </w:pPr>
      <w:r>
        <w:rPr>
          <w:rFonts w:ascii="宋体" w:hAnsi="宋体"/>
          <w:sz w:val="21"/>
          <w:szCs w:val="21"/>
        </w:rPr>
        <w:t>邮政编码：</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14:paraId="659A301C">
      <w:pPr>
        <w:pStyle w:val="290"/>
        <w:spacing w:line="360" w:lineRule="auto"/>
        <w:rPr>
          <w:rFonts w:ascii="宋体" w:hAnsi="宋体"/>
          <w:sz w:val="21"/>
          <w:szCs w:val="21"/>
          <w:u w:val="single"/>
        </w:rPr>
      </w:pPr>
      <w:r>
        <w:rPr>
          <w:rFonts w:ascii="宋体" w:hAnsi="宋体"/>
          <w:sz w:val="21"/>
          <w:szCs w:val="21"/>
        </w:rPr>
        <w:t>电    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14:paraId="166FE550">
      <w:pPr>
        <w:pStyle w:val="290"/>
        <w:spacing w:line="360" w:lineRule="auto"/>
        <w:rPr>
          <w:rFonts w:ascii="宋体" w:hAnsi="宋体"/>
          <w:sz w:val="21"/>
          <w:szCs w:val="21"/>
        </w:rPr>
      </w:pPr>
      <w:r>
        <w:rPr>
          <w:rFonts w:ascii="宋体" w:hAnsi="宋体"/>
          <w:sz w:val="21"/>
          <w:szCs w:val="21"/>
        </w:rPr>
        <w:t>传    真：</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14:paraId="5AC6EBAA">
      <w:pPr>
        <w:pStyle w:val="290"/>
        <w:spacing w:line="360" w:lineRule="auto"/>
        <w:jc w:val="left"/>
        <w:rPr>
          <w:rFonts w:ascii="宋体" w:hAnsi="宋体"/>
          <w:sz w:val="21"/>
          <w:szCs w:val="21"/>
          <w:u w:val="single"/>
        </w:rPr>
      </w:pPr>
    </w:p>
    <w:p w14:paraId="468E9AD9">
      <w:pPr>
        <w:pStyle w:val="290"/>
        <w:spacing w:line="360" w:lineRule="auto"/>
        <w:ind w:left="1329" w:hanging="1329"/>
        <w:rPr>
          <w:rFonts w:ascii="宋体" w:hAnsi="宋体"/>
          <w:sz w:val="21"/>
          <w:szCs w:val="21"/>
        </w:rPr>
      </w:pPr>
      <w:r>
        <w:rPr>
          <w:rFonts w:ascii="宋体" w:hAnsi="宋体"/>
          <w:sz w:val="21"/>
          <w:szCs w:val="21"/>
        </w:rPr>
        <w:t xml:space="preserve">             </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年</w:t>
      </w:r>
      <w:r>
        <w:rPr>
          <w:rFonts w:ascii="宋体" w:hAnsi="宋体"/>
          <w:sz w:val="21"/>
          <w:szCs w:val="21"/>
          <w:u w:val="single"/>
        </w:rPr>
        <w:t xml:space="preserve">        </w:t>
      </w:r>
      <w:r>
        <w:rPr>
          <w:rFonts w:ascii="宋体" w:hAnsi="宋体"/>
          <w:sz w:val="21"/>
          <w:szCs w:val="21"/>
        </w:rPr>
        <w:t>月</w:t>
      </w:r>
      <w:r>
        <w:rPr>
          <w:rFonts w:ascii="宋体" w:hAnsi="宋体"/>
          <w:sz w:val="21"/>
          <w:szCs w:val="21"/>
          <w:u w:val="single"/>
        </w:rPr>
        <w:t xml:space="preserve">        </w:t>
      </w:r>
      <w:r>
        <w:rPr>
          <w:rFonts w:ascii="宋体" w:hAnsi="宋体"/>
          <w:sz w:val="21"/>
          <w:szCs w:val="21"/>
        </w:rPr>
        <w:t>日</w:t>
      </w:r>
    </w:p>
    <w:p w14:paraId="63A45EBD">
      <w:pPr>
        <w:pStyle w:val="290"/>
        <w:spacing w:line="360" w:lineRule="auto"/>
        <w:rPr>
          <w:rFonts w:eastAsia="仿宋_GB2312"/>
          <w:sz w:val="30"/>
          <w:szCs w:val="30"/>
        </w:rPr>
      </w:pPr>
      <w:r>
        <w:rPr>
          <w:rFonts w:eastAsia="仿宋_GB2312"/>
          <w:sz w:val="30"/>
          <w:szCs w:val="30"/>
        </w:rPr>
        <w:br w:type="page" w:clear="all"/>
      </w:r>
      <w:r>
        <w:rPr>
          <w:rFonts w:ascii="宋体" w:hAnsi="宋体"/>
          <w:sz w:val="21"/>
          <w:szCs w:val="21"/>
        </w:rPr>
        <w:t>附件9：</w:t>
      </w:r>
    </w:p>
    <w:p w14:paraId="5D46DDFD">
      <w:pPr>
        <w:pStyle w:val="290"/>
        <w:spacing w:before="163" w:after="163" w:line="440" w:lineRule="exact"/>
        <w:jc w:val="center"/>
        <w:rPr>
          <w:rFonts w:eastAsia="黑体"/>
          <w:b/>
        </w:rPr>
      </w:pPr>
      <w:r>
        <w:rPr>
          <w:rFonts w:ascii="宋体" w:hAnsi="宋体"/>
          <w:b/>
        </w:rPr>
        <w:t>预付款担保</w:t>
      </w:r>
    </w:p>
    <w:p w14:paraId="4E946213">
      <w:pPr>
        <w:pStyle w:val="290"/>
        <w:spacing w:line="360" w:lineRule="auto"/>
        <w:rPr>
          <w:rFonts w:ascii="宋体" w:hAnsi="宋体"/>
          <w:sz w:val="21"/>
          <w:szCs w:val="21"/>
        </w:rPr>
      </w:pPr>
      <w:r>
        <w:rPr>
          <w:rFonts w:ascii="宋体" w:hAnsi="宋体"/>
          <w:sz w:val="21"/>
          <w:szCs w:val="21"/>
        </w:rPr>
        <w:t xml:space="preserve">            </w:t>
      </w:r>
      <w:r>
        <w:rPr>
          <w:rFonts w:ascii="宋体" w:hAnsi="宋体"/>
          <w:sz w:val="21"/>
          <w:szCs w:val="21"/>
        </w:rPr>
        <w:tab/>
      </w:r>
      <w:r>
        <w:rPr>
          <w:rFonts w:ascii="宋体" w:hAnsi="宋体"/>
          <w:sz w:val="21"/>
          <w:szCs w:val="21"/>
        </w:rPr>
        <w:tab/>
      </w:r>
      <w:r>
        <w:rPr>
          <w:rFonts w:ascii="宋体" w:hAnsi="宋体"/>
          <w:sz w:val="21"/>
          <w:szCs w:val="21"/>
        </w:rPr>
        <w:t xml:space="preserve">  （发包人名称）：</w:t>
      </w:r>
    </w:p>
    <w:p w14:paraId="7D386DAC">
      <w:pPr>
        <w:pStyle w:val="290"/>
        <w:spacing w:line="360" w:lineRule="auto"/>
        <w:rPr>
          <w:rFonts w:ascii="宋体" w:hAnsi="宋体"/>
          <w:sz w:val="21"/>
          <w:szCs w:val="21"/>
        </w:rPr>
      </w:pPr>
      <w:r>
        <w:rPr>
          <w:rFonts w:ascii="宋体" w:hAnsi="宋体"/>
          <w:sz w:val="21"/>
          <w:szCs w:val="21"/>
        </w:rPr>
        <w:t>根据                  （承包人名称）（以下称</w:t>
      </w:r>
      <w:r>
        <w:rPr>
          <w:rFonts w:hint="eastAsia" w:ascii="宋体" w:hAnsi="宋体"/>
          <w:sz w:val="21"/>
          <w:szCs w:val="21"/>
        </w:rPr>
        <w:t>“</w:t>
      </w:r>
      <w:r>
        <w:rPr>
          <w:rFonts w:ascii="宋体" w:hAnsi="宋体"/>
          <w:sz w:val="21"/>
          <w:szCs w:val="21"/>
        </w:rPr>
        <w:t>承包人</w:t>
      </w:r>
      <w:r>
        <w:rPr>
          <w:rFonts w:hint="eastAsia" w:ascii="宋体" w:hAnsi="宋体"/>
          <w:sz w:val="21"/>
          <w:szCs w:val="21"/>
        </w:rPr>
        <w:t>”</w:t>
      </w:r>
      <w:r>
        <w:rPr>
          <w:rFonts w:ascii="宋体" w:hAnsi="宋体"/>
          <w:sz w:val="21"/>
          <w:szCs w:val="21"/>
        </w:rPr>
        <w:t>）与</w:t>
      </w:r>
    </w:p>
    <w:p w14:paraId="675DDD11">
      <w:pPr>
        <w:pStyle w:val="290"/>
        <w:spacing w:line="360" w:lineRule="auto"/>
        <w:rPr>
          <w:rFonts w:ascii="宋体" w:hAnsi="宋体"/>
          <w:sz w:val="21"/>
          <w:szCs w:val="21"/>
        </w:rPr>
      </w:pPr>
      <w:r>
        <w:rPr>
          <w:rFonts w:ascii="宋体" w:hAnsi="宋体"/>
          <w:sz w:val="21"/>
          <w:szCs w:val="21"/>
        </w:rPr>
        <w:t xml:space="preserve">                      （发包人名称）（以下简称</w:t>
      </w:r>
      <w:r>
        <w:rPr>
          <w:rFonts w:hint="eastAsia" w:ascii="宋体" w:hAnsi="宋体"/>
          <w:sz w:val="21"/>
          <w:szCs w:val="21"/>
        </w:rPr>
        <w:t>“</w:t>
      </w:r>
      <w:r>
        <w:rPr>
          <w:rFonts w:ascii="宋体" w:hAnsi="宋体"/>
          <w:sz w:val="21"/>
          <w:szCs w:val="21"/>
        </w:rPr>
        <w:t>发包人</w:t>
      </w:r>
      <w:r>
        <w:rPr>
          <w:rFonts w:hint="eastAsia" w:ascii="宋体" w:hAnsi="宋体"/>
          <w:sz w:val="21"/>
          <w:szCs w:val="21"/>
        </w:rPr>
        <w:t>”</w:t>
      </w:r>
      <w:r>
        <w:rPr>
          <w:rFonts w:ascii="宋体" w:hAnsi="宋体"/>
          <w:sz w:val="21"/>
          <w:szCs w:val="21"/>
        </w:rPr>
        <w:t>）</w:t>
      </w:r>
    </w:p>
    <w:p w14:paraId="2D8DDDE9">
      <w:pPr>
        <w:pStyle w:val="290"/>
        <w:spacing w:line="360" w:lineRule="auto"/>
        <w:rPr>
          <w:rFonts w:ascii="宋体" w:hAnsi="宋体"/>
          <w:sz w:val="21"/>
          <w:szCs w:val="21"/>
        </w:rPr>
      </w:pPr>
      <w:r>
        <w:rPr>
          <w:rFonts w:ascii="宋体" w:hAnsi="宋体"/>
          <w:sz w:val="21"/>
          <w:szCs w:val="21"/>
        </w:rPr>
        <w:t>于</w:t>
      </w:r>
      <w:r>
        <w:rPr>
          <w:rFonts w:ascii="宋体" w:hAnsi="宋体"/>
          <w:sz w:val="21"/>
          <w:szCs w:val="21"/>
          <w:u w:val="single"/>
        </w:rPr>
        <w:t xml:space="preserve">     </w:t>
      </w:r>
      <w:r>
        <w:rPr>
          <w:rFonts w:ascii="宋体" w:hAnsi="宋体"/>
          <w:sz w:val="21"/>
          <w:szCs w:val="21"/>
        </w:rPr>
        <w:t>年</w:t>
      </w:r>
      <w:r>
        <w:rPr>
          <w:rFonts w:ascii="宋体" w:hAnsi="宋体"/>
          <w:sz w:val="21"/>
          <w:szCs w:val="21"/>
          <w:u w:val="single"/>
        </w:rPr>
        <w:t xml:space="preserve">    </w:t>
      </w:r>
      <w:r>
        <w:rPr>
          <w:rFonts w:ascii="宋体" w:hAnsi="宋体"/>
          <w:sz w:val="21"/>
          <w:szCs w:val="21"/>
        </w:rPr>
        <w:t>月</w:t>
      </w:r>
      <w:r>
        <w:rPr>
          <w:rFonts w:ascii="宋体" w:hAnsi="宋体"/>
          <w:sz w:val="21"/>
          <w:szCs w:val="21"/>
          <w:u w:val="single"/>
        </w:rPr>
        <w:t xml:space="preserve">    </w:t>
      </w:r>
      <w:r>
        <w:rPr>
          <w:rFonts w:ascii="宋体" w:hAnsi="宋体"/>
          <w:sz w:val="21"/>
          <w:szCs w:val="21"/>
        </w:rPr>
        <w:t>日签订的</w:t>
      </w:r>
      <w:r>
        <w:rPr>
          <w:rFonts w:ascii="宋体" w:hAnsi="宋体"/>
          <w:sz w:val="21"/>
          <w:szCs w:val="21"/>
          <w:u w:val="single"/>
        </w:rPr>
        <w:t xml:space="preserve">                   </w:t>
      </w:r>
      <w:r>
        <w:rPr>
          <w:rFonts w:ascii="宋体" w:hAnsi="宋体"/>
          <w:sz w:val="21"/>
          <w:szCs w:val="21"/>
        </w:rPr>
        <w:t>（工程名称）《建设工程施工合同》，承包人按约定的金额向</w:t>
      </w:r>
      <w:r>
        <w:rPr>
          <w:rFonts w:hint="eastAsia" w:ascii="宋体" w:hAnsi="宋体"/>
          <w:sz w:val="21"/>
          <w:szCs w:val="21"/>
        </w:rPr>
        <w:t>你方</w:t>
      </w:r>
      <w:r>
        <w:rPr>
          <w:rFonts w:ascii="宋体" w:hAnsi="宋体"/>
          <w:sz w:val="21"/>
          <w:szCs w:val="21"/>
        </w:rPr>
        <w:t>提交一份预付款担保，即有权得到</w:t>
      </w:r>
      <w:r>
        <w:rPr>
          <w:rFonts w:hint="eastAsia" w:ascii="宋体" w:hAnsi="宋体"/>
          <w:sz w:val="21"/>
          <w:szCs w:val="21"/>
        </w:rPr>
        <w:t>你方</w:t>
      </w:r>
      <w:r>
        <w:rPr>
          <w:rFonts w:ascii="宋体" w:hAnsi="宋体"/>
          <w:sz w:val="21"/>
          <w:szCs w:val="21"/>
        </w:rPr>
        <w:t>支付相等金额的预付款。我方愿意就你方提供给承包人的预付款</w:t>
      </w:r>
      <w:r>
        <w:rPr>
          <w:rFonts w:hint="eastAsia" w:ascii="宋体" w:hAnsi="宋体"/>
          <w:sz w:val="21"/>
          <w:szCs w:val="21"/>
        </w:rPr>
        <w:t>为承包人</w:t>
      </w:r>
      <w:r>
        <w:rPr>
          <w:rFonts w:ascii="宋体" w:hAnsi="宋体"/>
          <w:sz w:val="21"/>
          <w:szCs w:val="21"/>
        </w:rPr>
        <w:t>提供连带责任担保。</w:t>
      </w:r>
    </w:p>
    <w:p w14:paraId="7E3B2A83">
      <w:pPr>
        <w:pStyle w:val="290"/>
        <w:spacing w:line="360" w:lineRule="auto"/>
        <w:ind w:firstLine="420"/>
        <w:rPr>
          <w:rFonts w:ascii="宋体" w:hAnsi="宋体"/>
          <w:sz w:val="21"/>
          <w:szCs w:val="21"/>
        </w:rPr>
      </w:pPr>
      <w:r>
        <w:rPr>
          <w:rFonts w:hint="eastAsia" w:ascii="宋体" w:hAnsi="宋体"/>
          <w:sz w:val="21"/>
          <w:szCs w:val="21"/>
        </w:rPr>
        <w:t xml:space="preserve">1. </w:t>
      </w:r>
      <w:r>
        <w:rPr>
          <w:rFonts w:ascii="宋体" w:hAnsi="宋体"/>
          <w:sz w:val="21"/>
          <w:szCs w:val="21"/>
        </w:rPr>
        <w:t>担保金额人民币（大写）</w:t>
      </w:r>
      <w:r>
        <w:rPr>
          <w:rFonts w:ascii="宋体" w:hAnsi="宋体"/>
          <w:sz w:val="21"/>
          <w:szCs w:val="21"/>
          <w:u w:val="single"/>
        </w:rPr>
        <w:t xml:space="preserve">                </w:t>
      </w:r>
      <w:r>
        <w:rPr>
          <w:rFonts w:hint="eastAsia" w:ascii="宋体" w:hAnsi="宋体"/>
          <w:sz w:val="21"/>
          <w:szCs w:val="21"/>
        </w:rPr>
        <w:t>元</w:t>
      </w:r>
      <w:r>
        <w:rPr>
          <w:rFonts w:ascii="宋体" w:hAnsi="宋体"/>
          <w:sz w:val="21"/>
          <w:szCs w:val="21"/>
        </w:rPr>
        <w:t>（¥</w:t>
      </w:r>
      <w:r>
        <w:rPr>
          <w:rFonts w:ascii="宋体" w:hAnsi="宋体"/>
          <w:sz w:val="21"/>
          <w:szCs w:val="21"/>
          <w:u w:val="single"/>
        </w:rPr>
        <w:t xml:space="preserve">             </w:t>
      </w:r>
      <w:r>
        <w:rPr>
          <w:rFonts w:ascii="宋体" w:hAnsi="宋体"/>
          <w:sz w:val="21"/>
          <w:szCs w:val="21"/>
        </w:rPr>
        <w:t>）。</w:t>
      </w:r>
    </w:p>
    <w:p w14:paraId="1B4D970F">
      <w:pPr>
        <w:pStyle w:val="290"/>
        <w:spacing w:line="360" w:lineRule="auto"/>
        <w:ind w:firstLine="420"/>
        <w:rPr>
          <w:rFonts w:ascii="宋体" w:hAnsi="宋体"/>
          <w:sz w:val="21"/>
          <w:szCs w:val="21"/>
        </w:rPr>
      </w:pPr>
      <w:r>
        <w:rPr>
          <w:rFonts w:hint="eastAsia" w:ascii="宋体" w:hAnsi="宋体"/>
          <w:sz w:val="21"/>
          <w:szCs w:val="21"/>
        </w:rPr>
        <w:t xml:space="preserve">2. </w:t>
      </w:r>
      <w:r>
        <w:rPr>
          <w:rFonts w:ascii="宋体" w:hAnsi="宋体"/>
          <w:sz w:val="21"/>
          <w:szCs w:val="21"/>
        </w:rPr>
        <w:t>担保有效期自预付款支付给承包人起生效，至</w:t>
      </w:r>
      <w:r>
        <w:rPr>
          <w:rFonts w:hint="eastAsia" w:ascii="宋体" w:hAnsi="宋体"/>
          <w:sz w:val="21"/>
          <w:szCs w:val="21"/>
        </w:rPr>
        <w:t>你方</w:t>
      </w:r>
      <w:r>
        <w:rPr>
          <w:rFonts w:ascii="宋体" w:hAnsi="宋体"/>
          <w:sz w:val="21"/>
          <w:szCs w:val="21"/>
        </w:rPr>
        <w:t>签发的</w:t>
      </w:r>
      <w:r>
        <w:rPr>
          <w:rFonts w:hint="eastAsia" w:ascii="宋体" w:hAnsi="宋体"/>
          <w:sz w:val="21"/>
          <w:szCs w:val="21"/>
        </w:rPr>
        <w:t>进</w:t>
      </w:r>
      <w:r>
        <w:rPr>
          <w:rFonts w:ascii="宋体" w:hAnsi="宋体"/>
          <w:sz w:val="21"/>
          <w:szCs w:val="21"/>
        </w:rPr>
        <w:t>度款支付证书说明已完全扣清止。</w:t>
      </w:r>
    </w:p>
    <w:p w14:paraId="46E743A6">
      <w:pPr>
        <w:pStyle w:val="290"/>
        <w:spacing w:line="360" w:lineRule="auto"/>
        <w:ind w:firstLine="420"/>
        <w:rPr>
          <w:rFonts w:ascii="宋体" w:hAnsi="宋体"/>
          <w:sz w:val="21"/>
          <w:szCs w:val="21"/>
        </w:rPr>
      </w:pPr>
      <w:r>
        <w:rPr>
          <w:rFonts w:hint="eastAsia" w:ascii="宋体" w:hAnsi="宋体"/>
          <w:sz w:val="21"/>
          <w:szCs w:val="21"/>
        </w:rPr>
        <w:t xml:space="preserve">3. </w:t>
      </w:r>
      <w:r>
        <w:rPr>
          <w:rFonts w:ascii="宋体" w:hAnsi="宋体"/>
          <w:sz w:val="21"/>
          <w:szCs w:val="21"/>
        </w:rPr>
        <w:t>在本保函有效期内，因承包人违反合同约定的义务而要求</w:t>
      </w:r>
      <w:r>
        <w:rPr>
          <w:rFonts w:hint="eastAsia" w:ascii="宋体" w:hAnsi="宋体"/>
          <w:sz w:val="21"/>
          <w:szCs w:val="21"/>
        </w:rPr>
        <w:t>收</w:t>
      </w:r>
      <w:r>
        <w:rPr>
          <w:rFonts w:ascii="宋体" w:hAnsi="宋体"/>
          <w:sz w:val="21"/>
          <w:szCs w:val="21"/>
        </w:rPr>
        <w:t>回预付款时，我方在收到你方的书面通知后，在７天内无条件支付。但本保函的担保金额，在任何时候不应超过预付款金额减去</w:t>
      </w:r>
      <w:r>
        <w:rPr>
          <w:rFonts w:hint="eastAsia" w:ascii="宋体" w:hAnsi="宋体"/>
          <w:sz w:val="21"/>
          <w:szCs w:val="21"/>
        </w:rPr>
        <w:t>你方</w:t>
      </w:r>
      <w:r>
        <w:rPr>
          <w:rFonts w:ascii="宋体" w:hAnsi="宋体"/>
          <w:sz w:val="21"/>
          <w:szCs w:val="21"/>
        </w:rPr>
        <w:t>按合同约定在向承包人签发的进度款支付证书中扣除的金额。</w:t>
      </w:r>
    </w:p>
    <w:p w14:paraId="47AFDFF0">
      <w:pPr>
        <w:pStyle w:val="290"/>
        <w:spacing w:line="360" w:lineRule="auto"/>
        <w:ind w:firstLine="420"/>
        <w:rPr>
          <w:rFonts w:ascii="宋体" w:hAnsi="宋体"/>
          <w:sz w:val="21"/>
          <w:szCs w:val="21"/>
        </w:rPr>
      </w:pPr>
      <w:r>
        <w:rPr>
          <w:rFonts w:hint="eastAsia" w:ascii="宋体" w:hAnsi="宋体"/>
          <w:sz w:val="21"/>
          <w:szCs w:val="21"/>
        </w:rPr>
        <w:t>4. 你方</w:t>
      </w:r>
      <w:r>
        <w:rPr>
          <w:rFonts w:ascii="宋体" w:hAnsi="宋体"/>
          <w:sz w:val="21"/>
          <w:szCs w:val="21"/>
        </w:rPr>
        <w:t>和承包人按合同约定变更合同时，我方承担本保函规定的义务不变。</w:t>
      </w:r>
    </w:p>
    <w:p w14:paraId="10016B64">
      <w:pPr>
        <w:pStyle w:val="290"/>
        <w:spacing w:line="360" w:lineRule="auto"/>
        <w:ind w:firstLine="420"/>
        <w:rPr>
          <w:rFonts w:ascii="宋体" w:hAnsi="宋体"/>
          <w:sz w:val="21"/>
          <w:szCs w:val="21"/>
        </w:rPr>
      </w:pPr>
      <w:r>
        <w:rPr>
          <w:rFonts w:hint="eastAsia" w:ascii="宋体" w:hAnsi="宋体"/>
          <w:sz w:val="21"/>
          <w:szCs w:val="21"/>
        </w:rPr>
        <w:t xml:space="preserve">5. </w:t>
      </w:r>
      <w:r>
        <w:rPr>
          <w:rFonts w:ascii="宋体" w:hAnsi="宋体"/>
          <w:sz w:val="21"/>
          <w:szCs w:val="21"/>
        </w:rPr>
        <w:t>因本保函发生的纠纷，可由双方协商解决，协商不成的，任何一方均可提请仲裁委员会仲裁。</w:t>
      </w:r>
    </w:p>
    <w:p w14:paraId="4D644AB7">
      <w:pPr>
        <w:pStyle w:val="290"/>
        <w:spacing w:line="360" w:lineRule="auto"/>
        <w:ind w:firstLine="420"/>
        <w:rPr>
          <w:rFonts w:ascii="宋体" w:hAnsi="宋体"/>
          <w:sz w:val="21"/>
          <w:szCs w:val="21"/>
        </w:rPr>
      </w:pPr>
      <w:r>
        <w:rPr>
          <w:rFonts w:hint="eastAsia" w:ascii="宋体" w:hAnsi="宋体"/>
          <w:sz w:val="21"/>
          <w:szCs w:val="21"/>
        </w:rPr>
        <w:t xml:space="preserve">6. </w:t>
      </w:r>
      <w:r>
        <w:rPr>
          <w:rFonts w:ascii="宋体" w:hAnsi="宋体"/>
          <w:sz w:val="21"/>
          <w:szCs w:val="21"/>
        </w:rPr>
        <w:t>本保函自我方法定代表人（或其授权代理人）签字并加盖公章之日起生效。</w:t>
      </w:r>
    </w:p>
    <w:p w14:paraId="178F149A">
      <w:pPr>
        <w:pStyle w:val="290"/>
        <w:spacing w:line="360" w:lineRule="auto"/>
        <w:rPr>
          <w:rFonts w:ascii="宋体" w:hAnsi="宋体"/>
          <w:sz w:val="21"/>
          <w:szCs w:val="21"/>
        </w:rPr>
      </w:pPr>
    </w:p>
    <w:p w14:paraId="02A32A51">
      <w:pPr>
        <w:pStyle w:val="290"/>
        <w:spacing w:line="360" w:lineRule="auto"/>
        <w:rPr>
          <w:rFonts w:ascii="宋体" w:hAnsi="宋体"/>
          <w:sz w:val="21"/>
          <w:szCs w:val="21"/>
        </w:rPr>
      </w:pPr>
    </w:p>
    <w:p w14:paraId="298C23C7">
      <w:pPr>
        <w:pStyle w:val="290"/>
        <w:spacing w:line="360" w:lineRule="auto"/>
        <w:rPr>
          <w:rFonts w:ascii="宋体" w:hAnsi="宋体"/>
          <w:sz w:val="21"/>
          <w:szCs w:val="21"/>
        </w:rPr>
      </w:pPr>
      <w:r>
        <w:rPr>
          <w:rFonts w:ascii="宋体" w:hAnsi="宋体"/>
          <w:sz w:val="21"/>
          <w:szCs w:val="21"/>
        </w:rPr>
        <w:t xml:space="preserve">担保人：      </w:t>
      </w:r>
      <w:r>
        <w:rPr>
          <w:rFonts w:hint="eastAsia" w:ascii="宋体" w:hAnsi="宋体"/>
          <w:sz w:val="21"/>
          <w:szCs w:val="21"/>
        </w:rPr>
        <w:t xml:space="preserve">          </w:t>
      </w:r>
      <w:r>
        <w:rPr>
          <w:rFonts w:ascii="宋体" w:hAnsi="宋体"/>
          <w:sz w:val="21"/>
          <w:szCs w:val="21"/>
        </w:rPr>
        <w:t xml:space="preserve">          （盖单位章）</w:t>
      </w:r>
    </w:p>
    <w:p w14:paraId="4B21E71A">
      <w:pPr>
        <w:pStyle w:val="290"/>
        <w:spacing w:line="360" w:lineRule="auto"/>
        <w:rPr>
          <w:rFonts w:ascii="宋体" w:hAnsi="宋体"/>
          <w:sz w:val="21"/>
          <w:szCs w:val="21"/>
        </w:rPr>
      </w:pPr>
      <w:r>
        <w:rPr>
          <w:rFonts w:ascii="宋体" w:hAnsi="宋体"/>
          <w:sz w:val="21"/>
          <w:szCs w:val="21"/>
        </w:rPr>
        <w:t xml:space="preserve">法定代表人或其委托代理人：    </w:t>
      </w:r>
      <w:r>
        <w:rPr>
          <w:rFonts w:hint="eastAsia" w:ascii="宋体" w:hAnsi="宋体"/>
          <w:sz w:val="21"/>
          <w:szCs w:val="21"/>
        </w:rPr>
        <w:t xml:space="preserve">       </w:t>
      </w:r>
      <w:r>
        <w:rPr>
          <w:rFonts w:ascii="宋体" w:hAnsi="宋体"/>
          <w:sz w:val="21"/>
          <w:szCs w:val="21"/>
        </w:rPr>
        <w:t xml:space="preserve"> （签字）</w:t>
      </w:r>
    </w:p>
    <w:p w14:paraId="15D453DB">
      <w:pPr>
        <w:pStyle w:val="290"/>
        <w:spacing w:line="360" w:lineRule="auto"/>
        <w:rPr>
          <w:rFonts w:ascii="宋体" w:hAnsi="宋体"/>
          <w:sz w:val="21"/>
          <w:szCs w:val="21"/>
        </w:rPr>
      </w:pPr>
      <w:r>
        <w:rPr>
          <w:rFonts w:ascii="宋体" w:hAnsi="宋体"/>
          <w:sz w:val="21"/>
          <w:szCs w:val="21"/>
        </w:rPr>
        <w:t>地    址：</w:t>
      </w:r>
      <w:r>
        <w:rPr>
          <w:rFonts w:ascii="宋体" w:hAnsi="宋体"/>
          <w:sz w:val="21"/>
          <w:szCs w:val="21"/>
        </w:rPr>
        <w:tab/>
      </w:r>
      <w:r>
        <w:rPr>
          <w:rFonts w:ascii="宋体" w:hAnsi="宋体"/>
          <w:sz w:val="21"/>
          <w:szCs w:val="21"/>
        </w:rPr>
        <w:tab/>
      </w:r>
      <w:r>
        <w:rPr>
          <w:rFonts w:hint="eastAsia" w:ascii="宋体" w:hAnsi="宋体"/>
          <w:sz w:val="21"/>
          <w:szCs w:val="21"/>
        </w:rPr>
        <w:t xml:space="preserve">  </w:t>
      </w:r>
      <w:r>
        <w:rPr>
          <w:rFonts w:ascii="宋体" w:hAnsi="宋体"/>
          <w:sz w:val="21"/>
          <w:szCs w:val="21"/>
        </w:rPr>
        <w:tab/>
      </w:r>
      <w:r>
        <w:rPr>
          <w:rFonts w:ascii="宋体" w:hAnsi="宋体"/>
          <w:sz w:val="21"/>
          <w:szCs w:val="21"/>
        </w:rPr>
        <w:tab/>
      </w:r>
      <w:r>
        <w:rPr>
          <w:rFonts w:hint="eastAsia" w:ascii="宋体" w:hAnsi="宋体"/>
          <w:sz w:val="21"/>
          <w:szCs w:val="21"/>
        </w:rPr>
        <w:t xml:space="preserve">                   </w:t>
      </w:r>
      <w:r>
        <w:rPr>
          <w:rFonts w:ascii="宋体" w:hAnsi="宋体"/>
          <w:sz w:val="21"/>
          <w:szCs w:val="21"/>
        </w:rPr>
        <w:tab/>
      </w:r>
      <w:r>
        <w:rPr>
          <w:rFonts w:ascii="宋体" w:hAnsi="宋体"/>
          <w:sz w:val="21"/>
          <w:szCs w:val="21"/>
        </w:rPr>
        <w:tab/>
      </w:r>
      <w:r>
        <w:rPr>
          <w:rFonts w:ascii="宋体" w:hAnsi="宋体"/>
          <w:sz w:val="21"/>
          <w:szCs w:val="21"/>
        </w:rPr>
        <w:tab/>
      </w:r>
    </w:p>
    <w:p w14:paraId="6D798C7E">
      <w:pPr>
        <w:pStyle w:val="290"/>
        <w:spacing w:line="360" w:lineRule="auto"/>
        <w:rPr>
          <w:rFonts w:ascii="宋体" w:hAnsi="宋体"/>
          <w:sz w:val="21"/>
          <w:szCs w:val="21"/>
        </w:rPr>
      </w:pPr>
      <w:r>
        <w:rPr>
          <w:rFonts w:ascii="宋体" w:hAnsi="宋体"/>
          <w:sz w:val="21"/>
          <w:szCs w:val="21"/>
        </w:rPr>
        <w:t>邮政编码：</w:t>
      </w:r>
      <w:r>
        <w:rPr>
          <w:rFonts w:ascii="宋体" w:hAnsi="宋体"/>
          <w:sz w:val="21"/>
          <w:szCs w:val="21"/>
        </w:rPr>
        <w:tab/>
      </w:r>
      <w:r>
        <w:rPr>
          <w:rFonts w:ascii="宋体" w:hAnsi="宋体"/>
          <w:sz w:val="21"/>
          <w:szCs w:val="21"/>
        </w:rPr>
        <w:tab/>
      </w:r>
      <w:r>
        <w:rPr>
          <w:rFonts w:hint="eastAsia" w:ascii="宋体" w:hAnsi="宋体"/>
          <w:sz w:val="21"/>
          <w:szCs w:val="21"/>
        </w:rPr>
        <w:t xml:space="preserve">  </w:t>
      </w:r>
      <w:r>
        <w:rPr>
          <w:rFonts w:ascii="宋体" w:hAnsi="宋体"/>
          <w:sz w:val="21"/>
          <w:szCs w:val="21"/>
        </w:rPr>
        <w:tab/>
      </w:r>
      <w:r>
        <w:rPr>
          <w:rFonts w:ascii="宋体" w:hAnsi="宋体"/>
          <w:sz w:val="21"/>
          <w:szCs w:val="21"/>
        </w:rPr>
        <w:tab/>
      </w:r>
      <w:r>
        <w:rPr>
          <w:rFonts w:hint="eastAsia" w:ascii="宋体" w:hAnsi="宋体"/>
          <w:sz w:val="21"/>
          <w:szCs w:val="21"/>
        </w:rPr>
        <w:t xml:space="preserve">                   </w:t>
      </w:r>
      <w:r>
        <w:rPr>
          <w:rFonts w:ascii="宋体" w:hAnsi="宋体"/>
          <w:sz w:val="21"/>
          <w:szCs w:val="21"/>
        </w:rPr>
        <w:tab/>
      </w:r>
      <w:r>
        <w:rPr>
          <w:rFonts w:ascii="宋体" w:hAnsi="宋体"/>
          <w:sz w:val="21"/>
          <w:szCs w:val="21"/>
        </w:rPr>
        <w:tab/>
      </w:r>
      <w:r>
        <w:rPr>
          <w:rFonts w:ascii="宋体" w:hAnsi="宋体"/>
          <w:sz w:val="21"/>
          <w:szCs w:val="21"/>
        </w:rPr>
        <w:tab/>
      </w:r>
    </w:p>
    <w:p w14:paraId="73AF66EE">
      <w:pPr>
        <w:pStyle w:val="290"/>
        <w:spacing w:line="360" w:lineRule="auto"/>
        <w:rPr>
          <w:rFonts w:ascii="宋体" w:hAnsi="宋体"/>
          <w:sz w:val="21"/>
          <w:szCs w:val="21"/>
        </w:rPr>
      </w:pPr>
      <w:r>
        <w:rPr>
          <w:rFonts w:ascii="宋体" w:hAnsi="宋体"/>
          <w:sz w:val="21"/>
          <w:szCs w:val="21"/>
        </w:rPr>
        <w:t>电    话：</w:t>
      </w:r>
      <w:r>
        <w:rPr>
          <w:rFonts w:ascii="宋体" w:hAnsi="宋体"/>
          <w:sz w:val="21"/>
          <w:szCs w:val="21"/>
        </w:rPr>
        <w:tab/>
      </w:r>
      <w:r>
        <w:rPr>
          <w:rFonts w:ascii="宋体" w:hAnsi="宋体"/>
          <w:sz w:val="21"/>
          <w:szCs w:val="21"/>
        </w:rPr>
        <w:tab/>
      </w:r>
      <w:r>
        <w:rPr>
          <w:rFonts w:hint="eastAsia" w:ascii="宋体" w:hAnsi="宋体"/>
          <w:sz w:val="21"/>
          <w:szCs w:val="21"/>
        </w:rPr>
        <w:t xml:space="preserve">  </w:t>
      </w:r>
      <w:r>
        <w:rPr>
          <w:rFonts w:ascii="宋体" w:hAnsi="宋体"/>
          <w:sz w:val="21"/>
          <w:szCs w:val="21"/>
        </w:rPr>
        <w:tab/>
      </w:r>
      <w:r>
        <w:rPr>
          <w:rFonts w:ascii="宋体" w:hAnsi="宋体"/>
          <w:sz w:val="21"/>
          <w:szCs w:val="21"/>
        </w:rPr>
        <w:tab/>
      </w:r>
      <w:r>
        <w:rPr>
          <w:rFonts w:hint="eastAsia" w:ascii="宋体" w:hAnsi="宋体"/>
          <w:sz w:val="21"/>
          <w:szCs w:val="21"/>
        </w:rPr>
        <w:t xml:space="preserve">                   </w:t>
      </w:r>
      <w:r>
        <w:rPr>
          <w:rFonts w:ascii="宋体" w:hAnsi="宋体"/>
          <w:sz w:val="21"/>
          <w:szCs w:val="21"/>
        </w:rPr>
        <w:tab/>
      </w:r>
      <w:r>
        <w:rPr>
          <w:rFonts w:ascii="宋体" w:hAnsi="宋体"/>
          <w:sz w:val="21"/>
          <w:szCs w:val="21"/>
        </w:rPr>
        <w:tab/>
      </w:r>
      <w:r>
        <w:rPr>
          <w:rFonts w:ascii="宋体" w:hAnsi="宋体"/>
          <w:sz w:val="21"/>
          <w:szCs w:val="21"/>
        </w:rPr>
        <w:tab/>
      </w:r>
    </w:p>
    <w:p w14:paraId="27879D26">
      <w:pPr>
        <w:pStyle w:val="290"/>
        <w:spacing w:line="360" w:lineRule="auto"/>
        <w:rPr>
          <w:rFonts w:ascii="宋体" w:hAnsi="宋体"/>
          <w:sz w:val="21"/>
          <w:szCs w:val="21"/>
        </w:rPr>
      </w:pPr>
      <w:r>
        <w:rPr>
          <w:rFonts w:ascii="宋体" w:hAnsi="宋体"/>
          <w:sz w:val="21"/>
          <w:szCs w:val="21"/>
        </w:rPr>
        <w:t>传    真：</w:t>
      </w:r>
      <w:r>
        <w:rPr>
          <w:rFonts w:ascii="宋体" w:hAnsi="宋体"/>
          <w:sz w:val="21"/>
          <w:szCs w:val="21"/>
        </w:rPr>
        <w:tab/>
      </w:r>
      <w:r>
        <w:rPr>
          <w:rFonts w:ascii="宋体" w:hAnsi="宋体"/>
          <w:sz w:val="21"/>
          <w:szCs w:val="21"/>
        </w:rPr>
        <w:tab/>
      </w:r>
      <w:r>
        <w:rPr>
          <w:rFonts w:hint="eastAsia" w:ascii="宋体" w:hAnsi="宋体"/>
          <w:sz w:val="21"/>
          <w:szCs w:val="21"/>
        </w:rPr>
        <w:t xml:space="preserve">  </w:t>
      </w:r>
      <w:r>
        <w:rPr>
          <w:rFonts w:ascii="宋体" w:hAnsi="宋体"/>
          <w:sz w:val="21"/>
          <w:szCs w:val="21"/>
        </w:rPr>
        <w:tab/>
      </w:r>
      <w:r>
        <w:rPr>
          <w:rFonts w:ascii="宋体" w:hAnsi="宋体"/>
          <w:sz w:val="21"/>
          <w:szCs w:val="21"/>
        </w:rPr>
        <w:tab/>
      </w:r>
      <w:r>
        <w:rPr>
          <w:rFonts w:hint="eastAsia" w:ascii="宋体" w:hAnsi="宋体"/>
          <w:sz w:val="21"/>
          <w:szCs w:val="21"/>
        </w:rPr>
        <w:t xml:space="preserve">                   </w:t>
      </w:r>
      <w:r>
        <w:rPr>
          <w:rFonts w:ascii="宋体" w:hAnsi="宋体"/>
          <w:sz w:val="21"/>
          <w:szCs w:val="21"/>
        </w:rPr>
        <w:tab/>
      </w:r>
      <w:r>
        <w:rPr>
          <w:rFonts w:ascii="宋体" w:hAnsi="宋体"/>
          <w:sz w:val="21"/>
          <w:szCs w:val="21"/>
        </w:rPr>
        <w:tab/>
      </w:r>
      <w:r>
        <w:rPr>
          <w:rFonts w:ascii="宋体" w:hAnsi="宋体"/>
          <w:sz w:val="21"/>
          <w:szCs w:val="21"/>
        </w:rPr>
        <w:tab/>
      </w:r>
    </w:p>
    <w:p w14:paraId="56431E58">
      <w:pPr>
        <w:pStyle w:val="290"/>
        <w:spacing w:line="360" w:lineRule="auto"/>
        <w:rPr>
          <w:rFonts w:ascii="宋体" w:hAnsi="宋体"/>
          <w:sz w:val="21"/>
          <w:szCs w:val="21"/>
        </w:rPr>
      </w:pPr>
      <w:r>
        <w:rPr>
          <w:rFonts w:ascii="宋体" w:hAnsi="宋体"/>
          <w:sz w:val="21"/>
          <w:szCs w:val="21"/>
        </w:rPr>
        <w:t xml:space="preserve">                           年      月      日</w:t>
      </w:r>
    </w:p>
    <w:p w14:paraId="3818BD75">
      <w:pPr>
        <w:pStyle w:val="290"/>
        <w:spacing w:line="360" w:lineRule="auto"/>
        <w:rPr>
          <w:rFonts w:ascii="宋体" w:hAnsi="宋体"/>
          <w:sz w:val="21"/>
          <w:szCs w:val="21"/>
        </w:rPr>
      </w:pPr>
      <w:r>
        <w:rPr>
          <w:rFonts w:ascii="宋体" w:hAnsi="宋体"/>
          <w:sz w:val="21"/>
          <w:szCs w:val="21"/>
        </w:rPr>
        <w:br w:type="page" w:clear="all"/>
      </w:r>
      <w:r>
        <w:rPr>
          <w:rFonts w:ascii="宋体" w:hAnsi="宋体"/>
          <w:sz w:val="21"/>
          <w:szCs w:val="21"/>
        </w:rPr>
        <w:t>附件10:</w:t>
      </w:r>
    </w:p>
    <w:p w14:paraId="71E3499E">
      <w:pPr>
        <w:pStyle w:val="290"/>
        <w:spacing w:line="440" w:lineRule="exact"/>
        <w:jc w:val="center"/>
        <w:rPr>
          <w:rFonts w:ascii="宋体" w:hAnsi="宋体"/>
          <w:sz w:val="21"/>
          <w:szCs w:val="21"/>
        </w:rPr>
      </w:pPr>
      <w:r>
        <w:rPr>
          <w:rFonts w:ascii="宋体" w:hAnsi="宋体"/>
          <w:b/>
        </w:rPr>
        <w:t>支付担保</w:t>
      </w:r>
    </w:p>
    <w:p w14:paraId="2269E9D0">
      <w:pPr>
        <w:pStyle w:val="290"/>
        <w:spacing w:line="440" w:lineRule="exact"/>
        <w:jc w:val="left"/>
        <w:rPr>
          <w:rFonts w:ascii="宋体" w:hAnsi="宋体"/>
          <w:sz w:val="21"/>
          <w:szCs w:val="21"/>
        </w:rPr>
      </w:pPr>
      <w:r>
        <w:rPr>
          <w:rFonts w:ascii="宋体" w:hAnsi="宋体"/>
          <w:sz w:val="21"/>
          <w:szCs w:val="21"/>
          <w:u w:val="single"/>
        </w:rPr>
        <w:t xml:space="preserve">             </w:t>
      </w:r>
      <w:r>
        <w:rPr>
          <w:rFonts w:ascii="宋体" w:hAnsi="宋体"/>
          <w:sz w:val="21"/>
          <w:szCs w:val="21"/>
        </w:rPr>
        <w:t>（承包人）：</w:t>
      </w:r>
    </w:p>
    <w:p w14:paraId="687DC7A7">
      <w:pPr>
        <w:pStyle w:val="290"/>
        <w:spacing w:line="440" w:lineRule="exact"/>
        <w:ind w:firstLine="420"/>
        <w:jc w:val="left"/>
        <w:rPr>
          <w:rFonts w:ascii="宋体" w:hAnsi="宋体"/>
          <w:sz w:val="21"/>
          <w:szCs w:val="21"/>
        </w:rPr>
      </w:pPr>
      <w:r>
        <w:rPr>
          <w:rFonts w:ascii="宋体" w:hAnsi="宋体"/>
          <w:sz w:val="21"/>
          <w:szCs w:val="21"/>
        </w:rPr>
        <w:t>鉴于你方作为承包人已经与</w:t>
      </w:r>
      <w:r>
        <w:rPr>
          <w:rFonts w:ascii="宋体" w:hAnsi="宋体"/>
          <w:sz w:val="21"/>
          <w:szCs w:val="21"/>
          <w:u w:val="single"/>
        </w:rPr>
        <w:t xml:space="preserve">             </w:t>
      </w:r>
      <w:r>
        <w:rPr>
          <w:rFonts w:ascii="宋体" w:hAnsi="宋体"/>
          <w:sz w:val="21"/>
          <w:szCs w:val="21"/>
        </w:rPr>
        <w:t>（发包人名称）（以下称</w:t>
      </w:r>
      <w:r>
        <w:rPr>
          <w:rFonts w:hint="eastAsia" w:ascii="宋体" w:hAnsi="宋体"/>
          <w:sz w:val="21"/>
          <w:szCs w:val="21"/>
        </w:rPr>
        <w:t>“</w:t>
      </w:r>
      <w:r>
        <w:rPr>
          <w:rFonts w:ascii="宋体" w:hAnsi="宋体"/>
          <w:sz w:val="21"/>
          <w:szCs w:val="21"/>
        </w:rPr>
        <w:t>发包人</w:t>
      </w:r>
      <w:r>
        <w:rPr>
          <w:rFonts w:hint="eastAsia" w:ascii="宋体" w:hAnsi="宋体"/>
          <w:sz w:val="21"/>
          <w:szCs w:val="21"/>
        </w:rPr>
        <w:t>”</w:t>
      </w:r>
      <w:r>
        <w:rPr>
          <w:rFonts w:ascii="宋体" w:hAnsi="宋体"/>
          <w:sz w:val="21"/>
          <w:szCs w:val="21"/>
        </w:rPr>
        <w:t>）于</w:t>
      </w:r>
      <w:r>
        <w:rPr>
          <w:rFonts w:ascii="宋体" w:hAnsi="宋体"/>
          <w:sz w:val="21"/>
          <w:szCs w:val="21"/>
          <w:u w:val="single"/>
        </w:rPr>
        <w:t xml:space="preserve">   </w:t>
      </w:r>
      <w:r>
        <w:rPr>
          <w:rFonts w:ascii="宋体" w:hAnsi="宋体"/>
          <w:sz w:val="21"/>
          <w:szCs w:val="21"/>
        </w:rPr>
        <w:t>年</w:t>
      </w:r>
      <w:r>
        <w:rPr>
          <w:rFonts w:ascii="宋体" w:hAnsi="宋体"/>
          <w:sz w:val="21"/>
          <w:szCs w:val="21"/>
          <w:u w:val="single"/>
        </w:rPr>
        <w:t xml:space="preserve">   </w:t>
      </w:r>
      <w:r>
        <w:rPr>
          <w:rFonts w:ascii="宋体" w:hAnsi="宋体"/>
          <w:sz w:val="21"/>
          <w:szCs w:val="21"/>
        </w:rPr>
        <w:t>月</w:t>
      </w:r>
      <w:r>
        <w:rPr>
          <w:rFonts w:ascii="宋体" w:hAnsi="宋体"/>
          <w:sz w:val="21"/>
          <w:szCs w:val="21"/>
          <w:u w:val="single"/>
        </w:rPr>
        <w:t xml:space="preserve">    </w:t>
      </w:r>
      <w:r>
        <w:rPr>
          <w:rFonts w:ascii="宋体" w:hAnsi="宋体"/>
          <w:sz w:val="21"/>
          <w:szCs w:val="21"/>
        </w:rPr>
        <w:t>日签订了</w:t>
      </w:r>
      <w:r>
        <w:rPr>
          <w:rFonts w:ascii="宋体" w:hAnsi="宋体"/>
          <w:sz w:val="21"/>
          <w:szCs w:val="21"/>
          <w:u w:val="single"/>
        </w:rPr>
        <w:t xml:space="preserve">             </w:t>
      </w:r>
      <w:r>
        <w:rPr>
          <w:rFonts w:ascii="宋体" w:hAnsi="宋体"/>
          <w:sz w:val="21"/>
          <w:szCs w:val="21"/>
        </w:rPr>
        <w:t>（工程名称）《建设工程施工合同》（以下称</w:t>
      </w:r>
      <w:r>
        <w:rPr>
          <w:rFonts w:hint="eastAsia" w:ascii="宋体" w:hAnsi="宋体"/>
          <w:sz w:val="21"/>
          <w:szCs w:val="21"/>
        </w:rPr>
        <w:t>“</w:t>
      </w:r>
      <w:r>
        <w:rPr>
          <w:rFonts w:ascii="宋体" w:hAnsi="宋体"/>
          <w:sz w:val="21"/>
          <w:szCs w:val="21"/>
        </w:rPr>
        <w:t>主合同</w:t>
      </w:r>
      <w:r>
        <w:rPr>
          <w:rFonts w:hint="eastAsia" w:ascii="宋体" w:hAnsi="宋体"/>
          <w:sz w:val="21"/>
          <w:szCs w:val="21"/>
        </w:rPr>
        <w:t>”</w:t>
      </w:r>
      <w:r>
        <w:rPr>
          <w:rFonts w:ascii="宋体" w:hAnsi="宋体"/>
          <w:sz w:val="21"/>
          <w:szCs w:val="21"/>
        </w:rPr>
        <w:t>），应发包人的申请，我方愿就发包人履行主合同约定的工程款支付义务以保证的方式向你方提供如下担保：</w:t>
      </w:r>
    </w:p>
    <w:p w14:paraId="213BA3E7">
      <w:pPr>
        <w:pStyle w:val="290"/>
        <w:spacing w:line="440" w:lineRule="exact"/>
        <w:ind w:firstLine="402"/>
        <w:jc w:val="left"/>
        <w:outlineLvl w:val="0"/>
        <w:rPr>
          <w:rFonts w:ascii="宋体" w:hAnsi="宋体"/>
          <w:b/>
        </w:rPr>
      </w:pPr>
      <w:bookmarkStart w:id="1163" w:name="_Toc54867187"/>
      <w:bookmarkStart w:id="1164" w:name="_Toc119597924"/>
      <w:bookmarkStart w:id="1165" w:name="_Toc41327843"/>
      <w:r>
        <w:rPr>
          <w:rFonts w:ascii="宋体" w:hAnsi="宋体"/>
          <w:b/>
        </w:rPr>
        <w:t>一、保证的范围及保证金额</w:t>
      </w:r>
      <w:bookmarkEnd w:id="1163"/>
      <w:bookmarkEnd w:id="1164"/>
      <w:bookmarkEnd w:id="1165"/>
    </w:p>
    <w:p w14:paraId="204D3269">
      <w:pPr>
        <w:pStyle w:val="290"/>
        <w:spacing w:line="440" w:lineRule="exact"/>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我方的保证范围是主合同约定的工程款。</w:t>
      </w:r>
    </w:p>
    <w:p w14:paraId="24A751D0">
      <w:pPr>
        <w:pStyle w:val="290"/>
        <w:spacing w:line="440" w:lineRule="exact"/>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本保函所称主合同约定的工程款是指主合同约定的除工程质量保证金以外的合同价款。</w:t>
      </w:r>
    </w:p>
    <w:p w14:paraId="3D33BA8A">
      <w:pPr>
        <w:pStyle w:val="290"/>
        <w:spacing w:line="440" w:lineRule="exact"/>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我方保证的金额是主合同约定的工程款的</w:t>
      </w:r>
      <w:r>
        <w:rPr>
          <w:rFonts w:ascii="宋体" w:hAnsi="宋体"/>
          <w:sz w:val="21"/>
          <w:szCs w:val="21"/>
          <w:u w:val="single"/>
        </w:rPr>
        <w:t xml:space="preserve">      </w:t>
      </w:r>
      <w:r>
        <w:rPr>
          <w:rFonts w:ascii="宋体" w:hAnsi="宋体"/>
          <w:sz w:val="21"/>
          <w:szCs w:val="21"/>
        </w:rPr>
        <w:t>%，数额最高不超过人民币元（大写：</w:t>
      </w:r>
      <w:r>
        <w:rPr>
          <w:rFonts w:ascii="宋体" w:hAnsi="宋体"/>
          <w:sz w:val="21"/>
          <w:szCs w:val="21"/>
          <w:u w:val="single"/>
        </w:rPr>
        <w:t xml:space="preserve">        </w:t>
      </w:r>
      <w:r>
        <w:rPr>
          <w:rFonts w:ascii="宋体" w:hAnsi="宋体"/>
          <w:sz w:val="21"/>
          <w:szCs w:val="21"/>
        </w:rPr>
        <w:t>）。</w:t>
      </w:r>
    </w:p>
    <w:p w14:paraId="3C19456B">
      <w:pPr>
        <w:pStyle w:val="290"/>
        <w:spacing w:line="440" w:lineRule="exact"/>
        <w:ind w:firstLine="402"/>
        <w:jc w:val="left"/>
        <w:outlineLvl w:val="0"/>
        <w:rPr>
          <w:rFonts w:eastAsia="黑体"/>
          <w:sz w:val="30"/>
          <w:szCs w:val="30"/>
        </w:rPr>
      </w:pPr>
      <w:bookmarkStart w:id="1166" w:name="_Toc41327844"/>
      <w:bookmarkStart w:id="1167" w:name="_Toc54867188"/>
      <w:bookmarkStart w:id="1168" w:name="_Toc119597925"/>
      <w:r>
        <w:rPr>
          <w:rFonts w:ascii="宋体" w:hAnsi="宋体"/>
          <w:b/>
        </w:rPr>
        <w:t>二、保证的方式及保证期间</w:t>
      </w:r>
      <w:bookmarkEnd w:id="1166"/>
      <w:bookmarkEnd w:id="1167"/>
      <w:bookmarkEnd w:id="1168"/>
    </w:p>
    <w:p w14:paraId="0095D536">
      <w:pPr>
        <w:pStyle w:val="290"/>
        <w:spacing w:line="440" w:lineRule="exact"/>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我方保证的方式为：连带责任保证。</w:t>
      </w:r>
    </w:p>
    <w:p w14:paraId="7318820C">
      <w:pPr>
        <w:pStyle w:val="290"/>
        <w:spacing w:line="440" w:lineRule="exact"/>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我方保证的期间为：自本合同生效之日起至主合同约定的工程款支付完毕之日后</w:t>
      </w:r>
      <w:r>
        <w:rPr>
          <w:rFonts w:ascii="宋体" w:hAnsi="宋体"/>
          <w:sz w:val="21"/>
          <w:szCs w:val="21"/>
          <w:u w:val="single"/>
        </w:rPr>
        <w:t xml:space="preserve">    </w:t>
      </w:r>
      <w:r>
        <w:rPr>
          <w:rFonts w:ascii="宋体" w:hAnsi="宋体"/>
          <w:sz w:val="21"/>
          <w:szCs w:val="21"/>
        </w:rPr>
        <w:t>日内。</w:t>
      </w:r>
    </w:p>
    <w:p w14:paraId="623F677D">
      <w:pPr>
        <w:pStyle w:val="290"/>
        <w:spacing w:line="440" w:lineRule="exact"/>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你方与发包人协议变更工程款支付日期的，经我方书面同意后，保证期间按照变更后的支付日期做相应调整。</w:t>
      </w:r>
    </w:p>
    <w:p w14:paraId="4C3AD68C">
      <w:pPr>
        <w:pStyle w:val="290"/>
        <w:spacing w:line="440" w:lineRule="exact"/>
        <w:ind w:firstLine="402"/>
        <w:jc w:val="left"/>
        <w:outlineLvl w:val="0"/>
        <w:rPr>
          <w:rFonts w:eastAsia="黑体"/>
          <w:sz w:val="30"/>
          <w:szCs w:val="30"/>
        </w:rPr>
      </w:pPr>
      <w:bookmarkStart w:id="1169" w:name="_Toc119597926"/>
      <w:bookmarkStart w:id="1170" w:name="_Toc54867189"/>
      <w:bookmarkStart w:id="1171" w:name="_Toc41327845"/>
      <w:r>
        <w:rPr>
          <w:rFonts w:ascii="宋体" w:hAnsi="宋体"/>
          <w:b/>
        </w:rPr>
        <w:t>三、承担保证责任的形式</w:t>
      </w:r>
      <w:bookmarkEnd w:id="1169"/>
      <w:bookmarkEnd w:id="1170"/>
      <w:bookmarkEnd w:id="1171"/>
    </w:p>
    <w:p w14:paraId="3E4E1D03">
      <w:pPr>
        <w:pStyle w:val="290"/>
        <w:spacing w:line="440" w:lineRule="exact"/>
        <w:ind w:firstLine="420"/>
        <w:jc w:val="left"/>
        <w:rPr>
          <w:rFonts w:ascii="宋体" w:hAnsi="宋体"/>
          <w:sz w:val="21"/>
          <w:szCs w:val="21"/>
        </w:rPr>
      </w:pPr>
      <w:r>
        <w:rPr>
          <w:rFonts w:ascii="宋体" w:hAnsi="宋体"/>
          <w:sz w:val="21"/>
          <w:szCs w:val="21"/>
        </w:rPr>
        <w:t>我方承担保证责任的形式是代为支付。发包人未按主合同约定向你方支付工程款的，由我方在保证金额内代为支付。</w:t>
      </w:r>
    </w:p>
    <w:p w14:paraId="5E63AC76">
      <w:pPr>
        <w:pStyle w:val="290"/>
        <w:spacing w:line="440" w:lineRule="exact"/>
        <w:ind w:firstLine="402"/>
        <w:jc w:val="left"/>
        <w:outlineLvl w:val="0"/>
        <w:rPr>
          <w:rFonts w:ascii="宋体" w:hAnsi="宋体"/>
          <w:b/>
        </w:rPr>
      </w:pPr>
      <w:bookmarkStart w:id="1172" w:name="_Toc41327846"/>
      <w:bookmarkStart w:id="1173" w:name="_Toc54867190"/>
      <w:bookmarkStart w:id="1174" w:name="_Toc119597927"/>
      <w:r>
        <w:rPr>
          <w:rFonts w:ascii="宋体" w:hAnsi="宋体"/>
          <w:b/>
        </w:rPr>
        <w:t>四、代偿的安排</w:t>
      </w:r>
      <w:bookmarkEnd w:id="1172"/>
      <w:bookmarkEnd w:id="1173"/>
      <w:bookmarkEnd w:id="1174"/>
    </w:p>
    <w:p w14:paraId="5614FD7C">
      <w:pPr>
        <w:pStyle w:val="290"/>
        <w:spacing w:line="440" w:lineRule="exact"/>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你方要求我方承担保证责任的，应向我方发出书面索赔通知及发包人未支付主合同约定工程款的证明材料。索赔通知应写明要求索赔的金额，支付款项应到达的账号。</w:t>
      </w:r>
    </w:p>
    <w:p w14:paraId="0CB8A0DF">
      <w:pPr>
        <w:pStyle w:val="290"/>
        <w:spacing w:line="440" w:lineRule="exact"/>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在出现你方与发包人因工程质量发生争议，发包人拒绝向你方支付工程款的情形时，你方要求我方履行保证责任代为支付的，需提供符合相应条件要求的工程质量检测机构出具的质量说明材料。</w:t>
      </w:r>
    </w:p>
    <w:p w14:paraId="1644C16C">
      <w:pPr>
        <w:pStyle w:val="290"/>
        <w:spacing w:line="440" w:lineRule="exact"/>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我方收到你方的书面索赔通知及相应的证明材料后７天内无条件支付。</w:t>
      </w:r>
    </w:p>
    <w:p w14:paraId="428EB12F">
      <w:pPr>
        <w:pStyle w:val="290"/>
        <w:spacing w:line="440" w:lineRule="exact"/>
        <w:ind w:firstLine="402"/>
        <w:jc w:val="left"/>
        <w:outlineLvl w:val="0"/>
        <w:rPr>
          <w:rFonts w:ascii="宋体" w:hAnsi="宋体"/>
          <w:b/>
        </w:rPr>
      </w:pPr>
      <w:bookmarkStart w:id="1175" w:name="_Toc54867191"/>
      <w:bookmarkStart w:id="1176" w:name="_Toc41327847"/>
      <w:bookmarkStart w:id="1177" w:name="_Toc119597928"/>
      <w:r>
        <w:rPr>
          <w:rFonts w:ascii="宋体" w:hAnsi="宋体"/>
          <w:b/>
        </w:rPr>
        <w:t>五、保证责任的解除</w:t>
      </w:r>
      <w:bookmarkEnd w:id="1175"/>
      <w:bookmarkEnd w:id="1176"/>
      <w:bookmarkEnd w:id="1177"/>
    </w:p>
    <w:p w14:paraId="65FB3C05">
      <w:pPr>
        <w:pStyle w:val="290"/>
        <w:spacing w:line="440" w:lineRule="exact"/>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在本保函承诺的保证期间内，你方未书面向我方主张保证责任的，自保证期间届满次日起，我方保证责任解除。</w:t>
      </w:r>
    </w:p>
    <w:p w14:paraId="01502052">
      <w:pPr>
        <w:pStyle w:val="290"/>
        <w:spacing w:line="440" w:lineRule="exact"/>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发包人按主合同约定履行了工程款的全部支付义务的，自本保函承诺的保证期间届满次日起，我方保证责任解除。</w:t>
      </w:r>
    </w:p>
    <w:p w14:paraId="1BA51A34">
      <w:pPr>
        <w:pStyle w:val="290"/>
        <w:spacing w:line="440" w:lineRule="exact"/>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我方按照本保函向你方履行保证责任所支付金额达到本保函保证金额时，自我方向你方支付（支付款项从我方账户划出）之日起，保证责任即解除。</w:t>
      </w:r>
    </w:p>
    <w:p w14:paraId="43306455">
      <w:pPr>
        <w:pStyle w:val="290"/>
        <w:spacing w:line="440" w:lineRule="exact"/>
        <w:ind w:firstLine="420"/>
        <w:jc w:val="left"/>
        <w:rPr>
          <w:rFonts w:ascii="宋体" w:hAnsi="宋体"/>
          <w:sz w:val="21"/>
          <w:szCs w:val="21"/>
        </w:rPr>
      </w:pPr>
      <w:r>
        <w:rPr>
          <w:rFonts w:hint="eastAsia" w:ascii="宋体" w:hAnsi="宋体"/>
          <w:sz w:val="21"/>
          <w:szCs w:val="21"/>
        </w:rPr>
        <w:t xml:space="preserve">4. </w:t>
      </w:r>
      <w:r>
        <w:rPr>
          <w:rFonts w:ascii="宋体" w:hAnsi="宋体"/>
          <w:sz w:val="21"/>
          <w:szCs w:val="21"/>
        </w:rPr>
        <w:t>按照法律法规的规定或出现应解除我方保证责任的其他情形的，我方在本保函项下的保证责任亦解除。</w:t>
      </w:r>
    </w:p>
    <w:p w14:paraId="492C7FD8">
      <w:pPr>
        <w:pStyle w:val="290"/>
        <w:spacing w:line="440" w:lineRule="exact"/>
        <w:ind w:firstLine="420"/>
        <w:jc w:val="left"/>
        <w:rPr>
          <w:rFonts w:ascii="宋体" w:hAnsi="宋体"/>
          <w:sz w:val="21"/>
          <w:szCs w:val="21"/>
        </w:rPr>
      </w:pPr>
      <w:r>
        <w:rPr>
          <w:rFonts w:hint="eastAsia" w:ascii="宋体" w:hAnsi="宋体"/>
          <w:sz w:val="21"/>
          <w:szCs w:val="21"/>
        </w:rPr>
        <w:t xml:space="preserve">5. </w:t>
      </w:r>
      <w:r>
        <w:rPr>
          <w:rFonts w:ascii="宋体" w:hAnsi="宋体"/>
          <w:sz w:val="21"/>
          <w:szCs w:val="21"/>
        </w:rPr>
        <w:t>我方解除保证责任后，你方应自我方保证责任解除之日起</w:t>
      </w:r>
      <w:r>
        <w:rPr>
          <w:rFonts w:hint="eastAsia" w:ascii="宋体" w:hAnsi="宋体"/>
          <w:sz w:val="21"/>
          <w:szCs w:val="21"/>
          <w:u w:val="single"/>
        </w:rPr>
        <w:t xml:space="preserve">  </w:t>
      </w:r>
      <w:r>
        <w:rPr>
          <w:rFonts w:ascii="宋体" w:hAnsi="宋体"/>
          <w:sz w:val="21"/>
          <w:szCs w:val="21"/>
        </w:rPr>
        <w:t>个工作日内，将本保函原件返还我方。</w:t>
      </w:r>
    </w:p>
    <w:p w14:paraId="621CFF9F">
      <w:pPr>
        <w:pStyle w:val="290"/>
        <w:spacing w:line="440" w:lineRule="exact"/>
        <w:ind w:firstLine="402"/>
        <w:jc w:val="left"/>
        <w:outlineLvl w:val="0"/>
        <w:rPr>
          <w:rFonts w:ascii="宋体" w:hAnsi="宋体"/>
          <w:b/>
        </w:rPr>
      </w:pPr>
      <w:bookmarkStart w:id="1178" w:name="_Toc119597929"/>
      <w:bookmarkStart w:id="1179" w:name="_Toc41327848"/>
      <w:bookmarkStart w:id="1180" w:name="_Toc54867192"/>
      <w:r>
        <w:rPr>
          <w:rFonts w:ascii="宋体" w:hAnsi="宋体"/>
          <w:b/>
        </w:rPr>
        <w:t>六、免责条款</w:t>
      </w:r>
      <w:bookmarkEnd w:id="1178"/>
      <w:bookmarkEnd w:id="1179"/>
      <w:bookmarkEnd w:id="1180"/>
    </w:p>
    <w:p w14:paraId="2044DBA4">
      <w:pPr>
        <w:pStyle w:val="290"/>
        <w:spacing w:line="440" w:lineRule="exact"/>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因你方违约致使发包人不能履行义务的，我方不承担保证责任。</w:t>
      </w:r>
    </w:p>
    <w:p w14:paraId="4B53EA5A">
      <w:pPr>
        <w:pStyle w:val="290"/>
        <w:spacing w:line="440" w:lineRule="exact"/>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依照法律法规的规定或你方与发包人的另行约定，免除发包人部分或全部义务的，我方亦免除其相应的保证责任。</w:t>
      </w:r>
    </w:p>
    <w:p w14:paraId="3BEEF4D6">
      <w:pPr>
        <w:pStyle w:val="290"/>
        <w:spacing w:line="440" w:lineRule="exact"/>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你方与发包人协议变更主合同的，如加重发包人责任致使我方保证责任加重的，需征得我方书面同意，否则我方不再承担因此而加重部分的保证责任，但主合同第10条</w:t>
      </w:r>
      <w:r>
        <w:rPr>
          <w:rFonts w:hint="eastAsia" w:ascii="宋体" w:hAnsi="宋体"/>
          <w:sz w:val="21"/>
          <w:szCs w:val="21"/>
        </w:rPr>
        <w:t>〔</w:t>
      </w:r>
      <w:r>
        <w:rPr>
          <w:rFonts w:ascii="宋体" w:hAnsi="宋体"/>
          <w:sz w:val="21"/>
          <w:szCs w:val="21"/>
        </w:rPr>
        <w:t>变更</w:t>
      </w:r>
      <w:r>
        <w:rPr>
          <w:rFonts w:hint="eastAsia" w:ascii="宋体" w:hAnsi="宋体"/>
          <w:sz w:val="21"/>
          <w:szCs w:val="21"/>
        </w:rPr>
        <w:t>〕</w:t>
      </w:r>
      <w:r>
        <w:rPr>
          <w:rFonts w:ascii="宋体" w:hAnsi="宋体"/>
          <w:sz w:val="21"/>
          <w:szCs w:val="21"/>
        </w:rPr>
        <w:t>约定的变更不受本款限制。</w:t>
      </w:r>
    </w:p>
    <w:p w14:paraId="5D6C3104">
      <w:pPr>
        <w:pStyle w:val="290"/>
        <w:spacing w:line="440" w:lineRule="exact"/>
        <w:ind w:firstLine="420"/>
        <w:jc w:val="left"/>
        <w:rPr>
          <w:rFonts w:ascii="宋体" w:hAnsi="宋体"/>
          <w:sz w:val="21"/>
          <w:szCs w:val="21"/>
        </w:rPr>
      </w:pPr>
      <w:r>
        <w:rPr>
          <w:rFonts w:hint="eastAsia" w:ascii="宋体" w:hAnsi="宋体"/>
          <w:sz w:val="21"/>
          <w:szCs w:val="21"/>
        </w:rPr>
        <w:t xml:space="preserve">4. </w:t>
      </w:r>
      <w:r>
        <w:rPr>
          <w:rFonts w:ascii="宋体" w:hAnsi="宋体"/>
          <w:sz w:val="21"/>
          <w:szCs w:val="21"/>
        </w:rPr>
        <w:t>因不可抗力造成发包人不能履行义务的，我方不承担保证责任。</w:t>
      </w:r>
    </w:p>
    <w:p w14:paraId="68824FBD">
      <w:pPr>
        <w:pStyle w:val="290"/>
        <w:spacing w:line="440" w:lineRule="exact"/>
        <w:ind w:firstLine="402"/>
        <w:jc w:val="left"/>
        <w:outlineLvl w:val="0"/>
        <w:rPr>
          <w:rFonts w:ascii="宋体" w:hAnsi="宋体"/>
          <w:b/>
        </w:rPr>
      </w:pPr>
      <w:bookmarkStart w:id="1181" w:name="_Toc54867193"/>
      <w:bookmarkStart w:id="1182" w:name="_Toc41327849"/>
      <w:bookmarkStart w:id="1183" w:name="_Toc119597930"/>
      <w:r>
        <w:rPr>
          <w:rFonts w:ascii="宋体" w:hAnsi="宋体"/>
          <w:b/>
        </w:rPr>
        <w:t>七、争议解决</w:t>
      </w:r>
      <w:bookmarkEnd w:id="1181"/>
      <w:bookmarkEnd w:id="1182"/>
      <w:bookmarkEnd w:id="1183"/>
    </w:p>
    <w:p w14:paraId="582970EC">
      <w:pPr>
        <w:pStyle w:val="290"/>
        <w:spacing w:line="440" w:lineRule="exact"/>
        <w:ind w:firstLine="420"/>
        <w:rPr>
          <w:rFonts w:ascii="宋体" w:hAnsi="宋体"/>
          <w:sz w:val="21"/>
          <w:szCs w:val="21"/>
        </w:rPr>
      </w:pPr>
      <w:r>
        <w:rPr>
          <w:rFonts w:ascii="宋体" w:hAnsi="宋体"/>
          <w:sz w:val="21"/>
          <w:szCs w:val="21"/>
        </w:rPr>
        <w:t>因本保函</w:t>
      </w:r>
      <w:r>
        <w:rPr>
          <w:rFonts w:hint="eastAsia" w:ascii="宋体" w:hAnsi="宋体"/>
          <w:sz w:val="21"/>
          <w:szCs w:val="21"/>
        </w:rPr>
        <w:t>或本保函相关事项</w:t>
      </w:r>
      <w:r>
        <w:rPr>
          <w:rFonts w:ascii="宋体" w:hAnsi="宋体"/>
          <w:sz w:val="21"/>
          <w:szCs w:val="21"/>
        </w:rPr>
        <w:t>发生的纠纷，可由双方协商解决，协商不成的，按下列第</w:t>
      </w:r>
      <w:r>
        <w:rPr>
          <w:rFonts w:ascii="宋体" w:hAnsi="宋体"/>
          <w:sz w:val="21"/>
          <w:szCs w:val="21"/>
          <w:u w:val="single"/>
        </w:rPr>
        <w:t xml:space="preserve">     </w:t>
      </w:r>
      <w:r>
        <w:rPr>
          <w:rFonts w:ascii="宋体" w:hAnsi="宋体"/>
          <w:sz w:val="21"/>
          <w:szCs w:val="21"/>
        </w:rPr>
        <w:t>种方式</w:t>
      </w:r>
      <w:r>
        <w:rPr>
          <w:rFonts w:hint="eastAsia" w:ascii="宋体" w:hAnsi="宋体"/>
          <w:sz w:val="21"/>
          <w:szCs w:val="21"/>
        </w:rPr>
        <w:t>解</w:t>
      </w:r>
      <w:r>
        <w:rPr>
          <w:rFonts w:ascii="宋体" w:hAnsi="宋体"/>
          <w:sz w:val="21"/>
          <w:szCs w:val="21"/>
        </w:rPr>
        <w:t>决：</w:t>
      </w:r>
    </w:p>
    <w:p w14:paraId="700F5D8D">
      <w:pPr>
        <w:pStyle w:val="290"/>
        <w:spacing w:line="440" w:lineRule="exact"/>
        <w:ind w:firstLine="420"/>
        <w:jc w:val="left"/>
        <w:rPr>
          <w:rFonts w:ascii="宋体" w:hAnsi="宋体"/>
          <w:sz w:val="21"/>
          <w:szCs w:val="21"/>
        </w:rPr>
      </w:pPr>
      <w:r>
        <w:rPr>
          <w:rFonts w:ascii="宋体" w:hAnsi="宋体"/>
          <w:sz w:val="21"/>
          <w:szCs w:val="21"/>
        </w:rPr>
        <w:t>（1）向</w:t>
      </w:r>
      <w:r>
        <w:rPr>
          <w:rFonts w:ascii="宋体" w:hAnsi="宋体"/>
          <w:sz w:val="21"/>
          <w:szCs w:val="21"/>
          <w:u w:val="single"/>
        </w:rPr>
        <w:t xml:space="preserve">                     </w:t>
      </w:r>
      <w:r>
        <w:rPr>
          <w:rFonts w:ascii="宋体" w:hAnsi="宋体"/>
          <w:sz w:val="21"/>
          <w:szCs w:val="21"/>
        </w:rPr>
        <w:t>仲裁委员会申请仲裁；</w:t>
      </w:r>
    </w:p>
    <w:p w14:paraId="1ED35FAB">
      <w:pPr>
        <w:pStyle w:val="290"/>
        <w:spacing w:line="440" w:lineRule="exact"/>
        <w:ind w:firstLine="420"/>
        <w:jc w:val="left"/>
        <w:rPr>
          <w:rFonts w:ascii="宋体" w:hAnsi="宋体"/>
          <w:sz w:val="21"/>
          <w:szCs w:val="21"/>
        </w:rPr>
      </w:pPr>
      <w:r>
        <w:rPr>
          <w:rFonts w:ascii="宋体" w:hAnsi="宋体"/>
          <w:sz w:val="21"/>
          <w:szCs w:val="21"/>
        </w:rPr>
        <w:t>（2）向</w:t>
      </w:r>
      <w:r>
        <w:rPr>
          <w:rFonts w:ascii="宋体" w:hAnsi="宋体"/>
          <w:sz w:val="21"/>
          <w:szCs w:val="21"/>
          <w:u w:val="single"/>
        </w:rPr>
        <w:t xml:space="preserve">                     </w:t>
      </w:r>
      <w:r>
        <w:rPr>
          <w:rFonts w:ascii="宋体" w:hAnsi="宋体"/>
          <w:sz w:val="21"/>
          <w:szCs w:val="21"/>
        </w:rPr>
        <w:t>人民法院起诉。</w:t>
      </w:r>
    </w:p>
    <w:p w14:paraId="28923F14">
      <w:pPr>
        <w:pStyle w:val="290"/>
        <w:spacing w:line="440" w:lineRule="exact"/>
        <w:ind w:firstLine="402"/>
        <w:jc w:val="left"/>
        <w:outlineLvl w:val="0"/>
        <w:rPr>
          <w:rFonts w:ascii="宋体" w:hAnsi="宋体"/>
          <w:b/>
        </w:rPr>
      </w:pPr>
      <w:bookmarkStart w:id="1184" w:name="_Toc41327850"/>
      <w:bookmarkStart w:id="1185" w:name="_Toc119597931"/>
      <w:bookmarkStart w:id="1186" w:name="_Toc54867194"/>
      <w:r>
        <w:rPr>
          <w:rFonts w:ascii="宋体" w:hAnsi="宋体"/>
          <w:b/>
        </w:rPr>
        <w:t>八、保函的生效</w:t>
      </w:r>
      <w:bookmarkEnd w:id="1184"/>
      <w:bookmarkEnd w:id="1185"/>
      <w:bookmarkEnd w:id="1186"/>
    </w:p>
    <w:p w14:paraId="4EF22EFE">
      <w:pPr>
        <w:pStyle w:val="290"/>
        <w:spacing w:line="440" w:lineRule="exact"/>
        <w:ind w:firstLine="420"/>
        <w:jc w:val="left"/>
        <w:rPr>
          <w:rFonts w:ascii="宋体" w:hAnsi="宋体"/>
          <w:sz w:val="21"/>
          <w:szCs w:val="21"/>
        </w:rPr>
      </w:pPr>
      <w:r>
        <w:rPr>
          <w:rFonts w:ascii="宋体" w:hAnsi="宋体"/>
          <w:sz w:val="21"/>
          <w:szCs w:val="21"/>
        </w:rPr>
        <w:t>本保函自我方法定代表人（或其授权代理人）签字并加盖公章之日起生效。</w:t>
      </w:r>
    </w:p>
    <w:p w14:paraId="5D5150B6">
      <w:pPr>
        <w:pStyle w:val="290"/>
        <w:spacing w:line="440" w:lineRule="exact"/>
        <w:ind w:right="600"/>
        <w:jc w:val="left"/>
        <w:rPr>
          <w:rFonts w:ascii="宋体" w:hAnsi="宋体"/>
          <w:sz w:val="21"/>
          <w:szCs w:val="21"/>
        </w:rPr>
      </w:pPr>
      <w:r>
        <w:rPr>
          <w:rFonts w:ascii="宋体" w:hAnsi="宋体"/>
          <w:sz w:val="21"/>
          <w:szCs w:val="21"/>
        </w:rPr>
        <w:t>担保人：</w:t>
      </w:r>
      <w:r>
        <w:rPr>
          <w:rFonts w:ascii="宋体" w:hAnsi="宋体"/>
          <w:sz w:val="21"/>
          <w:szCs w:val="21"/>
          <w:u w:val="single"/>
        </w:rPr>
        <w:t xml:space="preserve">                                   </w:t>
      </w:r>
      <w:r>
        <w:rPr>
          <w:rFonts w:ascii="宋体" w:hAnsi="宋体"/>
          <w:sz w:val="21"/>
          <w:szCs w:val="21"/>
        </w:rPr>
        <w:t>（盖章）</w:t>
      </w:r>
    </w:p>
    <w:p w14:paraId="7C2B4A4E">
      <w:pPr>
        <w:pStyle w:val="290"/>
        <w:spacing w:line="440" w:lineRule="exact"/>
        <w:ind w:right="1200"/>
        <w:rPr>
          <w:rFonts w:ascii="宋体" w:hAnsi="宋体"/>
          <w:sz w:val="21"/>
          <w:szCs w:val="21"/>
        </w:rPr>
      </w:pPr>
      <w:r>
        <w:rPr>
          <w:rFonts w:ascii="宋体" w:hAnsi="宋体"/>
          <w:sz w:val="21"/>
          <w:szCs w:val="21"/>
        </w:rPr>
        <w:t>法定代表人或委托代理人：</w:t>
      </w:r>
      <w:r>
        <w:rPr>
          <w:rFonts w:ascii="宋体" w:hAnsi="宋体"/>
          <w:sz w:val="21"/>
          <w:szCs w:val="21"/>
          <w:u w:val="single"/>
        </w:rPr>
        <w:t xml:space="preserve">                   </w:t>
      </w:r>
      <w:r>
        <w:rPr>
          <w:rFonts w:ascii="宋体" w:hAnsi="宋体"/>
          <w:sz w:val="21"/>
          <w:szCs w:val="21"/>
        </w:rPr>
        <w:t>（签字）</w:t>
      </w:r>
    </w:p>
    <w:p w14:paraId="7B0EFF5E">
      <w:pPr>
        <w:pStyle w:val="290"/>
        <w:spacing w:line="440" w:lineRule="exact"/>
        <w:jc w:val="left"/>
        <w:rPr>
          <w:rFonts w:ascii="宋体" w:hAnsi="宋体"/>
          <w:sz w:val="21"/>
          <w:szCs w:val="21"/>
        </w:rPr>
      </w:pPr>
      <w:r>
        <w:rPr>
          <w:rFonts w:ascii="宋体" w:hAnsi="宋体"/>
          <w:sz w:val="21"/>
          <w:szCs w:val="21"/>
        </w:rPr>
        <w:t>地    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14:paraId="3BB4497C">
      <w:pPr>
        <w:pStyle w:val="290"/>
        <w:spacing w:line="440" w:lineRule="exact"/>
        <w:jc w:val="left"/>
        <w:rPr>
          <w:rFonts w:ascii="宋体" w:hAnsi="宋体"/>
          <w:sz w:val="21"/>
          <w:szCs w:val="21"/>
        </w:rPr>
      </w:pPr>
      <w:r>
        <w:rPr>
          <w:rFonts w:ascii="宋体" w:hAnsi="宋体"/>
          <w:sz w:val="21"/>
          <w:szCs w:val="21"/>
        </w:rPr>
        <w:t>邮政编码：</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14:paraId="21C3CDD3">
      <w:pPr>
        <w:pStyle w:val="290"/>
        <w:spacing w:line="440" w:lineRule="exact"/>
        <w:jc w:val="left"/>
        <w:rPr>
          <w:rFonts w:ascii="宋体" w:hAnsi="宋体"/>
          <w:sz w:val="21"/>
          <w:szCs w:val="21"/>
        </w:rPr>
      </w:pPr>
      <w:r>
        <w:rPr>
          <w:rFonts w:ascii="宋体" w:hAnsi="宋体"/>
          <w:sz w:val="21"/>
          <w:szCs w:val="21"/>
        </w:rPr>
        <w:t>传    真：</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14:paraId="079619DD">
      <w:pPr>
        <w:pStyle w:val="290"/>
        <w:spacing w:line="440" w:lineRule="exact"/>
        <w:ind w:right="150" w:firstLine="420"/>
        <w:jc w:val="left"/>
        <w:rPr>
          <w:rFonts w:ascii="宋体" w:hAnsi="宋体"/>
          <w:sz w:val="21"/>
          <w:szCs w:val="21"/>
          <w:u w:val="single"/>
        </w:rPr>
      </w:pPr>
    </w:p>
    <w:p w14:paraId="6E8E3671">
      <w:pPr>
        <w:pStyle w:val="290"/>
        <w:spacing w:line="440" w:lineRule="exact"/>
        <w:ind w:right="150" w:firstLine="420"/>
        <w:jc w:val="left"/>
        <w:rPr>
          <w:rFonts w:ascii="宋体" w:hAnsi="宋体"/>
          <w:sz w:val="21"/>
          <w:szCs w:val="21"/>
        </w:rPr>
      </w:pP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年</w:t>
      </w:r>
      <w:r>
        <w:rPr>
          <w:rFonts w:ascii="宋体" w:hAnsi="宋体"/>
          <w:sz w:val="21"/>
          <w:szCs w:val="21"/>
          <w:u w:val="single"/>
        </w:rPr>
        <w:t xml:space="preserve">      </w:t>
      </w:r>
      <w:r>
        <w:rPr>
          <w:rFonts w:ascii="宋体" w:hAnsi="宋体"/>
          <w:sz w:val="21"/>
          <w:szCs w:val="21"/>
        </w:rPr>
        <w:t>月</w:t>
      </w:r>
      <w:r>
        <w:rPr>
          <w:rFonts w:ascii="宋体" w:hAnsi="宋体"/>
          <w:sz w:val="21"/>
          <w:szCs w:val="21"/>
          <w:u w:val="single"/>
        </w:rPr>
        <w:t xml:space="preserve">      </w:t>
      </w:r>
      <w:r>
        <w:rPr>
          <w:rFonts w:ascii="宋体" w:hAnsi="宋体"/>
          <w:sz w:val="21"/>
          <w:szCs w:val="21"/>
        </w:rPr>
        <w:t>日</w:t>
      </w:r>
    </w:p>
    <w:p w14:paraId="71B022F9">
      <w:pPr>
        <w:pStyle w:val="290"/>
        <w:spacing w:line="440" w:lineRule="exact"/>
        <w:jc w:val="left"/>
        <w:rPr>
          <w:rFonts w:ascii="宋体" w:hAnsi="宋体"/>
          <w:sz w:val="21"/>
          <w:szCs w:val="21"/>
        </w:rPr>
      </w:pPr>
      <w:r>
        <w:rPr>
          <w:rFonts w:eastAsia="仿宋_GB2312"/>
          <w:sz w:val="30"/>
          <w:szCs w:val="30"/>
        </w:rPr>
        <w:br w:type="page" w:clear="all"/>
      </w:r>
      <w:r>
        <w:rPr>
          <w:rFonts w:ascii="宋体" w:hAnsi="宋体"/>
          <w:sz w:val="21"/>
          <w:szCs w:val="21"/>
        </w:rPr>
        <w:t>附件11：</w:t>
      </w:r>
    </w:p>
    <w:p w14:paraId="49355129">
      <w:pPr>
        <w:pStyle w:val="290"/>
        <w:spacing w:before="163" w:after="163" w:line="440" w:lineRule="exact"/>
        <w:jc w:val="center"/>
        <w:outlineLvl w:val="0"/>
        <w:rPr>
          <w:rFonts w:ascii="宋体" w:hAnsi="宋体"/>
          <w:b/>
        </w:rPr>
      </w:pPr>
      <w:bookmarkStart w:id="1187" w:name="_Toc54867195"/>
      <w:bookmarkStart w:id="1188" w:name="_Toc119597932"/>
      <w:bookmarkStart w:id="1189" w:name="_Toc41327851"/>
      <w:r>
        <w:rPr>
          <w:rFonts w:ascii="宋体" w:hAnsi="宋体"/>
          <w:b/>
        </w:rPr>
        <w:t>11-1：材料暂估价表</w:t>
      </w:r>
      <w:bookmarkEnd w:id="1187"/>
      <w:bookmarkEnd w:id="1188"/>
      <w:bookmarkEnd w:id="1189"/>
    </w:p>
    <w:tbl>
      <w:tblPr>
        <w:tblStyle w:val="30"/>
        <w:tblW w:w="0" w:type="auto"/>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7DC88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12" w:space="0"/>
              <w:bottom w:val="single" w:color="000000" w:sz="6" w:space="0"/>
            </w:tcBorders>
            <w:noWrap w:val="0"/>
            <w:vAlign w:val="top"/>
          </w:tcPr>
          <w:p w14:paraId="5CE2E2A2">
            <w:pPr>
              <w:pStyle w:val="480"/>
              <w:keepNext/>
              <w:spacing w:line="440" w:lineRule="exact"/>
              <w:ind w:left="63" w:right="63"/>
              <w:jc w:val="center"/>
              <w:rPr>
                <w:rFonts w:ascii="宋体" w:hAnsi="宋体"/>
                <w:sz w:val="21"/>
                <w:szCs w:val="21"/>
              </w:rPr>
            </w:pPr>
            <w:r>
              <w:rPr>
                <w:rFonts w:ascii="宋体" w:hAnsi="宋体"/>
                <w:sz w:val="21"/>
                <w:szCs w:val="21"/>
              </w:rPr>
              <w:t>序号</w:t>
            </w:r>
          </w:p>
        </w:tc>
        <w:tc>
          <w:tcPr>
            <w:tcW w:w="1984" w:type="dxa"/>
            <w:tcBorders>
              <w:top w:val="single" w:color="000000" w:sz="12" w:space="0"/>
              <w:bottom w:val="single" w:color="000000" w:sz="6" w:space="0"/>
            </w:tcBorders>
            <w:noWrap w:val="0"/>
            <w:vAlign w:val="top"/>
          </w:tcPr>
          <w:p w14:paraId="4B15B2D4">
            <w:pPr>
              <w:pStyle w:val="480"/>
              <w:keepNext/>
              <w:spacing w:line="440" w:lineRule="exact"/>
              <w:ind w:left="63" w:right="63"/>
              <w:jc w:val="center"/>
              <w:rPr>
                <w:rFonts w:ascii="宋体" w:hAnsi="宋体"/>
                <w:sz w:val="21"/>
                <w:szCs w:val="21"/>
              </w:rPr>
            </w:pPr>
            <w:r>
              <w:rPr>
                <w:rFonts w:ascii="宋体" w:hAnsi="宋体"/>
                <w:sz w:val="21"/>
                <w:szCs w:val="21"/>
              </w:rPr>
              <w:t>名称</w:t>
            </w:r>
          </w:p>
        </w:tc>
        <w:tc>
          <w:tcPr>
            <w:tcW w:w="851" w:type="dxa"/>
            <w:tcBorders>
              <w:top w:val="single" w:color="000000" w:sz="12" w:space="0"/>
              <w:bottom w:val="single" w:color="000000" w:sz="6" w:space="0"/>
            </w:tcBorders>
            <w:noWrap w:val="0"/>
            <w:vAlign w:val="top"/>
          </w:tcPr>
          <w:p w14:paraId="7B1A527A">
            <w:pPr>
              <w:pStyle w:val="480"/>
              <w:keepNext/>
              <w:spacing w:line="440" w:lineRule="exact"/>
              <w:ind w:left="63" w:right="63"/>
              <w:jc w:val="center"/>
              <w:rPr>
                <w:rFonts w:ascii="宋体" w:hAnsi="宋体"/>
                <w:sz w:val="21"/>
                <w:szCs w:val="21"/>
              </w:rPr>
            </w:pPr>
            <w:r>
              <w:rPr>
                <w:rFonts w:ascii="宋体" w:hAnsi="宋体"/>
                <w:sz w:val="21"/>
                <w:szCs w:val="21"/>
              </w:rPr>
              <w:t>单位</w:t>
            </w:r>
          </w:p>
        </w:tc>
        <w:tc>
          <w:tcPr>
            <w:tcW w:w="774" w:type="dxa"/>
            <w:tcBorders>
              <w:top w:val="single" w:color="000000" w:sz="12" w:space="0"/>
              <w:bottom w:val="single" w:color="000000" w:sz="6" w:space="0"/>
            </w:tcBorders>
            <w:noWrap w:val="0"/>
            <w:vAlign w:val="top"/>
          </w:tcPr>
          <w:p w14:paraId="44A503C1">
            <w:pPr>
              <w:pStyle w:val="480"/>
              <w:keepNext/>
              <w:spacing w:line="440" w:lineRule="exact"/>
              <w:ind w:left="63" w:right="63"/>
              <w:jc w:val="center"/>
              <w:rPr>
                <w:rFonts w:ascii="宋体" w:hAnsi="宋体"/>
                <w:sz w:val="21"/>
                <w:szCs w:val="21"/>
              </w:rPr>
            </w:pPr>
            <w:r>
              <w:rPr>
                <w:rFonts w:ascii="宋体" w:hAnsi="宋体"/>
                <w:sz w:val="21"/>
                <w:szCs w:val="21"/>
              </w:rPr>
              <w:t>数量</w:t>
            </w:r>
          </w:p>
        </w:tc>
        <w:tc>
          <w:tcPr>
            <w:tcW w:w="1352" w:type="dxa"/>
            <w:tcBorders>
              <w:top w:val="single" w:color="000000" w:sz="12" w:space="0"/>
              <w:bottom w:val="single" w:color="000000" w:sz="6" w:space="0"/>
            </w:tcBorders>
            <w:noWrap w:val="0"/>
            <w:vAlign w:val="top"/>
          </w:tcPr>
          <w:p w14:paraId="0D6D7AFA">
            <w:pPr>
              <w:pStyle w:val="480"/>
              <w:keepNext/>
              <w:spacing w:line="440" w:lineRule="exact"/>
              <w:ind w:left="63" w:right="63"/>
              <w:jc w:val="center"/>
              <w:rPr>
                <w:rFonts w:ascii="宋体" w:hAnsi="宋体"/>
                <w:sz w:val="21"/>
                <w:szCs w:val="21"/>
              </w:rPr>
            </w:pPr>
            <w:r>
              <w:rPr>
                <w:rFonts w:ascii="宋体" w:hAnsi="宋体"/>
                <w:sz w:val="21"/>
                <w:szCs w:val="21"/>
              </w:rPr>
              <w:t>单价</w:t>
            </w:r>
            <w:r>
              <w:rPr>
                <w:rFonts w:hint="eastAsia" w:ascii="宋体" w:hAnsi="宋体"/>
                <w:sz w:val="21"/>
                <w:szCs w:val="21"/>
              </w:rPr>
              <w:t>（元）</w:t>
            </w:r>
          </w:p>
        </w:tc>
        <w:tc>
          <w:tcPr>
            <w:tcW w:w="1418" w:type="dxa"/>
            <w:tcBorders>
              <w:top w:val="single" w:color="000000" w:sz="12" w:space="0"/>
              <w:bottom w:val="single" w:color="000000" w:sz="6" w:space="0"/>
            </w:tcBorders>
            <w:noWrap w:val="0"/>
            <w:vAlign w:val="top"/>
          </w:tcPr>
          <w:p w14:paraId="4C5ADF79">
            <w:pPr>
              <w:pStyle w:val="480"/>
              <w:keepNext/>
              <w:spacing w:line="440" w:lineRule="exact"/>
              <w:ind w:left="63" w:right="63"/>
              <w:jc w:val="center"/>
              <w:rPr>
                <w:rFonts w:ascii="宋体" w:hAnsi="宋体"/>
                <w:sz w:val="21"/>
                <w:szCs w:val="21"/>
              </w:rPr>
            </w:pPr>
            <w:r>
              <w:rPr>
                <w:rFonts w:ascii="宋体" w:hAnsi="宋体"/>
                <w:sz w:val="21"/>
                <w:szCs w:val="21"/>
              </w:rPr>
              <w:t>合价</w:t>
            </w:r>
            <w:r>
              <w:rPr>
                <w:rFonts w:hint="eastAsia" w:ascii="宋体" w:hAnsi="宋体"/>
                <w:sz w:val="21"/>
                <w:szCs w:val="21"/>
              </w:rPr>
              <w:t>（元）</w:t>
            </w:r>
          </w:p>
        </w:tc>
        <w:tc>
          <w:tcPr>
            <w:tcW w:w="1701" w:type="dxa"/>
            <w:tcBorders>
              <w:top w:val="single" w:color="000000" w:sz="12" w:space="0"/>
              <w:bottom w:val="single" w:color="000000" w:sz="6" w:space="0"/>
            </w:tcBorders>
            <w:noWrap w:val="0"/>
            <w:vAlign w:val="top"/>
          </w:tcPr>
          <w:p w14:paraId="26CC8257">
            <w:pPr>
              <w:pStyle w:val="480"/>
              <w:keepNext/>
              <w:spacing w:line="440" w:lineRule="exact"/>
              <w:ind w:left="63" w:right="63"/>
              <w:jc w:val="center"/>
              <w:rPr>
                <w:rFonts w:ascii="宋体" w:hAnsi="宋体"/>
                <w:sz w:val="21"/>
                <w:szCs w:val="21"/>
              </w:rPr>
            </w:pPr>
            <w:r>
              <w:rPr>
                <w:rFonts w:ascii="宋体" w:hAnsi="宋体"/>
                <w:sz w:val="21"/>
                <w:szCs w:val="21"/>
              </w:rPr>
              <w:t>备注</w:t>
            </w:r>
          </w:p>
        </w:tc>
      </w:tr>
      <w:tr w14:paraId="3791638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6" w:space="0"/>
              <w:bottom w:val="single" w:color="000000" w:sz="6" w:space="0"/>
            </w:tcBorders>
            <w:noWrap w:val="0"/>
            <w:vAlign w:val="top"/>
          </w:tcPr>
          <w:p w14:paraId="72D46861">
            <w:pPr>
              <w:pStyle w:val="480"/>
              <w:keepNext/>
              <w:spacing w:line="440" w:lineRule="exact"/>
              <w:ind w:left="63" w:right="63"/>
              <w:jc w:val="center"/>
              <w:rPr>
                <w:rFonts w:ascii="宋体" w:hAnsi="宋体"/>
                <w:sz w:val="21"/>
                <w:szCs w:val="21"/>
              </w:rPr>
            </w:pPr>
          </w:p>
        </w:tc>
        <w:tc>
          <w:tcPr>
            <w:tcW w:w="1984" w:type="dxa"/>
            <w:tcBorders>
              <w:top w:val="single" w:color="000000" w:sz="6" w:space="0"/>
              <w:bottom w:val="single" w:color="000000" w:sz="6" w:space="0"/>
            </w:tcBorders>
            <w:noWrap w:val="0"/>
            <w:vAlign w:val="top"/>
          </w:tcPr>
          <w:p w14:paraId="67E9EDED">
            <w:pPr>
              <w:pStyle w:val="480"/>
              <w:keepNext/>
              <w:spacing w:line="440" w:lineRule="exact"/>
              <w:ind w:left="63" w:right="63"/>
              <w:jc w:val="center"/>
              <w:rPr>
                <w:rFonts w:ascii="宋体" w:hAnsi="宋体"/>
                <w:sz w:val="21"/>
                <w:szCs w:val="21"/>
              </w:rPr>
            </w:pPr>
          </w:p>
        </w:tc>
        <w:tc>
          <w:tcPr>
            <w:tcW w:w="851" w:type="dxa"/>
            <w:tcBorders>
              <w:top w:val="single" w:color="000000" w:sz="6" w:space="0"/>
              <w:bottom w:val="single" w:color="000000" w:sz="6" w:space="0"/>
            </w:tcBorders>
            <w:noWrap w:val="0"/>
            <w:vAlign w:val="top"/>
          </w:tcPr>
          <w:p w14:paraId="4C5A14E4">
            <w:pPr>
              <w:pStyle w:val="480"/>
              <w:keepNext/>
              <w:spacing w:line="440" w:lineRule="exact"/>
              <w:ind w:left="63" w:right="63"/>
              <w:jc w:val="center"/>
              <w:rPr>
                <w:rFonts w:ascii="宋体" w:hAnsi="宋体"/>
                <w:sz w:val="21"/>
                <w:szCs w:val="21"/>
              </w:rPr>
            </w:pPr>
          </w:p>
        </w:tc>
        <w:tc>
          <w:tcPr>
            <w:tcW w:w="774" w:type="dxa"/>
            <w:tcBorders>
              <w:top w:val="single" w:color="000000" w:sz="6" w:space="0"/>
              <w:bottom w:val="single" w:color="000000" w:sz="6" w:space="0"/>
            </w:tcBorders>
            <w:noWrap w:val="0"/>
            <w:vAlign w:val="top"/>
          </w:tcPr>
          <w:p w14:paraId="6F5CCE8F">
            <w:pPr>
              <w:pStyle w:val="480"/>
              <w:keepNext/>
              <w:spacing w:line="440" w:lineRule="exact"/>
              <w:ind w:left="63" w:right="63"/>
              <w:jc w:val="center"/>
              <w:rPr>
                <w:rFonts w:ascii="宋体" w:hAnsi="宋体"/>
                <w:sz w:val="21"/>
                <w:szCs w:val="21"/>
              </w:rPr>
            </w:pPr>
          </w:p>
        </w:tc>
        <w:tc>
          <w:tcPr>
            <w:tcW w:w="1352" w:type="dxa"/>
            <w:tcBorders>
              <w:top w:val="single" w:color="000000" w:sz="6" w:space="0"/>
              <w:bottom w:val="single" w:color="000000" w:sz="6" w:space="0"/>
            </w:tcBorders>
            <w:noWrap w:val="0"/>
            <w:vAlign w:val="top"/>
          </w:tcPr>
          <w:p w14:paraId="13C73F16">
            <w:pPr>
              <w:pStyle w:val="480"/>
              <w:keepNext/>
              <w:spacing w:line="440" w:lineRule="exact"/>
              <w:ind w:left="63" w:right="63"/>
              <w:jc w:val="center"/>
              <w:rPr>
                <w:rFonts w:ascii="宋体" w:hAnsi="宋体"/>
                <w:sz w:val="21"/>
                <w:szCs w:val="21"/>
              </w:rPr>
            </w:pPr>
          </w:p>
        </w:tc>
        <w:tc>
          <w:tcPr>
            <w:tcW w:w="1418" w:type="dxa"/>
            <w:tcBorders>
              <w:top w:val="single" w:color="000000" w:sz="6" w:space="0"/>
              <w:bottom w:val="single" w:color="000000" w:sz="6" w:space="0"/>
            </w:tcBorders>
            <w:noWrap w:val="0"/>
            <w:vAlign w:val="top"/>
          </w:tcPr>
          <w:p w14:paraId="6A20A508">
            <w:pPr>
              <w:pStyle w:val="480"/>
              <w:keepNext/>
              <w:spacing w:line="440" w:lineRule="exact"/>
              <w:ind w:left="63" w:right="63"/>
              <w:jc w:val="center"/>
              <w:rPr>
                <w:rFonts w:ascii="宋体" w:hAnsi="宋体"/>
                <w:sz w:val="21"/>
                <w:szCs w:val="21"/>
              </w:rPr>
            </w:pPr>
          </w:p>
        </w:tc>
        <w:tc>
          <w:tcPr>
            <w:tcW w:w="1701" w:type="dxa"/>
            <w:tcBorders>
              <w:top w:val="single" w:color="000000" w:sz="6" w:space="0"/>
              <w:bottom w:val="single" w:color="000000" w:sz="6" w:space="0"/>
            </w:tcBorders>
            <w:noWrap w:val="0"/>
            <w:vAlign w:val="top"/>
          </w:tcPr>
          <w:p w14:paraId="210965D3">
            <w:pPr>
              <w:pStyle w:val="480"/>
              <w:keepNext/>
              <w:spacing w:line="440" w:lineRule="exact"/>
              <w:ind w:left="63" w:right="63"/>
              <w:jc w:val="center"/>
              <w:rPr>
                <w:rFonts w:ascii="宋体" w:hAnsi="宋体"/>
                <w:sz w:val="21"/>
                <w:szCs w:val="21"/>
              </w:rPr>
            </w:pPr>
          </w:p>
        </w:tc>
      </w:tr>
      <w:tr w14:paraId="71E8545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nil"/>
            </w:tcBorders>
            <w:noWrap w:val="0"/>
            <w:vAlign w:val="top"/>
          </w:tcPr>
          <w:p w14:paraId="059DBC88">
            <w:pPr>
              <w:pStyle w:val="480"/>
              <w:keepNext/>
              <w:spacing w:line="440" w:lineRule="exact"/>
              <w:ind w:left="63" w:right="63"/>
              <w:rPr>
                <w:rFonts w:eastAsia="仿宋_GB2312"/>
                <w:szCs w:val="30"/>
              </w:rPr>
            </w:pPr>
          </w:p>
        </w:tc>
        <w:tc>
          <w:tcPr>
            <w:tcW w:w="1984" w:type="dxa"/>
            <w:tcBorders>
              <w:top w:val="nil"/>
            </w:tcBorders>
            <w:noWrap w:val="0"/>
            <w:vAlign w:val="top"/>
          </w:tcPr>
          <w:p w14:paraId="55A2C862">
            <w:pPr>
              <w:pStyle w:val="480"/>
              <w:keepNext/>
              <w:spacing w:line="440" w:lineRule="exact"/>
              <w:ind w:left="63" w:right="63"/>
              <w:rPr>
                <w:rFonts w:eastAsia="仿宋_GB2312"/>
                <w:szCs w:val="30"/>
              </w:rPr>
            </w:pPr>
          </w:p>
        </w:tc>
        <w:tc>
          <w:tcPr>
            <w:tcW w:w="851" w:type="dxa"/>
            <w:tcBorders>
              <w:top w:val="nil"/>
            </w:tcBorders>
            <w:noWrap w:val="0"/>
            <w:vAlign w:val="top"/>
          </w:tcPr>
          <w:p w14:paraId="34D0F1D8">
            <w:pPr>
              <w:pStyle w:val="480"/>
              <w:keepNext/>
              <w:spacing w:line="440" w:lineRule="exact"/>
              <w:ind w:left="63" w:right="63"/>
              <w:rPr>
                <w:rFonts w:eastAsia="仿宋_GB2312"/>
                <w:szCs w:val="30"/>
              </w:rPr>
            </w:pPr>
          </w:p>
        </w:tc>
        <w:tc>
          <w:tcPr>
            <w:tcW w:w="774" w:type="dxa"/>
            <w:tcBorders>
              <w:top w:val="nil"/>
            </w:tcBorders>
            <w:noWrap w:val="0"/>
            <w:vAlign w:val="top"/>
          </w:tcPr>
          <w:p w14:paraId="1BD1B178">
            <w:pPr>
              <w:pStyle w:val="480"/>
              <w:keepNext/>
              <w:spacing w:line="440" w:lineRule="exact"/>
              <w:ind w:left="63" w:right="63"/>
              <w:rPr>
                <w:rFonts w:eastAsia="仿宋_GB2312"/>
                <w:szCs w:val="30"/>
              </w:rPr>
            </w:pPr>
          </w:p>
        </w:tc>
        <w:tc>
          <w:tcPr>
            <w:tcW w:w="1352" w:type="dxa"/>
            <w:tcBorders>
              <w:top w:val="nil"/>
            </w:tcBorders>
            <w:noWrap w:val="0"/>
            <w:vAlign w:val="top"/>
          </w:tcPr>
          <w:p w14:paraId="0C59CBD6">
            <w:pPr>
              <w:pStyle w:val="480"/>
              <w:keepNext/>
              <w:spacing w:line="440" w:lineRule="exact"/>
              <w:ind w:left="63" w:right="63"/>
              <w:rPr>
                <w:rFonts w:eastAsia="仿宋_GB2312"/>
                <w:szCs w:val="30"/>
              </w:rPr>
            </w:pPr>
          </w:p>
        </w:tc>
        <w:tc>
          <w:tcPr>
            <w:tcW w:w="1418" w:type="dxa"/>
            <w:tcBorders>
              <w:top w:val="nil"/>
            </w:tcBorders>
            <w:noWrap w:val="0"/>
            <w:vAlign w:val="top"/>
          </w:tcPr>
          <w:p w14:paraId="4F23757A">
            <w:pPr>
              <w:pStyle w:val="480"/>
              <w:keepNext/>
              <w:spacing w:line="440" w:lineRule="exact"/>
              <w:ind w:left="63" w:right="63"/>
              <w:rPr>
                <w:rFonts w:eastAsia="仿宋_GB2312"/>
                <w:szCs w:val="30"/>
              </w:rPr>
            </w:pPr>
          </w:p>
        </w:tc>
        <w:tc>
          <w:tcPr>
            <w:tcW w:w="1701" w:type="dxa"/>
            <w:tcBorders>
              <w:top w:val="nil"/>
            </w:tcBorders>
            <w:noWrap w:val="0"/>
            <w:vAlign w:val="top"/>
          </w:tcPr>
          <w:p w14:paraId="6EF7D9CD">
            <w:pPr>
              <w:pStyle w:val="480"/>
              <w:keepNext/>
              <w:spacing w:line="440" w:lineRule="exact"/>
              <w:ind w:left="63" w:right="63"/>
              <w:rPr>
                <w:rFonts w:eastAsia="仿宋_GB2312"/>
                <w:szCs w:val="30"/>
              </w:rPr>
            </w:pPr>
          </w:p>
        </w:tc>
      </w:tr>
      <w:tr w14:paraId="6D16496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7B069B7E">
            <w:pPr>
              <w:pStyle w:val="480"/>
              <w:keepNext/>
              <w:spacing w:line="440" w:lineRule="exact"/>
              <w:ind w:left="63" w:right="63"/>
              <w:rPr>
                <w:rFonts w:eastAsia="仿宋_GB2312"/>
                <w:szCs w:val="30"/>
              </w:rPr>
            </w:pPr>
          </w:p>
        </w:tc>
        <w:tc>
          <w:tcPr>
            <w:tcW w:w="1984" w:type="dxa"/>
            <w:noWrap w:val="0"/>
            <w:vAlign w:val="top"/>
          </w:tcPr>
          <w:p w14:paraId="0845941C">
            <w:pPr>
              <w:pStyle w:val="480"/>
              <w:keepNext/>
              <w:spacing w:line="440" w:lineRule="exact"/>
              <w:ind w:left="63" w:right="63"/>
              <w:rPr>
                <w:rFonts w:eastAsia="仿宋_GB2312"/>
                <w:szCs w:val="30"/>
              </w:rPr>
            </w:pPr>
          </w:p>
        </w:tc>
        <w:tc>
          <w:tcPr>
            <w:tcW w:w="851" w:type="dxa"/>
            <w:noWrap w:val="0"/>
            <w:vAlign w:val="top"/>
          </w:tcPr>
          <w:p w14:paraId="6A094740">
            <w:pPr>
              <w:pStyle w:val="480"/>
              <w:keepNext/>
              <w:spacing w:line="440" w:lineRule="exact"/>
              <w:ind w:left="63" w:right="63"/>
              <w:rPr>
                <w:rFonts w:eastAsia="仿宋_GB2312"/>
                <w:szCs w:val="30"/>
              </w:rPr>
            </w:pPr>
          </w:p>
        </w:tc>
        <w:tc>
          <w:tcPr>
            <w:tcW w:w="774" w:type="dxa"/>
            <w:noWrap w:val="0"/>
            <w:vAlign w:val="top"/>
          </w:tcPr>
          <w:p w14:paraId="74B28412">
            <w:pPr>
              <w:pStyle w:val="480"/>
              <w:keepNext/>
              <w:spacing w:line="440" w:lineRule="exact"/>
              <w:ind w:left="63" w:right="63"/>
              <w:rPr>
                <w:rFonts w:eastAsia="仿宋_GB2312"/>
                <w:szCs w:val="30"/>
              </w:rPr>
            </w:pPr>
          </w:p>
        </w:tc>
        <w:tc>
          <w:tcPr>
            <w:tcW w:w="1352" w:type="dxa"/>
            <w:noWrap w:val="0"/>
            <w:vAlign w:val="top"/>
          </w:tcPr>
          <w:p w14:paraId="24F6A3C2">
            <w:pPr>
              <w:pStyle w:val="480"/>
              <w:keepNext/>
              <w:spacing w:line="440" w:lineRule="exact"/>
              <w:ind w:left="63" w:right="63"/>
              <w:rPr>
                <w:rFonts w:eastAsia="仿宋_GB2312"/>
                <w:szCs w:val="30"/>
              </w:rPr>
            </w:pPr>
          </w:p>
        </w:tc>
        <w:tc>
          <w:tcPr>
            <w:tcW w:w="1418" w:type="dxa"/>
            <w:noWrap w:val="0"/>
            <w:vAlign w:val="top"/>
          </w:tcPr>
          <w:p w14:paraId="20FE9CD0">
            <w:pPr>
              <w:pStyle w:val="480"/>
              <w:keepNext/>
              <w:spacing w:line="440" w:lineRule="exact"/>
              <w:ind w:left="63" w:right="63"/>
              <w:rPr>
                <w:rFonts w:eastAsia="仿宋_GB2312"/>
                <w:szCs w:val="30"/>
              </w:rPr>
            </w:pPr>
          </w:p>
        </w:tc>
        <w:tc>
          <w:tcPr>
            <w:tcW w:w="1701" w:type="dxa"/>
            <w:noWrap w:val="0"/>
            <w:vAlign w:val="top"/>
          </w:tcPr>
          <w:p w14:paraId="4B8AAA0F">
            <w:pPr>
              <w:pStyle w:val="480"/>
              <w:keepNext/>
              <w:spacing w:line="440" w:lineRule="exact"/>
              <w:ind w:left="63" w:right="63"/>
              <w:rPr>
                <w:rFonts w:eastAsia="仿宋_GB2312"/>
                <w:szCs w:val="30"/>
              </w:rPr>
            </w:pPr>
          </w:p>
        </w:tc>
      </w:tr>
      <w:tr w14:paraId="77CF2BD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88711C2">
            <w:pPr>
              <w:pStyle w:val="480"/>
              <w:keepNext/>
              <w:spacing w:line="440" w:lineRule="exact"/>
              <w:ind w:left="63" w:right="63"/>
              <w:rPr>
                <w:rFonts w:eastAsia="仿宋_GB2312"/>
                <w:szCs w:val="30"/>
              </w:rPr>
            </w:pPr>
          </w:p>
        </w:tc>
        <w:tc>
          <w:tcPr>
            <w:tcW w:w="1984" w:type="dxa"/>
            <w:noWrap w:val="0"/>
            <w:vAlign w:val="top"/>
          </w:tcPr>
          <w:p w14:paraId="68658ADB">
            <w:pPr>
              <w:pStyle w:val="480"/>
              <w:keepNext/>
              <w:spacing w:line="440" w:lineRule="exact"/>
              <w:ind w:left="63" w:right="63"/>
              <w:rPr>
                <w:rFonts w:eastAsia="仿宋_GB2312"/>
                <w:szCs w:val="30"/>
              </w:rPr>
            </w:pPr>
          </w:p>
        </w:tc>
        <w:tc>
          <w:tcPr>
            <w:tcW w:w="851" w:type="dxa"/>
            <w:noWrap w:val="0"/>
            <w:vAlign w:val="top"/>
          </w:tcPr>
          <w:p w14:paraId="0DB0051F">
            <w:pPr>
              <w:pStyle w:val="480"/>
              <w:keepNext/>
              <w:spacing w:line="440" w:lineRule="exact"/>
              <w:ind w:left="63" w:right="63"/>
              <w:rPr>
                <w:rFonts w:eastAsia="仿宋_GB2312"/>
                <w:szCs w:val="30"/>
              </w:rPr>
            </w:pPr>
          </w:p>
        </w:tc>
        <w:tc>
          <w:tcPr>
            <w:tcW w:w="774" w:type="dxa"/>
            <w:noWrap w:val="0"/>
            <w:vAlign w:val="top"/>
          </w:tcPr>
          <w:p w14:paraId="74A83E33">
            <w:pPr>
              <w:pStyle w:val="480"/>
              <w:keepNext/>
              <w:spacing w:line="440" w:lineRule="exact"/>
              <w:ind w:left="63" w:right="63"/>
              <w:rPr>
                <w:rFonts w:eastAsia="仿宋_GB2312"/>
                <w:szCs w:val="30"/>
              </w:rPr>
            </w:pPr>
          </w:p>
        </w:tc>
        <w:tc>
          <w:tcPr>
            <w:tcW w:w="1352" w:type="dxa"/>
            <w:noWrap w:val="0"/>
            <w:vAlign w:val="top"/>
          </w:tcPr>
          <w:p w14:paraId="5C070469">
            <w:pPr>
              <w:pStyle w:val="480"/>
              <w:keepNext/>
              <w:spacing w:line="440" w:lineRule="exact"/>
              <w:ind w:left="63" w:right="63"/>
              <w:rPr>
                <w:rFonts w:eastAsia="仿宋_GB2312"/>
                <w:szCs w:val="30"/>
              </w:rPr>
            </w:pPr>
          </w:p>
        </w:tc>
        <w:tc>
          <w:tcPr>
            <w:tcW w:w="1418" w:type="dxa"/>
            <w:noWrap w:val="0"/>
            <w:vAlign w:val="top"/>
          </w:tcPr>
          <w:p w14:paraId="75B8CA5D">
            <w:pPr>
              <w:pStyle w:val="480"/>
              <w:keepNext/>
              <w:spacing w:line="440" w:lineRule="exact"/>
              <w:ind w:left="63" w:right="63"/>
              <w:rPr>
                <w:rFonts w:eastAsia="仿宋_GB2312"/>
                <w:szCs w:val="30"/>
              </w:rPr>
            </w:pPr>
          </w:p>
        </w:tc>
        <w:tc>
          <w:tcPr>
            <w:tcW w:w="1701" w:type="dxa"/>
            <w:noWrap w:val="0"/>
            <w:vAlign w:val="top"/>
          </w:tcPr>
          <w:p w14:paraId="18C8610B">
            <w:pPr>
              <w:pStyle w:val="480"/>
              <w:keepNext/>
              <w:spacing w:line="440" w:lineRule="exact"/>
              <w:ind w:left="63" w:right="63"/>
              <w:rPr>
                <w:rFonts w:eastAsia="仿宋_GB2312"/>
                <w:szCs w:val="30"/>
              </w:rPr>
            </w:pPr>
          </w:p>
        </w:tc>
      </w:tr>
      <w:tr w14:paraId="1FA1153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0932A13B">
            <w:pPr>
              <w:pStyle w:val="480"/>
              <w:keepNext/>
              <w:spacing w:line="440" w:lineRule="exact"/>
              <w:ind w:left="63" w:right="63"/>
              <w:rPr>
                <w:rFonts w:eastAsia="仿宋_GB2312"/>
                <w:szCs w:val="30"/>
              </w:rPr>
            </w:pPr>
          </w:p>
        </w:tc>
        <w:tc>
          <w:tcPr>
            <w:tcW w:w="1984" w:type="dxa"/>
            <w:noWrap w:val="0"/>
            <w:vAlign w:val="top"/>
          </w:tcPr>
          <w:p w14:paraId="0D5B53E5">
            <w:pPr>
              <w:pStyle w:val="480"/>
              <w:keepNext/>
              <w:spacing w:line="440" w:lineRule="exact"/>
              <w:ind w:left="63" w:right="63"/>
              <w:rPr>
                <w:rFonts w:eastAsia="仿宋_GB2312"/>
                <w:szCs w:val="30"/>
              </w:rPr>
            </w:pPr>
          </w:p>
        </w:tc>
        <w:tc>
          <w:tcPr>
            <w:tcW w:w="851" w:type="dxa"/>
            <w:noWrap w:val="0"/>
            <w:vAlign w:val="top"/>
          </w:tcPr>
          <w:p w14:paraId="79985F80">
            <w:pPr>
              <w:pStyle w:val="480"/>
              <w:keepNext/>
              <w:spacing w:line="440" w:lineRule="exact"/>
              <w:ind w:left="63" w:right="63"/>
              <w:rPr>
                <w:rFonts w:eastAsia="仿宋_GB2312"/>
                <w:szCs w:val="30"/>
              </w:rPr>
            </w:pPr>
          </w:p>
        </w:tc>
        <w:tc>
          <w:tcPr>
            <w:tcW w:w="774" w:type="dxa"/>
            <w:noWrap w:val="0"/>
            <w:vAlign w:val="top"/>
          </w:tcPr>
          <w:p w14:paraId="7DE4C700">
            <w:pPr>
              <w:pStyle w:val="480"/>
              <w:keepNext/>
              <w:spacing w:line="440" w:lineRule="exact"/>
              <w:ind w:left="63" w:right="63"/>
              <w:rPr>
                <w:rFonts w:eastAsia="仿宋_GB2312"/>
                <w:szCs w:val="30"/>
              </w:rPr>
            </w:pPr>
          </w:p>
        </w:tc>
        <w:tc>
          <w:tcPr>
            <w:tcW w:w="1352" w:type="dxa"/>
            <w:noWrap w:val="0"/>
            <w:vAlign w:val="top"/>
          </w:tcPr>
          <w:p w14:paraId="241061E6">
            <w:pPr>
              <w:pStyle w:val="480"/>
              <w:keepNext/>
              <w:spacing w:line="440" w:lineRule="exact"/>
              <w:ind w:left="63" w:right="63"/>
              <w:rPr>
                <w:rFonts w:eastAsia="仿宋_GB2312"/>
                <w:szCs w:val="30"/>
              </w:rPr>
            </w:pPr>
          </w:p>
        </w:tc>
        <w:tc>
          <w:tcPr>
            <w:tcW w:w="1418" w:type="dxa"/>
            <w:noWrap w:val="0"/>
            <w:vAlign w:val="top"/>
          </w:tcPr>
          <w:p w14:paraId="45AD124F">
            <w:pPr>
              <w:pStyle w:val="480"/>
              <w:keepNext/>
              <w:spacing w:line="440" w:lineRule="exact"/>
              <w:ind w:left="63" w:right="63"/>
              <w:rPr>
                <w:rFonts w:eastAsia="仿宋_GB2312"/>
                <w:szCs w:val="30"/>
              </w:rPr>
            </w:pPr>
          </w:p>
        </w:tc>
        <w:tc>
          <w:tcPr>
            <w:tcW w:w="1701" w:type="dxa"/>
            <w:noWrap w:val="0"/>
            <w:vAlign w:val="top"/>
          </w:tcPr>
          <w:p w14:paraId="1747C2A2">
            <w:pPr>
              <w:pStyle w:val="480"/>
              <w:keepNext/>
              <w:spacing w:line="440" w:lineRule="exact"/>
              <w:ind w:left="63" w:right="63"/>
              <w:rPr>
                <w:rFonts w:eastAsia="仿宋_GB2312"/>
                <w:szCs w:val="30"/>
              </w:rPr>
            </w:pPr>
          </w:p>
        </w:tc>
      </w:tr>
      <w:tr w14:paraId="3746235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761CBF76">
            <w:pPr>
              <w:pStyle w:val="480"/>
              <w:keepNext/>
              <w:spacing w:line="440" w:lineRule="exact"/>
              <w:ind w:left="63" w:right="63"/>
              <w:rPr>
                <w:rFonts w:eastAsia="仿宋_GB2312"/>
                <w:szCs w:val="30"/>
              </w:rPr>
            </w:pPr>
          </w:p>
        </w:tc>
        <w:tc>
          <w:tcPr>
            <w:tcW w:w="1984" w:type="dxa"/>
            <w:noWrap w:val="0"/>
            <w:vAlign w:val="top"/>
          </w:tcPr>
          <w:p w14:paraId="55EE24E2">
            <w:pPr>
              <w:pStyle w:val="480"/>
              <w:keepNext/>
              <w:spacing w:line="440" w:lineRule="exact"/>
              <w:ind w:left="63" w:right="63"/>
              <w:rPr>
                <w:rFonts w:eastAsia="仿宋_GB2312"/>
                <w:szCs w:val="30"/>
              </w:rPr>
            </w:pPr>
          </w:p>
        </w:tc>
        <w:tc>
          <w:tcPr>
            <w:tcW w:w="851" w:type="dxa"/>
            <w:noWrap w:val="0"/>
            <w:vAlign w:val="top"/>
          </w:tcPr>
          <w:p w14:paraId="5B050585">
            <w:pPr>
              <w:pStyle w:val="480"/>
              <w:keepNext/>
              <w:spacing w:line="440" w:lineRule="exact"/>
              <w:ind w:left="63" w:right="63"/>
              <w:rPr>
                <w:rFonts w:eastAsia="仿宋_GB2312"/>
                <w:szCs w:val="30"/>
              </w:rPr>
            </w:pPr>
          </w:p>
        </w:tc>
        <w:tc>
          <w:tcPr>
            <w:tcW w:w="774" w:type="dxa"/>
            <w:noWrap w:val="0"/>
            <w:vAlign w:val="top"/>
          </w:tcPr>
          <w:p w14:paraId="6FF18AEA">
            <w:pPr>
              <w:pStyle w:val="480"/>
              <w:keepNext/>
              <w:spacing w:line="440" w:lineRule="exact"/>
              <w:ind w:left="63" w:right="63"/>
              <w:rPr>
                <w:rFonts w:eastAsia="仿宋_GB2312"/>
                <w:szCs w:val="30"/>
              </w:rPr>
            </w:pPr>
          </w:p>
        </w:tc>
        <w:tc>
          <w:tcPr>
            <w:tcW w:w="1352" w:type="dxa"/>
            <w:noWrap w:val="0"/>
            <w:vAlign w:val="top"/>
          </w:tcPr>
          <w:p w14:paraId="04CABC36">
            <w:pPr>
              <w:pStyle w:val="480"/>
              <w:keepNext/>
              <w:spacing w:line="440" w:lineRule="exact"/>
              <w:ind w:left="63" w:right="63"/>
              <w:rPr>
                <w:rFonts w:eastAsia="仿宋_GB2312"/>
                <w:szCs w:val="30"/>
              </w:rPr>
            </w:pPr>
          </w:p>
        </w:tc>
        <w:tc>
          <w:tcPr>
            <w:tcW w:w="1418" w:type="dxa"/>
            <w:noWrap w:val="0"/>
            <w:vAlign w:val="top"/>
          </w:tcPr>
          <w:p w14:paraId="52B88644">
            <w:pPr>
              <w:pStyle w:val="480"/>
              <w:keepNext/>
              <w:spacing w:line="440" w:lineRule="exact"/>
              <w:ind w:left="63" w:right="63"/>
              <w:rPr>
                <w:rFonts w:eastAsia="仿宋_GB2312"/>
                <w:szCs w:val="30"/>
              </w:rPr>
            </w:pPr>
          </w:p>
        </w:tc>
        <w:tc>
          <w:tcPr>
            <w:tcW w:w="1701" w:type="dxa"/>
            <w:noWrap w:val="0"/>
            <w:vAlign w:val="top"/>
          </w:tcPr>
          <w:p w14:paraId="028BF452">
            <w:pPr>
              <w:pStyle w:val="480"/>
              <w:keepNext/>
              <w:spacing w:line="440" w:lineRule="exact"/>
              <w:ind w:left="63" w:right="63"/>
              <w:rPr>
                <w:rFonts w:eastAsia="仿宋_GB2312"/>
                <w:szCs w:val="30"/>
              </w:rPr>
            </w:pPr>
          </w:p>
        </w:tc>
      </w:tr>
      <w:tr w14:paraId="31E5CD0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03BFC5C0">
            <w:pPr>
              <w:pStyle w:val="480"/>
              <w:keepNext/>
              <w:spacing w:line="440" w:lineRule="exact"/>
              <w:ind w:left="63" w:right="63"/>
              <w:rPr>
                <w:rFonts w:eastAsia="仿宋_GB2312"/>
                <w:szCs w:val="30"/>
              </w:rPr>
            </w:pPr>
          </w:p>
        </w:tc>
        <w:tc>
          <w:tcPr>
            <w:tcW w:w="1984" w:type="dxa"/>
            <w:noWrap w:val="0"/>
            <w:vAlign w:val="top"/>
          </w:tcPr>
          <w:p w14:paraId="4D126E28">
            <w:pPr>
              <w:pStyle w:val="480"/>
              <w:keepNext/>
              <w:spacing w:line="440" w:lineRule="exact"/>
              <w:ind w:left="63" w:right="63"/>
              <w:rPr>
                <w:rFonts w:eastAsia="仿宋_GB2312"/>
                <w:szCs w:val="30"/>
              </w:rPr>
            </w:pPr>
          </w:p>
        </w:tc>
        <w:tc>
          <w:tcPr>
            <w:tcW w:w="851" w:type="dxa"/>
            <w:noWrap w:val="0"/>
            <w:vAlign w:val="top"/>
          </w:tcPr>
          <w:p w14:paraId="32EFF8D7">
            <w:pPr>
              <w:pStyle w:val="480"/>
              <w:keepNext/>
              <w:spacing w:line="440" w:lineRule="exact"/>
              <w:ind w:left="63" w:right="63"/>
              <w:rPr>
                <w:rFonts w:eastAsia="仿宋_GB2312"/>
                <w:szCs w:val="30"/>
              </w:rPr>
            </w:pPr>
          </w:p>
        </w:tc>
        <w:tc>
          <w:tcPr>
            <w:tcW w:w="774" w:type="dxa"/>
            <w:noWrap w:val="0"/>
            <w:vAlign w:val="top"/>
          </w:tcPr>
          <w:p w14:paraId="07B4AEF9">
            <w:pPr>
              <w:pStyle w:val="480"/>
              <w:keepNext/>
              <w:spacing w:line="440" w:lineRule="exact"/>
              <w:ind w:left="63" w:right="63"/>
              <w:rPr>
                <w:rFonts w:eastAsia="仿宋_GB2312"/>
                <w:szCs w:val="30"/>
              </w:rPr>
            </w:pPr>
          </w:p>
        </w:tc>
        <w:tc>
          <w:tcPr>
            <w:tcW w:w="1352" w:type="dxa"/>
            <w:noWrap w:val="0"/>
            <w:vAlign w:val="top"/>
          </w:tcPr>
          <w:p w14:paraId="4C08A85A">
            <w:pPr>
              <w:pStyle w:val="480"/>
              <w:keepNext/>
              <w:spacing w:line="440" w:lineRule="exact"/>
              <w:ind w:left="63" w:right="63"/>
              <w:rPr>
                <w:rFonts w:eastAsia="仿宋_GB2312"/>
                <w:szCs w:val="30"/>
              </w:rPr>
            </w:pPr>
          </w:p>
        </w:tc>
        <w:tc>
          <w:tcPr>
            <w:tcW w:w="1418" w:type="dxa"/>
            <w:noWrap w:val="0"/>
            <w:vAlign w:val="top"/>
          </w:tcPr>
          <w:p w14:paraId="3861F401">
            <w:pPr>
              <w:pStyle w:val="480"/>
              <w:keepNext/>
              <w:spacing w:line="440" w:lineRule="exact"/>
              <w:ind w:left="63" w:right="63"/>
              <w:rPr>
                <w:rFonts w:eastAsia="仿宋_GB2312"/>
                <w:szCs w:val="30"/>
              </w:rPr>
            </w:pPr>
          </w:p>
        </w:tc>
        <w:tc>
          <w:tcPr>
            <w:tcW w:w="1701" w:type="dxa"/>
            <w:noWrap w:val="0"/>
            <w:vAlign w:val="top"/>
          </w:tcPr>
          <w:p w14:paraId="60368B3C">
            <w:pPr>
              <w:pStyle w:val="480"/>
              <w:keepNext/>
              <w:spacing w:line="440" w:lineRule="exact"/>
              <w:ind w:left="63" w:right="63"/>
              <w:rPr>
                <w:rFonts w:eastAsia="仿宋_GB2312"/>
                <w:szCs w:val="30"/>
              </w:rPr>
            </w:pPr>
          </w:p>
        </w:tc>
      </w:tr>
      <w:tr w14:paraId="1247BE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04D00DAC">
            <w:pPr>
              <w:pStyle w:val="480"/>
              <w:keepNext/>
              <w:spacing w:line="440" w:lineRule="exact"/>
              <w:ind w:left="63" w:right="63"/>
              <w:rPr>
                <w:rFonts w:eastAsia="仿宋_GB2312"/>
                <w:szCs w:val="30"/>
              </w:rPr>
            </w:pPr>
          </w:p>
        </w:tc>
        <w:tc>
          <w:tcPr>
            <w:tcW w:w="1984" w:type="dxa"/>
            <w:noWrap w:val="0"/>
            <w:vAlign w:val="top"/>
          </w:tcPr>
          <w:p w14:paraId="1B8B0B67">
            <w:pPr>
              <w:pStyle w:val="480"/>
              <w:keepNext/>
              <w:spacing w:line="440" w:lineRule="exact"/>
              <w:ind w:left="63" w:right="63"/>
              <w:rPr>
                <w:rFonts w:eastAsia="仿宋_GB2312"/>
                <w:szCs w:val="30"/>
              </w:rPr>
            </w:pPr>
          </w:p>
        </w:tc>
        <w:tc>
          <w:tcPr>
            <w:tcW w:w="851" w:type="dxa"/>
            <w:noWrap w:val="0"/>
            <w:vAlign w:val="top"/>
          </w:tcPr>
          <w:p w14:paraId="0E9FE20B">
            <w:pPr>
              <w:pStyle w:val="480"/>
              <w:keepNext/>
              <w:spacing w:line="440" w:lineRule="exact"/>
              <w:ind w:left="63" w:right="63"/>
              <w:rPr>
                <w:rFonts w:eastAsia="仿宋_GB2312"/>
                <w:szCs w:val="30"/>
              </w:rPr>
            </w:pPr>
          </w:p>
        </w:tc>
        <w:tc>
          <w:tcPr>
            <w:tcW w:w="774" w:type="dxa"/>
            <w:noWrap w:val="0"/>
            <w:vAlign w:val="top"/>
          </w:tcPr>
          <w:p w14:paraId="327D5E0D">
            <w:pPr>
              <w:pStyle w:val="480"/>
              <w:keepNext/>
              <w:spacing w:line="440" w:lineRule="exact"/>
              <w:ind w:left="63" w:right="63"/>
              <w:rPr>
                <w:rFonts w:eastAsia="仿宋_GB2312"/>
                <w:szCs w:val="30"/>
              </w:rPr>
            </w:pPr>
          </w:p>
        </w:tc>
        <w:tc>
          <w:tcPr>
            <w:tcW w:w="1352" w:type="dxa"/>
            <w:noWrap w:val="0"/>
            <w:vAlign w:val="top"/>
          </w:tcPr>
          <w:p w14:paraId="7E174A1B">
            <w:pPr>
              <w:pStyle w:val="480"/>
              <w:keepNext/>
              <w:spacing w:line="440" w:lineRule="exact"/>
              <w:ind w:left="63" w:right="63"/>
              <w:rPr>
                <w:rFonts w:eastAsia="仿宋_GB2312"/>
                <w:szCs w:val="30"/>
              </w:rPr>
            </w:pPr>
          </w:p>
        </w:tc>
        <w:tc>
          <w:tcPr>
            <w:tcW w:w="1418" w:type="dxa"/>
            <w:noWrap w:val="0"/>
            <w:vAlign w:val="top"/>
          </w:tcPr>
          <w:p w14:paraId="02F7DB0E">
            <w:pPr>
              <w:pStyle w:val="480"/>
              <w:keepNext/>
              <w:spacing w:line="440" w:lineRule="exact"/>
              <w:ind w:left="63" w:right="63"/>
              <w:rPr>
                <w:rFonts w:eastAsia="仿宋_GB2312"/>
                <w:szCs w:val="30"/>
              </w:rPr>
            </w:pPr>
          </w:p>
        </w:tc>
        <w:tc>
          <w:tcPr>
            <w:tcW w:w="1701" w:type="dxa"/>
            <w:noWrap w:val="0"/>
            <w:vAlign w:val="top"/>
          </w:tcPr>
          <w:p w14:paraId="3B2C50F9">
            <w:pPr>
              <w:pStyle w:val="480"/>
              <w:keepNext/>
              <w:spacing w:line="440" w:lineRule="exact"/>
              <w:ind w:left="63" w:right="63"/>
              <w:rPr>
                <w:rFonts w:eastAsia="仿宋_GB2312"/>
                <w:szCs w:val="30"/>
              </w:rPr>
            </w:pPr>
          </w:p>
        </w:tc>
      </w:tr>
      <w:tr w14:paraId="596C67A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7F3F29A2">
            <w:pPr>
              <w:pStyle w:val="480"/>
              <w:keepNext/>
              <w:spacing w:line="440" w:lineRule="exact"/>
              <w:ind w:left="63" w:right="63"/>
              <w:rPr>
                <w:rFonts w:eastAsia="仿宋_GB2312"/>
                <w:szCs w:val="30"/>
              </w:rPr>
            </w:pPr>
          </w:p>
        </w:tc>
        <w:tc>
          <w:tcPr>
            <w:tcW w:w="1984" w:type="dxa"/>
            <w:noWrap w:val="0"/>
            <w:vAlign w:val="top"/>
          </w:tcPr>
          <w:p w14:paraId="4BF31F6C">
            <w:pPr>
              <w:pStyle w:val="480"/>
              <w:keepNext/>
              <w:spacing w:line="440" w:lineRule="exact"/>
              <w:ind w:left="63" w:right="63"/>
              <w:rPr>
                <w:rFonts w:eastAsia="仿宋_GB2312"/>
                <w:szCs w:val="30"/>
              </w:rPr>
            </w:pPr>
          </w:p>
        </w:tc>
        <w:tc>
          <w:tcPr>
            <w:tcW w:w="851" w:type="dxa"/>
            <w:noWrap w:val="0"/>
            <w:vAlign w:val="top"/>
          </w:tcPr>
          <w:p w14:paraId="3DD71266">
            <w:pPr>
              <w:pStyle w:val="480"/>
              <w:keepNext/>
              <w:spacing w:line="440" w:lineRule="exact"/>
              <w:ind w:left="63" w:right="63"/>
              <w:rPr>
                <w:rFonts w:eastAsia="仿宋_GB2312"/>
                <w:szCs w:val="30"/>
              </w:rPr>
            </w:pPr>
          </w:p>
        </w:tc>
        <w:tc>
          <w:tcPr>
            <w:tcW w:w="774" w:type="dxa"/>
            <w:noWrap w:val="0"/>
            <w:vAlign w:val="top"/>
          </w:tcPr>
          <w:p w14:paraId="00EDA87B">
            <w:pPr>
              <w:pStyle w:val="480"/>
              <w:keepNext/>
              <w:spacing w:line="440" w:lineRule="exact"/>
              <w:ind w:left="63" w:right="63"/>
              <w:rPr>
                <w:rFonts w:eastAsia="仿宋_GB2312"/>
                <w:szCs w:val="30"/>
              </w:rPr>
            </w:pPr>
          </w:p>
        </w:tc>
        <w:tc>
          <w:tcPr>
            <w:tcW w:w="1352" w:type="dxa"/>
            <w:noWrap w:val="0"/>
            <w:vAlign w:val="top"/>
          </w:tcPr>
          <w:p w14:paraId="7384104B">
            <w:pPr>
              <w:pStyle w:val="480"/>
              <w:keepNext/>
              <w:spacing w:line="440" w:lineRule="exact"/>
              <w:ind w:left="63" w:right="63"/>
              <w:rPr>
                <w:rFonts w:eastAsia="仿宋_GB2312"/>
                <w:szCs w:val="30"/>
              </w:rPr>
            </w:pPr>
          </w:p>
        </w:tc>
        <w:tc>
          <w:tcPr>
            <w:tcW w:w="1418" w:type="dxa"/>
            <w:noWrap w:val="0"/>
            <w:vAlign w:val="top"/>
          </w:tcPr>
          <w:p w14:paraId="31E9694B">
            <w:pPr>
              <w:pStyle w:val="480"/>
              <w:keepNext/>
              <w:spacing w:line="440" w:lineRule="exact"/>
              <w:ind w:left="63" w:right="63"/>
              <w:rPr>
                <w:rFonts w:eastAsia="仿宋_GB2312"/>
                <w:szCs w:val="30"/>
              </w:rPr>
            </w:pPr>
          </w:p>
        </w:tc>
        <w:tc>
          <w:tcPr>
            <w:tcW w:w="1701" w:type="dxa"/>
            <w:noWrap w:val="0"/>
            <w:vAlign w:val="top"/>
          </w:tcPr>
          <w:p w14:paraId="06546F66">
            <w:pPr>
              <w:pStyle w:val="480"/>
              <w:keepNext/>
              <w:spacing w:line="440" w:lineRule="exact"/>
              <w:ind w:left="63" w:right="63"/>
              <w:rPr>
                <w:rFonts w:eastAsia="仿宋_GB2312"/>
                <w:szCs w:val="30"/>
              </w:rPr>
            </w:pPr>
          </w:p>
        </w:tc>
      </w:tr>
      <w:tr w14:paraId="7A7F306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AF58DB3">
            <w:pPr>
              <w:pStyle w:val="480"/>
              <w:keepNext/>
              <w:spacing w:line="440" w:lineRule="exact"/>
              <w:ind w:left="63" w:right="63"/>
              <w:rPr>
                <w:rFonts w:eastAsia="仿宋_GB2312"/>
                <w:szCs w:val="30"/>
              </w:rPr>
            </w:pPr>
          </w:p>
        </w:tc>
        <w:tc>
          <w:tcPr>
            <w:tcW w:w="1984" w:type="dxa"/>
            <w:noWrap w:val="0"/>
            <w:vAlign w:val="top"/>
          </w:tcPr>
          <w:p w14:paraId="7515B7C6">
            <w:pPr>
              <w:pStyle w:val="480"/>
              <w:keepNext/>
              <w:spacing w:line="440" w:lineRule="exact"/>
              <w:ind w:left="63" w:right="63"/>
              <w:rPr>
                <w:rFonts w:eastAsia="仿宋_GB2312"/>
                <w:szCs w:val="30"/>
              </w:rPr>
            </w:pPr>
          </w:p>
        </w:tc>
        <w:tc>
          <w:tcPr>
            <w:tcW w:w="851" w:type="dxa"/>
            <w:noWrap w:val="0"/>
            <w:vAlign w:val="top"/>
          </w:tcPr>
          <w:p w14:paraId="5B387989">
            <w:pPr>
              <w:pStyle w:val="480"/>
              <w:keepNext/>
              <w:spacing w:line="440" w:lineRule="exact"/>
              <w:ind w:left="63" w:right="63"/>
              <w:rPr>
                <w:rFonts w:eastAsia="仿宋_GB2312"/>
                <w:szCs w:val="30"/>
              </w:rPr>
            </w:pPr>
          </w:p>
        </w:tc>
        <w:tc>
          <w:tcPr>
            <w:tcW w:w="774" w:type="dxa"/>
            <w:noWrap w:val="0"/>
            <w:vAlign w:val="top"/>
          </w:tcPr>
          <w:p w14:paraId="5F61338C">
            <w:pPr>
              <w:pStyle w:val="480"/>
              <w:keepNext/>
              <w:spacing w:line="440" w:lineRule="exact"/>
              <w:ind w:left="63" w:right="63"/>
              <w:rPr>
                <w:rFonts w:eastAsia="仿宋_GB2312"/>
                <w:szCs w:val="30"/>
              </w:rPr>
            </w:pPr>
          </w:p>
        </w:tc>
        <w:tc>
          <w:tcPr>
            <w:tcW w:w="1352" w:type="dxa"/>
            <w:noWrap w:val="0"/>
            <w:vAlign w:val="top"/>
          </w:tcPr>
          <w:p w14:paraId="43EE6912">
            <w:pPr>
              <w:pStyle w:val="480"/>
              <w:keepNext/>
              <w:spacing w:line="440" w:lineRule="exact"/>
              <w:ind w:left="63" w:right="63"/>
              <w:rPr>
                <w:rFonts w:eastAsia="仿宋_GB2312"/>
                <w:szCs w:val="30"/>
              </w:rPr>
            </w:pPr>
          </w:p>
        </w:tc>
        <w:tc>
          <w:tcPr>
            <w:tcW w:w="1418" w:type="dxa"/>
            <w:noWrap w:val="0"/>
            <w:vAlign w:val="top"/>
          </w:tcPr>
          <w:p w14:paraId="4286F023">
            <w:pPr>
              <w:pStyle w:val="480"/>
              <w:keepNext/>
              <w:spacing w:line="440" w:lineRule="exact"/>
              <w:ind w:left="63" w:right="63"/>
              <w:rPr>
                <w:rFonts w:eastAsia="仿宋_GB2312"/>
                <w:szCs w:val="30"/>
              </w:rPr>
            </w:pPr>
          </w:p>
        </w:tc>
        <w:tc>
          <w:tcPr>
            <w:tcW w:w="1701" w:type="dxa"/>
            <w:noWrap w:val="0"/>
            <w:vAlign w:val="top"/>
          </w:tcPr>
          <w:p w14:paraId="7B769162">
            <w:pPr>
              <w:pStyle w:val="480"/>
              <w:keepNext/>
              <w:spacing w:line="440" w:lineRule="exact"/>
              <w:ind w:left="63" w:right="63"/>
              <w:rPr>
                <w:rFonts w:eastAsia="仿宋_GB2312"/>
                <w:szCs w:val="30"/>
              </w:rPr>
            </w:pPr>
          </w:p>
        </w:tc>
      </w:tr>
      <w:tr w14:paraId="107350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7099BD28">
            <w:pPr>
              <w:pStyle w:val="480"/>
              <w:keepNext/>
              <w:spacing w:line="440" w:lineRule="exact"/>
              <w:ind w:left="63" w:right="63"/>
              <w:rPr>
                <w:rFonts w:eastAsia="仿宋_GB2312"/>
                <w:szCs w:val="30"/>
              </w:rPr>
            </w:pPr>
          </w:p>
        </w:tc>
        <w:tc>
          <w:tcPr>
            <w:tcW w:w="1984" w:type="dxa"/>
            <w:noWrap w:val="0"/>
            <w:vAlign w:val="top"/>
          </w:tcPr>
          <w:p w14:paraId="0E1FE4E3">
            <w:pPr>
              <w:pStyle w:val="480"/>
              <w:keepNext/>
              <w:spacing w:line="440" w:lineRule="exact"/>
              <w:ind w:left="63" w:right="63"/>
              <w:rPr>
                <w:rFonts w:eastAsia="仿宋_GB2312"/>
                <w:szCs w:val="30"/>
              </w:rPr>
            </w:pPr>
          </w:p>
        </w:tc>
        <w:tc>
          <w:tcPr>
            <w:tcW w:w="851" w:type="dxa"/>
            <w:noWrap w:val="0"/>
            <w:vAlign w:val="top"/>
          </w:tcPr>
          <w:p w14:paraId="39FACC34">
            <w:pPr>
              <w:pStyle w:val="480"/>
              <w:keepNext/>
              <w:spacing w:line="440" w:lineRule="exact"/>
              <w:ind w:left="63" w:right="63"/>
              <w:rPr>
                <w:rFonts w:eastAsia="仿宋_GB2312"/>
                <w:szCs w:val="30"/>
              </w:rPr>
            </w:pPr>
          </w:p>
        </w:tc>
        <w:tc>
          <w:tcPr>
            <w:tcW w:w="774" w:type="dxa"/>
            <w:noWrap w:val="0"/>
            <w:vAlign w:val="top"/>
          </w:tcPr>
          <w:p w14:paraId="0EA8A600">
            <w:pPr>
              <w:pStyle w:val="480"/>
              <w:keepNext/>
              <w:spacing w:line="440" w:lineRule="exact"/>
              <w:ind w:left="63" w:right="63"/>
              <w:rPr>
                <w:rFonts w:eastAsia="仿宋_GB2312"/>
                <w:szCs w:val="30"/>
              </w:rPr>
            </w:pPr>
          </w:p>
        </w:tc>
        <w:tc>
          <w:tcPr>
            <w:tcW w:w="1352" w:type="dxa"/>
            <w:noWrap w:val="0"/>
            <w:vAlign w:val="top"/>
          </w:tcPr>
          <w:p w14:paraId="1AB4C7A7">
            <w:pPr>
              <w:pStyle w:val="480"/>
              <w:keepNext/>
              <w:spacing w:line="440" w:lineRule="exact"/>
              <w:ind w:left="63" w:right="63"/>
              <w:rPr>
                <w:rFonts w:eastAsia="仿宋_GB2312"/>
                <w:szCs w:val="30"/>
              </w:rPr>
            </w:pPr>
          </w:p>
        </w:tc>
        <w:tc>
          <w:tcPr>
            <w:tcW w:w="1418" w:type="dxa"/>
            <w:noWrap w:val="0"/>
            <w:vAlign w:val="top"/>
          </w:tcPr>
          <w:p w14:paraId="74D66F6F">
            <w:pPr>
              <w:pStyle w:val="480"/>
              <w:keepNext/>
              <w:spacing w:line="440" w:lineRule="exact"/>
              <w:ind w:left="63" w:right="63"/>
              <w:rPr>
                <w:rFonts w:eastAsia="仿宋_GB2312"/>
                <w:szCs w:val="30"/>
              </w:rPr>
            </w:pPr>
          </w:p>
        </w:tc>
        <w:tc>
          <w:tcPr>
            <w:tcW w:w="1701" w:type="dxa"/>
            <w:noWrap w:val="0"/>
            <w:vAlign w:val="top"/>
          </w:tcPr>
          <w:p w14:paraId="7D22BEBD">
            <w:pPr>
              <w:pStyle w:val="480"/>
              <w:keepNext/>
              <w:spacing w:line="440" w:lineRule="exact"/>
              <w:ind w:left="63" w:right="63"/>
              <w:rPr>
                <w:rFonts w:eastAsia="仿宋_GB2312"/>
                <w:szCs w:val="30"/>
              </w:rPr>
            </w:pPr>
          </w:p>
        </w:tc>
      </w:tr>
      <w:tr w14:paraId="265ABB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116A67DE">
            <w:pPr>
              <w:pStyle w:val="480"/>
              <w:keepNext/>
              <w:spacing w:line="440" w:lineRule="exact"/>
              <w:ind w:left="63" w:right="63"/>
              <w:rPr>
                <w:rFonts w:eastAsia="仿宋_GB2312"/>
                <w:szCs w:val="30"/>
              </w:rPr>
            </w:pPr>
          </w:p>
        </w:tc>
        <w:tc>
          <w:tcPr>
            <w:tcW w:w="1984" w:type="dxa"/>
            <w:noWrap w:val="0"/>
            <w:vAlign w:val="top"/>
          </w:tcPr>
          <w:p w14:paraId="0D0F89C8">
            <w:pPr>
              <w:pStyle w:val="480"/>
              <w:keepNext/>
              <w:spacing w:line="440" w:lineRule="exact"/>
              <w:ind w:left="63" w:right="63"/>
              <w:rPr>
                <w:rFonts w:eastAsia="仿宋_GB2312"/>
                <w:szCs w:val="30"/>
              </w:rPr>
            </w:pPr>
          </w:p>
        </w:tc>
        <w:tc>
          <w:tcPr>
            <w:tcW w:w="851" w:type="dxa"/>
            <w:noWrap w:val="0"/>
            <w:vAlign w:val="top"/>
          </w:tcPr>
          <w:p w14:paraId="2B8FBFAA">
            <w:pPr>
              <w:pStyle w:val="480"/>
              <w:keepNext/>
              <w:spacing w:line="440" w:lineRule="exact"/>
              <w:ind w:left="63" w:right="63"/>
              <w:rPr>
                <w:rFonts w:eastAsia="仿宋_GB2312"/>
                <w:szCs w:val="30"/>
              </w:rPr>
            </w:pPr>
          </w:p>
        </w:tc>
        <w:tc>
          <w:tcPr>
            <w:tcW w:w="774" w:type="dxa"/>
            <w:noWrap w:val="0"/>
            <w:vAlign w:val="top"/>
          </w:tcPr>
          <w:p w14:paraId="2B900A51">
            <w:pPr>
              <w:pStyle w:val="480"/>
              <w:keepNext/>
              <w:spacing w:line="440" w:lineRule="exact"/>
              <w:ind w:left="63" w:right="63"/>
              <w:rPr>
                <w:rFonts w:eastAsia="仿宋_GB2312"/>
                <w:szCs w:val="30"/>
              </w:rPr>
            </w:pPr>
          </w:p>
        </w:tc>
        <w:tc>
          <w:tcPr>
            <w:tcW w:w="1352" w:type="dxa"/>
            <w:noWrap w:val="0"/>
            <w:vAlign w:val="top"/>
          </w:tcPr>
          <w:p w14:paraId="0932E7A4">
            <w:pPr>
              <w:pStyle w:val="480"/>
              <w:keepNext/>
              <w:spacing w:line="440" w:lineRule="exact"/>
              <w:ind w:left="63" w:right="63"/>
              <w:rPr>
                <w:rFonts w:eastAsia="仿宋_GB2312"/>
                <w:szCs w:val="30"/>
              </w:rPr>
            </w:pPr>
          </w:p>
        </w:tc>
        <w:tc>
          <w:tcPr>
            <w:tcW w:w="1418" w:type="dxa"/>
            <w:noWrap w:val="0"/>
            <w:vAlign w:val="top"/>
          </w:tcPr>
          <w:p w14:paraId="6A8B41D6">
            <w:pPr>
              <w:pStyle w:val="480"/>
              <w:keepNext/>
              <w:spacing w:line="440" w:lineRule="exact"/>
              <w:ind w:left="63" w:right="63"/>
              <w:rPr>
                <w:rFonts w:eastAsia="仿宋_GB2312"/>
                <w:szCs w:val="30"/>
              </w:rPr>
            </w:pPr>
          </w:p>
        </w:tc>
        <w:tc>
          <w:tcPr>
            <w:tcW w:w="1701" w:type="dxa"/>
            <w:noWrap w:val="0"/>
            <w:vAlign w:val="top"/>
          </w:tcPr>
          <w:p w14:paraId="36D45ACC">
            <w:pPr>
              <w:pStyle w:val="480"/>
              <w:keepNext/>
              <w:spacing w:line="440" w:lineRule="exact"/>
              <w:ind w:left="63" w:right="63"/>
              <w:rPr>
                <w:rFonts w:eastAsia="仿宋_GB2312"/>
                <w:szCs w:val="30"/>
              </w:rPr>
            </w:pPr>
          </w:p>
        </w:tc>
      </w:tr>
      <w:tr w14:paraId="3CD99EF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53667E94">
            <w:pPr>
              <w:pStyle w:val="480"/>
              <w:keepNext/>
              <w:spacing w:line="440" w:lineRule="exact"/>
              <w:ind w:left="63" w:right="63"/>
              <w:rPr>
                <w:rFonts w:eastAsia="仿宋_GB2312"/>
                <w:szCs w:val="30"/>
              </w:rPr>
            </w:pPr>
          </w:p>
        </w:tc>
        <w:tc>
          <w:tcPr>
            <w:tcW w:w="1984" w:type="dxa"/>
            <w:noWrap w:val="0"/>
            <w:vAlign w:val="top"/>
          </w:tcPr>
          <w:p w14:paraId="6620AA94">
            <w:pPr>
              <w:pStyle w:val="480"/>
              <w:keepNext/>
              <w:spacing w:line="440" w:lineRule="exact"/>
              <w:ind w:left="63" w:right="63"/>
              <w:rPr>
                <w:rFonts w:eastAsia="仿宋_GB2312"/>
                <w:szCs w:val="30"/>
              </w:rPr>
            </w:pPr>
          </w:p>
        </w:tc>
        <w:tc>
          <w:tcPr>
            <w:tcW w:w="851" w:type="dxa"/>
            <w:noWrap w:val="0"/>
            <w:vAlign w:val="top"/>
          </w:tcPr>
          <w:p w14:paraId="4967E1FD">
            <w:pPr>
              <w:pStyle w:val="480"/>
              <w:keepNext/>
              <w:spacing w:line="440" w:lineRule="exact"/>
              <w:ind w:left="63" w:right="63"/>
              <w:rPr>
                <w:rFonts w:eastAsia="仿宋_GB2312"/>
                <w:szCs w:val="30"/>
              </w:rPr>
            </w:pPr>
          </w:p>
        </w:tc>
        <w:tc>
          <w:tcPr>
            <w:tcW w:w="774" w:type="dxa"/>
            <w:noWrap w:val="0"/>
            <w:vAlign w:val="top"/>
          </w:tcPr>
          <w:p w14:paraId="2E6DBE77">
            <w:pPr>
              <w:pStyle w:val="480"/>
              <w:keepNext/>
              <w:spacing w:line="440" w:lineRule="exact"/>
              <w:ind w:left="63" w:right="63"/>
              <w:rPr>
                <w:rFonts w:eastAsia="仿宋_GB2312"/>
                <w:szCs w:val="30"/>
              </w:rPr>
            </w:pPr>
          </w:p>
        </w:tc>
        <w:tc>
          <w:tcPr>
            <w:tcW w:w="1352" w:type="dxa"/>
            <w:noWrap w:val="0"/>
            <w:vAlign w:val="top"/>
          </w:tcPr>
          <w:p w14:paraId="52DFDE43">
            <w:pPr>
              <w:pStyle w:val="480"/>
              <w:keepNext/>
              <w:spacing w:line="440" w:lineRule="exact"/>
              <w:ind w:left="63" w:right="63"/>
              <w:rPr>
                <w:rFonts w:eastAsia="仿宋_GB2312"/>
                <w:szCs w:val="30"/>
              </w:rPr>
            </w:pPr>
          </w:p>
        </w:tc>
        <w:tc>
          <w:tcPr>
            <w:tcW w:w="1418" w:type="dxa"/>
            <w:noWrap w:val="0"/>
            <w:vAlign w:val="top"/>
          </w:tcPr>
          <w:p w14:paraId="495B58FE">
            <w:pPr>
              <w:pStyle w:val="480"/>
              <w:keepNext/>
              <w:spacing w:line="440" w:lineRule="exact"/>
              <w:ind w:left="63" w:right="63"/>
              <w:rPr>
                <w:rFonts w:eastAsia="仿宋_GB2312"/>
                <w:szCs w:val="30"/>
              </w:rPr>
            </w:pPr>
          </w:p>
        </w:tc>
        <w:tc>
          <w:tcPr>
            <w:tcW w:w="1701" w:type="dxa"/>
            <w:noWrap w:val="0"/>
            <w:vAlign w:val="top"/>
          </w:tcPr>
          <w:p w14:paraId="25B5C317">
            <w:pPr>
              <w:pStyle w:val="480"/>
              <w:keepNext/>
              <w:spacing w:line="440" w:lineRule="exact"/>
              <w:ind w:left="63" w:right="63"/>
              <w:rPr>
                <w:rFonts w:eastAsia="仿宋_GB2312"/>
                <w:szCs w:val="30"/>
              </w:rPr>
            </w:pPr>
          </w:p>
        </w:tc>
      </w:tr>
      <w:tr w14:paraId="4B437C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16D04AC">
            <w:pPr>
              <w:pStyle w:val="480"/>
              <w:keepNext/>
              <w:spacing w:line="440" w:lineRule="exact"/>
              <w:ind w:left="63" w:right="63"/>
              <w:rPr>
                <w:rFonts w:eastAsia="仿宋_GB2312"/>
                <w:szCs w:val="30"/>
              </w:rPr>
            </w:pPr>
          </w:p>
        </w:tc>
        <w:tc>
          <w:tcPr>
            <w:tcW w:w="1984" w:type="dxa"/>
            <w:noWrap w:val="0"/>
            <w:vAlign w:val="top"/>
          </w:tcPr>
          <w:p w14:paraId="4A78DD85">
            <w:pPr>
              <w:pStyle w:val="480"/>
              <w:keepNext/>
              <w:spacing w:line="440" w:lineRule="exact"/>
              <w:ind w:left="63" w:right="63"/>
              <w:rPr>
                <w:rFonts w:eastAsia="仿宋_GB2312"/>
                <w:szCs w:val="30"/>
              </w:rPr>
            </w:pPr>
          </w:p>
        </w:tc>
        <w:tc>
          <w:tcPr>
            <w:tcW w:w="851" w:type="dxa"/>
            <w:noWrap w:val="0"/>
            <w:vAlign w:val="top"/>
          </w:tcPr>
          <w:p w14:paraId="4F975EBC">
            <w:pPr>
              <w:pStyle w:val="480"/>
              <w:keepNext/>
              <w:spacing w:line="440" w:lineRule="exact"/>
              <w:ind w:left="63" w:right="63"/>
              <w:rPr>
                <w:rFonts w:eastAsia="仿宋_GB2312"/>
                <w:szCs w:val="30"/>
              </w:rPr>
            </w:pPr>
          </w:p>
        </w:tc>
        <w:tc>
          <w:tcPr>
            <w:tcW w:w="774" w:type="dxa"/>
            <w:noWrap w:val="0"/>
            <w:vAlign w:val="top"/>
          </w:tcPr>
          <w:p w14:paraId="03AE4CB1">
            <w:pPr>
              <w:pStyle w:val="480"/>
              <w:keepNext/>
              <w:spacing w:line="440" w:lineRule="exact"/>
              <w:ind w:left="63" w:right="63"/>
              <w:rPr>
                <w:rFonts w:eastAsia="仿宋_GB2312"/>
                <w:szCs w:val="30"/>
              </w:rPr>
            </w:pPr>
          </w:p>
        </w:tc>
        <w:tc>
          <w:tcPr>
            <w:tcW w:w="1352" w:type="dxa"/>
            <w:noWrap w:val="0"/>
            <w:vAlign w:val="top"/>
          </w:tcPr>
          <w:p w14:paraId="45D8B9E1">
            <w:pPr>
              <w:pStyle w:val="480"/>
              <w:keepNext/>
              <w:spacing w:line="440" w:lineRule="exact"/>
              <w:ind w:left="63" w:right="63"/>
              <w:rPr>
                <w:rFonts w:eastAsia="仿宋_GB2312"/>
                <w:szCs w:val="30"/>
              </w:rPr>
            </w:pPr>
          </w:p>
        </w:tc>
        <w:tc>
          <w:tcPr>
            <w:tcW w:w="1418" w:type="dxa"/>
            <w:noWrap w:val="0"/>
            <w:vAlign w:val="top"/>
          </w:tcPr>
          <w:p w14:paraId="1A6256FB">
            <w:pPr>
              <w:pStyle w:val="480"/>
              <w:keepNext/>
              <w:spacing w:line="440" w:lineRule="exact"/>
              <w:ind w:left="63" w:right="63"/>
              <w:rPr>
                <w:rFonts w:eastAsia="仿宋_GB2312"/>
                <w:szCs w:val="30"/>
              </w:rPr>
            </w:pPr>
          </w:p>
        </w:tc>
        <w:tc>
          <w:tcPr>
            <w:tcW w:w="1701" w:type="dxa"/>
            <w:noWrap w:val="0"/>
            <w:vAlign w:val="top"/>
          </w:tcPr>
          <w:p w14:paraId="4733EC36">
            <w:pPr>
              <w:pStyle w:val="480"/>
              <w:keepNext/>
              <w:spacing w:line="440" w:lineRule="exact"/>
              <w:ind w:left="63" w:right="63"/>
              <w:rPr>
                <w:rFonts w:eastAsia="仿宋_GB2312"/>
                <w:szCs w:val="30"/>
              </w:rPr>
            </w:pPr>
          </w:p>
        </w:tc>
      </w:tr>
      <w:tr w14:paraId="732E93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6D86A478">
            <w:pPr>
              <w:pStyle w:val="480"/>
              <w:keepNext/>
              <w:spacing w:line="440" w:lineRule="exact"/>
              <w:ind w:left="63" w:right="63"/>
              <w:rPr>
                <w:rFonts w:eastAsia="仿宋_GB2312"/>
                <w:szCs w:val="30"/>
              </w:rPr>
            </w:pPr>
          </w:p>
        </w:tc>
        <w:tc>
          <w:tcPr>
            <w:tcW w:w="1984" w:type="dxa"/>
            <w:noWrap w:val="0"/>
            <w:vAlign w:val="top"/>
          </w:tcPr>
          <w:p w14:paraId="7224629C">
            <w:pPr>
              <w:pStyle w:val="480"/>
              <w:keepNext/>
              <w:spacing w:line="440" w:lineRule="exact"/>
              <w:ind w:left="63" w:right="63"/>
              <w:rPr>
                <w:rFonts w:eastAsia="仿宋_GB2312"/>
                <w:szCs w:val="30"/>
              </w:rPr>
            </w:pPr>
          </w:p>
        </w:tc>
        <w:tc>
          <w:tcPr>
            <w:tcW w:w="851" w:type="dxa"/>
            <w:noWrap w:val="0"/>
            <w:vAlign w:val="top"/>
          </w:tcPr>
          <w:p w14:paraId="73D04485">
            <w:pPr>
              <w:pStyle w:val="480"/>
              <w:keepNext/>
              <w:spacing w:line="440" w:lineRule="exact"/>
              <w:ind w:left="63" w:right="63"/>
              <w:rPr>
                <w:rFonts w:eastAsia="仿宋_GB2312"/>
                <w:szCs w:val="30"/>
              </w:rPr>
            </w:pPr>
          </w:p>
        </w:tc>
        <w:tc>
          <w:tcPr>
            <w:tcW w:w="774" w:type="dxa"/>
            <w:noWrap w:val="0"/>
            <w:vAlign w:val="top"/>
          </w:tcPr>
          <w:p w14:paraId="1BD8BBBC">
            <w:pPr>
              <w:pStyle w:val="480"/>
              <w:keepNext/>
              <w:spacing w:line="440" w:lineRule="exact"/>
              <w:ind w:left="63" w:right="63"/>
              <w:rPr>
                <w:rFonts w:eastAsia="仿宋_GB2312"/>
                <w:szCs w:val="30"/>
              </w:rPr>
            </w:pPr>
          </w:p>
        </w:tc>
        <w:tc>
          <w:tcPr>
            <w:tcW w:w="1352" w:type="dxa"/>
            <w:noWrap w:val="0"/>
            <w:vAlign w:val="top"/>
          </w:tcPr>
          <w:p w14:paraId="1F739051">
            <w:pPr>
              <w:pStyle w:val="480"/>
              <w:keepNext/>
              <w:spacing w:line="440" w:lineRule="exact"/>
              <w:ind w:left="63" w:right="63"/>
              <w:rPr>
                <w:rFonts w:eastAsia="仿宋_GB2312"/>
                <w:szCs w:val="30"/>
              </w:rPr>
            </w:pPr>
          </w:p>
        </w:tc>
        <w:tc>
          <w:tcPr>
            <w:tcW w:w="1418" w:type="dxa"/>
            <w:noWrap w:val="0"/>
            <w:vAlign w:val="top"/>
          </w:tcPr>
          <w:p w14:paraId="317FE2DB">
            <w:pPr>
              <w:pStyle w:val="480"/>
              <w:keepNext/>
              <w:spacing w:line="440" w:lineRule="exact"/>
              <w:ind w:left="63" w:right="63"/>
              <w:rPr>
                <w:rFonts w:eastAsia="仿宋_GB2312"/>
                <w:szCs w:val="30"/>
              </w:rPr>
            </w:pPr>
          </w:p>
        </w:tc>
        <w:tc>
          <w:tcPr>
            <w:tcW w:w="1701" w:type="dxa"/>
            <w:noWrap w:val="0"/>
            <w:vAlign w:val="top"/>
          </w:tcPr>
          <w:p w14:paraId="525C17F8">
            <w:pPr>
              <w:pStyle w:val="480"/>
              <w:keepNext/>
              <w:spacing w:line="440" w:lineRule="exact"/>
              <w:ind w:left="63" w:right="63"/>
              <w:rPr>
                <w:rFonts w:eastAsia="仿宋_GB2312"/>
                <w:szCs w:val="30"/>
              </w:rPr>
            </w:pPr>
          </w:p>
        </w:tc>
      </w:tr>
      <w:tr w14:paraId="40865B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5C3B4DD1">
            <w:pPr>
              <w:pStyle w:val="480"/>
              <w:keepNext/>
              <w:spacing w:line="440" w:lineRule="exact"/>
              <w:ind w:left="63" w:right="63"/>
              <w:rPr>
                <w:rFonts w:eastAsia="仿宋_GB2312"/>
                <w:szCs w:val="30"/>
              </w:rPr>
            </w:pPr>
          </w:p>
        </w:tc>
        <w:tc>
          <w:tcPr>
            <w:tcW w:w="1984" w:type="dxa"/>
            <w:noWrap w:val="0"/>
            <w:vAlign w:val="top"/>
          </w:tcPr>
          <w:p w14:paraId="6DA3C882">
            <w:pPr>
              <w:pStyle w:val="480"/>
              <w:keepNext/>
              <w:spacing w:line="440" w:lineRule="exact"/>
              <w:ind w:left="63" w:right="63"/>
              <w:rPr>
                <w:rFonts w:eastAsia="仿宋_GB2312"/>
                <w:szCs w:val="30"/>
              </w:rPr>
            </w:pPr>
          </w:p>
        </w:tc>
        <w:tc>
          <w:tcPr>
            <w:tcW w:w="851" w:type="dxa"/>
            <w:noWrap w:val="0"/>
            <w:vAlign w:val="top"/>
          </w:tcPr>
          <w:p w14:paraId="5FE514D7">
            <w:pPr>
              <w:pStyle w:val="480"/>
              <w:keepNext/>
              <w:spacing w:line="440" w:lineRule="exact"/>
              <w:ind w:left="63" w:right="63"/>
              <w:rPr>
                <w:rFonts w:eastAsia="仿宋_GB2312"/>
                <w:szCs w:val="30"/>
              </w:rPr>
            </w:pPr>
          </w:p>
        </w:tc>
        <w:tc>
          <w:tcPr>
            <w:tcW w:w="774" w:type="dxa"/>
            <w:noWrap w:val="0"/>
            <w:vAlign w:val="top"/>
          </w:tcPr>
          <w:p w14:paraId="430B564D">
            <w:pPr>
              <w:pStyle w:val="480"/>
              <w:keepNext/>
              <w:spacing w:line="440" w:lineRule="exact"/>
              <w:ind w:left="63" w:right="63"/>
              <w:rPr>
                <w:rFonts w:eastAsia="仿宋_GB2312"/>
                <w:szCs w:val="30"/>
              </w:rPr>
            </w:pPr>
          </w:p>
        </w:tc>
        <w:tc>
          <w:tcPr>
            <w:tcW w:w="1352" w:type="dxa"/>
            <w:noWrap w:val="0"/>
            <w:vAlign w:val="top"/>
          </w:tcPr>
          <w:p w14:paraId="692E5E3C">
            <w:pPr>
              <w:pStyle w:val="480"/>
              <w:keepNext/>
              <w:spacing w:line="440" w:lineRule="exact"/>
              <w:ind w:left="63" w:right="63"/>
              <w:rPr>
                <w:rFonts w:eastAsia="仿宋_GB2312"/>
                <w:szCs w:val="30"/>
              </w:rPr>
            </w:pPr>
          </w:p>
        </w:tc>
        <w:tc>
          <w:tcPr>
            <w:tcW w:w="1418" w:type="dxa"/>
            <w:noWrap w:val="0"/>
            <w:vAlign w:val="top"/>
          </w:tcPr>
          <w:p w14:paraId="556505F4">
            <w:pPr>
              <w:pStyle w:val="480"/>
              <w:keepNext/>
              <w:spacing w:line="440" w:lineRule="exact"/>
              <w:ind w:left="63" w:right="63"/>
              <w:rPr>
                <w:rFonts w:eastAsia="仿宋_GB2312"/>
                <w:szCs w:val="30"/>
              </w:rPr>
            </w:pPr>
          </w:p>
        </w:tc>
        <w:tc>
          <w:tcPr>
            <w:tcW w:w="1701" w:type="dxa"/>
            <w:noWrap w:val="0"/>
            <w:vAlign w:val="top"/>
          </w:tcPr>
          <w:p w14:paraId="08BFF2A9">
            <w:pPr>
              <w:pStyle w:val="480"/>
              <w:keepNext/>
              <w:spacing w:line="440" w:lineRule="exact"/>
              <w:ind w:left="63" w:right="63"/>
              <w:rPr>
                <w:rFonts w:eastAsia="仿宋_GB2312"/>
                <w:szCs w:val="30"/>
              </w:rPr>
            </w:pPr>
          </w:p>
        </w:tc>
      </w:tr>
      <w:tr w14:paraId="19028B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6B6F07A2">
            <w:pPr>
              <w:pStyle w:val="480"/>
              <w:keepNext/>
              <w:spacing w:line="440" w:lineRule="exact"/>
              <w:ind w:left="63" w:right="63"/>
              <w:rPr>
                <w:rFonts w:eastAsia="仿宋_GB2312"/>
                <w:szCs w:val="30"/>
              </w:rPr>
            </w:pPr>
          </w:p>
        </w:tc>
        <w:tc>
          <w:tcPr>
            <w:tcW w:w="1984" w:type="dxa"/>
            <w:noWrap w:val="0"/>
            <w:vAlign w:val="top"/>
          </w:tcPr>
          <w:p w14:paraId="2C9395F8">
            <w:pPr>
              <w:pStyle w:val="480"/>
              <w:keepNext/>
              <w:spacing w:line="440" w:lineRule="exact"/>
              <w:ind w:left="63" w:right="63"/>
              <w:rPr>
                <w:rFonts w:eastAsia="仿宋_GB2312"/>
                <w:szCs w:val="30"/>
              </w:rPr>
            </w:pPr>
          </w:p>
        </w:tc>
        <w:tc>
          <w:tcPr>
            <w:tcW w:w="851" w:type="dxa"/>
            <w:noWrap w:val="0"/>
            <w:vAlign w:val="top"/>
          </w:tcPr>
          <w:p w14:paraId="4C1D8B61">
            <w:pPr>
              <w:pStyle w:val="480"/>
              <w:keepNext/>
              <w:spacing w:line="440" w:lineRule="exact"/>
              <w:ind w:left="63" w:right="63"/>
              <w:rPr>
                <w:rFonts w:eastAsia="仿宋_GB2312"/>
                <w:szCs w:val="30"/>
              </w:rPr>
            </w:pPr>
          </w:p>
        </w:tc>
        <w:tc>
          <w:tcPr>
            <w:tcW w:w="774" w:type="dxa"/>
            <w:noWrap w:val="0"/>
            <w:vAlign w:val="top"/>
          </w:tcPr>
          <w:p w14:paraId="2FAB5893">
            <w:pPr>
              <w:pStyle w:val="480"/>
              <w:keepNext/>
              <w:spacing w:line="440" w:lineRule="exact"/>
              <w:ind w:left="63" w:right="63"/>
              <w:rPr>
                <w:rFonts w:eastAsia="仿宋_GB2312"/>
                <w:szCs w:val="30"/>
              </w:rPr>
            </w:pPr>
          </w:p>
        </w:tc>
        <w:tc>
          <w:tcPr>
            <w:tcW w:w="1352" w:type="dxa"/>
            <w:noWrap w:val="0"/>
            <w:vAlign w:val="top"/>
          </w:tcPr>
          <w:p w14:paraId="2E05B37A">
            <w:pPr>
              <w:pStyle w:val="480"/>
              <w:keepNext/>
              <w:spacing w:line="440" w:lineRule="exact"/>
              <w:ind w:left="63" w:right="63"/>
              <w:rPr>
                <w:rFonts w:eastAsia="仿宋_GB2312"/>
                <w:szCs w:val="30"/>
              </w:rPr>
            </w:pPr>
          </w:p>
        </w:tc>
        <w:tc>
          <w:tcPr>
            <w:tcW w:w="1418" w:type="dxa"/>
            <w:noWrap w:val="0"/>
            <w:vAlign w:val="top"/>
          </w:tcPr>
          <w:p w14:paraId="7468FCAC">
            <w:pPr>
              <w:pStyle w:val="480"/>
              <w:keepNext/>
              <w:spacing w:line="440" w:lineRule="exact"/>
              <w:ind w:left="63" w:right="63"/>
              <w:rPr>
                <w:rFonts w:eastAsia="仿宋_GB2312"/>
                <w:szCs w:val="30"/>
              </w:rPr>
            </w:pPr>
          </w:p>
        </w:tc>
        <w:tc>
          <w:tcPr>
            <w:tcW w:w="1701" w:type="dxa"/>
            <w:noWrap w:val="0"/>
            <w:vAlign w:val="top"/>
          </w:tcPr>
          <w:p w14:paraId="190256F3">
            <w:pPr>
              <w:pStyle w:val="480"/>
              <w:keepNext/>
              <w:spacing w:line="440" w:lineRule="exact"/>
              <w:ind w:left="63" w:right="63"/>
              <w:rPr>
                <w:rFonts w:eastAsia="仿宋_GB2312"/>
                <w:szCs w:val="30"/>
              </w:rPr>
            </w:pPr>
          </w:p>
        </w:tc>
      </w:tr>
      <w:tr w14:paraId="5AC6E7D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6FCB362D">
            <w:pPr>
              <w:pStyle w:val="480"/>
              <w:keepNext/>
              <w:spacing w:line="440" w:lineRule="exact"/>
              <w:ind w:left="63" w:right="63"/>
              <w:rPr>
                <w:rFonts w:eastAsia="仿宋_GB2312"/>
                <w:szCs w:val="30"/>
              </w:rPr>
            </w:pPr>
          </w:p>
        </w:tc>
        <w:tc>
          <w:tcPr>
            <w:tcW w:w="1984" w:type="dxa"/>
            <w:noWrap w:val="0"/>
            <w:vAlign w:val="top"/>
          </w:tcPr>
          <w:p w14:paraId="0D7CF27F">
            <w:pPr>
              <w:pStyle w:val="480"/>
              <w:keepNext/>
              <w:spacing w:line="440" w:lineRule="exact"/>
              <w:ind w:left="63" w:right="63"/>
              <w:rPr>
                <w:rFonts w:eastAsia="仿宋_GB2312"/>
                <w:szCs w:val="30"/>
              </w:rPr>
            </w:pPr>
          </w:p>
        </w:tc>
        <w:tc>
          <w:tcPr>
            <w:tcW w:w="851" w:type="dxa"/>
            <w:noWrap w:val="0"/>
            <w:vAlign w:val="top"/>
          </w:tcPr>
          <w:p w14:paraId="22D59BD3">
            <w:pPr>
              <w:pStyle w:val="480"/>
              <w:keepNext/>
              <w:spacing w:line="440" w:lineRule="exact"/>
              <w:ind w:left="63" w:right="63"/>
              <w:rPr>
                <w:rFonts w:eastAsia="仿宋_GB2312"/>
                <w:szCs w:val="30"/>
              </w:rPr>
            </w:pPr>
          </w:p>
        </w:tc>
        <w:tc>
          <w:tcPr>
            <w:tcW w:w="774" w:type="dxa"/>
            <w:noWrap w:val="0"/>
            <w:vAlign w:val="top"/>
          </w:tcPr>
          <w:p w14:paraId="2082F349">
            <w:pPr>
              <w:pStyle w:val="480"/>
              <w:keepNext/>
              <w:spacing w:line="440" w:lineRule="exact"/>
              <w:ind w:left="63" w:right="63"/>
              <w:rPr>
                <w:rFonts w:eastAsia="仿宋_GB2312"/>
                <w:szCs w:val="30"/>
              </w:rPr>
            </w:pPr>
          </w:p>
        </w:tc>
        <w:tc>
          <w:tcPr>
            <w:tcW w:w="1352" w:type="dxa"/>
            <w:noWrap w:val="0"/>
            <w:vAlign w:val="top"/>
          </w:tcPr>
          <w:p w14:paraId="06F6B853">
            <w:pPr>
              <w:pStyle w:val="480"/>
              <w:keepNext/>
              <w:spacing w:line="440" w:lineRule="exact"/>
              <w:ind w:left="63" w:right="63"/>
              <w:rPr>
                <w:rFonts w:eastAsia="仿宋_GB2312"/>
                <w:szCs w:val="30"/>
              </w:rPr>
            </w:pPr>
          </w:p>
        </w:tc>
        <w:tc>
          <w:tcPr>
            <w:tcW w:w="1418" w:type="dxa"/>
            <w:noWrap w:val="0"/>
            <w:vAlign w:val="top"/>
          </w:tcPr>
          <w:p w14:paraId="659780B2">
            <w:pPr>
              <w:pStyle w:val="480"/>
              <w:keepNext/>
              <w:spacing w:line="440" w:lineRule="exact"/>
              <w:ind w:left="63" w:right="63"/>
              <w:rPr>
                <w:rFonts w:eastAsia="仿宋_GB2312"/>
                <w:szCs w:val="30"/>
              </w:rPr>
            </w:pPr>
          </w:p>
        </w:tc>
        <w:tc>
          <w:tcPr>
            <w:tcW w:w="1701" w:type="dxa"/>
            <w:noWrap w:val="0"/>
            <w:vAlign w:val="top"/>
          </w:tcPr>
          <w:p w14:paraId="7CAF82D7">
            <w:pPr>
              <w:pStyle w:val="480"/>
              <w:keepNext/>
              <w:spacing w:line="440" w:lineRule="exact"/>
              <w:ind w:left="63" w:right="63"/>
              <w:rPr>
                <w:rFonts w:eastAsia="仿宋_GB2312"/>
                <w:szCs w:val="30"/>
              </w:rPr>
            </w:pPr>
          </w:p>
        </w:tc>
      </w:tr>
      <w:tr w14:paraId="7A2A6FF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508721FF">
            <w:pPr>
              <w:pStyle w:val="480"/>
              <w:keepNext/>
              <w:spacing w:line="440" w:lineRule="exact"/>
              <w:ind w:left="63" w:right="63"/>
              <w:rPr>
                <w:rFonts w:eastAsia="仿宋_GB2312"/>
                <w:szCs w:val="30"/>
              </w:rPr>
            </w:pPr>
          </w:p>
        </w:tc>
        <w:tc>
          <w:tcPr>
            <w:tcW w:w="1984" w:type="dxa"/>
            <w:noWrap w:val="0"/>
            <w:vAlign w:val="top"/>
          </w:tcPr>
          <w:p w14:paraId="49B83C52">
            <w:pPr>
              <w:pStyle w:val="480"/>
              <w:keepNext/>
              <w:spacing w:line="440" w:lineRule="exact"/>
              <w:ind w:left="63" w:right="63"/>
              <w:rPr>
                <w:rFonts w:eastAsia="仿宋_GB2312"/>
                <w:szCs w:val="30"/>
              </w:rPr>
            </w:pPr>
          </w:p>
        </w:tc>
        <w:tc>
          <w:tcPr>
            <w:tcW w:w="851" w:type="dxa"/>
            <w:noWrap w:val="0"/>
            <w:vAlign w:val="top"/>
          </w:tcPr>
          <w:p w14:paraId="60F5F002">
            <w:pPr>
              <w:pStyle w:val="480"/>
              <w:keepNext/>
              <w:spacing w:line="440" w:lineRule="exact"/>
              <w:ind w:left="63" w:right="63"/>
              <w:rPr>
                <w:rFonts w:eastAsia="仿宋_GB2312"/>
                <w:szCs w:val="30"/>
              </w:rPr>
            </w:pPr>
          </w:p>
        </w:tc>
        <w:tc>
          <w:tcPr>
            <w:tcW w:w="774" w:type="dxa"/>
            <w:noWrap w:val="0"/>
            <w:vAlign w:val="top"/>
          </w:tcPr>
          <w:p w14:paraId="725FE96D">
            <w:pPr>
              <w:pStyle w:val="480"/>
              <w:keepNext/>
              <w:spacing w:line="440" w:lineRule="exact"/>
              <w:ind w:left="63" w:right="63"/>
              <w:rPr>
                <w:rFonts w:eastAsia="仿宋_GB2312"/>
                <w:szCs w:val="30"/>
              </w:rPr>
            </w:pPr>
          </w:p>
        </w:tc>
        <w:tc>
          <w:tcPr>
            <w:tcW w:w="1352" w:type="dxa"/>
            <w:noWrap w:val="0"/>
            <w:vAlign w:val="top"/>
          </w:tcPr>
          <w:p w14:paraId="0BD80540">
            <w:pPr>
              <w:pStyle w:val="480"/>
              <w:keepNext/>
              <w:spacing w:line="440" w:lineRule="exact"/>
              <w:ind w:left="63" w:right="63"/>
              <w:rPr>
                <w:rFonts w:eastAsia="仿宋_GB2312"/>
                <w:szCs w:val="30"/>
              </w:rPr>
            </w:pPr>
          </w:p>
        </w:tc>
        <w:tc>
          <w:tcPr>
            <w:tcW w:w="1418" w:type="dxa"/>
            <w:noWrap w:val="0"/>
            <w:vAlign w:val="top"/>
          </w:tcPr>
          <w:p w14:paraId="464B23E0">
            <w:pPr>
              <w:pStyle w:val="480"/>
              <w:keepNext/>
              <w:spacing w:line="440" w:lineRule="exact"/>
              <w:ind w:left="63" w:right="63"/>
              <w:rPr>
                <w:rFonts w:eastAsia="仿宋_GB2312"/>
                <w:szCs w:val="30"/>
              </w:rPr>
            </w:pPr>
          </w:p>
        </w:tc>
        <w:tc>
          <w:tcPr>
            <w:tcW w:w="1701" w:type="dxa"/>
            <w:noWrap w:val="0"/>
            <w:vAlign w:val="top"/>
          </w:tcPr>
          <w:p w14:paraId="084408BB">
            <w:pPr>
              <w:pStyle w:val="480"/>
              <w:keepNext/>
              <w:spacing w:line="440" w:lineRule="exact"/>
              <w:ind w:left="63" w:right="63"/>
              <w:rPr>
                <w:rFonts w:eastAsia="仿宋_GB2312"/>
                <w:szCs w:val="30"/>
              </w:rPr>
            </w:pPr>
          </w:p>
        </w:tc>
      </w:tr>
      <w:tr w14:paraId="1F815AB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E81597D">
            <w:pPr>
              <w:pStyle w:val="480"/>
              <w:keepNext/>
              <w:spacing w:line="440" w:lineRule="exact"/>
              <w:ind w:left="63" w:right="63"/>
              <w:rPr>
                <w:rFonts w:eastAsia="仿宋_GB2312"/>
                <w:szCs w:val="30"/>
              </w:rPr>
            </w:pPr>
          </w:p>
        </w:tc>
        <w:tc>
          <w:tcPr>
            <w:tcW w:w="1984" w:type="dxa"/>
            <w:noWrap w:val="0"/>
            <w:vAlign w:val="top"/>
          </w:tcPr>
          <w:p w14:paraId="2ECBED94">
            <w:pPr>
              <w:pStyle w:val="480"/>
              <w:keepNext/>
              <w:spacing w:line="440" w:lineRule="exact"/>
              <w:ind w:left="63" w:right="63"/>
              <w:rPr>
                <w:rFonts w:eastAsia="仿宋_GB2312"/>
                <w:szCs w:val="30"/>
              </w:rPr>
            </w:pPr>
          </w:p>
        </w:tc>
        <w:tc>
          <w:tcPr>
            <w:tcW w:w="851" w:type="dxa"/>
            <w:noWrap w:val="0"/>
            <w:vAlign w:val="top"/>
          </w:tcPr>
          <w:p w14:paraId="4142C7CB">
            <w:pPr>
              <w:pStyle w:val="480"/>
              <w:keepNext/>
              <w:spacing w:line="440" w:lineRule="exact"/>
              <w:ind w:left="63" w:right="63"/>
              <w:rPr>
                <w:rFonts w:eastAsia="仿宋_GB2312"/>
                <w:szCs w:val="30"/>
              </w:rPr>
            </w:pPr>
          </w:p>
        </w:tc>
        <w:tc>
          <w:tcPr>
            <w:tcW w:w="774" w:type="dxa"/>
            <w:noWrap w:val="0"/>
            <w:vAlign w:val="top"/>
          </w:tcPr>
          <w:p w14:paraId="2D324312">
            <w:pPr>
              <w:pStyle w:val="480"/>
              <w:keepNext/>
              <w:spacing w:line="440" w:lineRule="exact"/>
              <w:ind w:left="63" w:right="63"/>
              <w:rPr>
                <w:rFonts w:eastAsia="仿宋_GB2312"/>
                <w:szCs w:val="30"/>
              </w:rPr>
            </w:pPr>
          </w:p>
        </w:tc>
        <w:tc>
          <w:tcPr>
            <w:tcW w:w="1352" w:type="dxa"/>
            <w:noWrap w:val="0"/>
            <w:vAlign w:val="top"/>
          </w:tcPr>
          <w:p w14:paraId="4771FA1C">
            <w:pPr>
              <w:pStyle w:val="480"/>
              <w:keepNext/>
              <w:spacing w:line="440" w:lineRule="exact"/>
              <w:ind w:left="63" w:right="63"/>
              <w:rPr>
                <w:rFonts w:eastAsia="仿宋_GB2312"/>
                <w:szCs w:val="30"/>
              </w:rPr>
            </w:pPr>
          </w:p>
        </w:tc>
        <w:tc>
          <w:tcPr>
            <w:tcW w:w="1418" w:type="dxa"/>
            <w:noWrap w:val="0"/>
            <w:vAlign w:val="top"/>
          </w:tcPr>
          <w:p w14:paraId="4B85DA5E">
            <w:pPr>
              <w:pStyle w:val="480"/>
              <w:keepNext/>
              <w:spacing w:line="440" w:lineRule="exact"/>
              <w:ind w:left="63" w:right="63"/>
              <w:rPr>
                <w:rFonts w:eastAsia="仿宋_GB2312"/>
                <w:szCs w:val="30"/>
              </w:rPr>
            </w:pPr>
          </w:p>
        </w:tc>
        <w:tc>
          <w:tcPr>
            <w:tcW w:w="1701" w:type="dxa"/>
            <w:noWrap w:val="0"/>
            <w:vAlign w:val="top"/>
          </w:tcPr>
          <w:p w14:paraId="2C797D2F">
            <w:pPr>
              <w:pStyle w:val="480"/>
              <w:keepNext/>
              <w:spacing w:line="440" w:lineRule="exact"/>
              <w:ind w:left="63" w:right="63"/>
              <w:rPr>
                <w:rFonts w:eastAsia="仿宋_GB2312"/>
                <w:szCs w:val="30"/>
              </w:rPr>
            </w:pPr>
          </w:p>
        </w:tc>
      </w:tr>
      <w:tr w14:paraId="4616EF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33C13889">
            <w:pPr>
              <w:pStyle w:val="480"/>
              <w:keepNext/>
              <w:spacing w:line="440" w:lineRule="exact"/>
              <w:ind w:left="63" w:right="63"/>
              <w:rPr>
                <w:rFonts w:eastAsia="仿宋_GB2312"/>
                <w:szCs w:val="30"/>
              </w:rPr>
            </w:pPr>
          </w:p>
        </w:tc>
        <w:tc>
          <w:tcPr>
            <w:tcW w:w="1984" w:type="dxa"/>
            <w:noWrap w:val="0"/>
            <w:vAlign w:val="top"/>
          </w:tcPr>
          <w:p w14:paraId="436AA0B2">
            <w:pPr>
              <w:pStyle w:val="480"/>
              <w:keepNext/>
              <w:spacing w:line="440" w:lineRule="exact"/>
              <w:ind w:left="63" w:right="63"/>
              <w:rPr>
                <w:rFonts w:eastAsia="仿宋_GB2312"/>
                <w:szCs w:val="30"/>
              </w:rPr>
            </w:pPr>
          </w:p>
        </w:tc>
        <w:tc>
          <w:tcPr>
            <w:tcW w:w="851" w:type="dxa"/>
            <w:noWrap w:val="0"/>
            <w:vAlign w:val="top"/>
          </w:tcPr>
          <w:p w14:paraId="63F495D4">
            <w:pPr>
              <w:pStyle w:val="480"/>
              <w:keepNext/>
              <w:spacing w:line="440" w:lineRule="exact"/>
              <w:ind w:left="63" w:right="63"/>
              <w:rPr>
                <w:rFonts w:eastAsia="仿宋_GB2312"/>
                <w:szCs w:val="30"/>
              </w:rPr>
            </w:pPr>
          </w:p>
        </w:tc>
        <w:tc>
          <w:tcPr>
            <w:tcW w:w="774" w:type="dxa"/>
            <w:noWrap w:val="0"/>
            <w:vAlign w:val="top"/>
          </w:tcPr>
          <w:p w14:paraId="5C7066E8">
            <w:pPr>
              <w:pStyle w:val="480"/>
              <w:keepNext/>
              <w:spacing w:line="440" w:lineRule="exact"/>
              <w:ind w:left="63" w:right="63"/>
              <w:rPr>
                <w:rFonts w:eastAsia="仿宋_GB2312"/>
                <w:szCs w:val="30"/>
              </w:rPr>
            </w:pPr>
          </w:p>
        </w:tc>
        <w:tc>
          <w:tcPr>
            <w:tcW w:w="1352" w:type="dxa"/>
            <w:noWrap w:val="0"/>
            <w:vAlign w:val="top"/>
          </w:tcPr>
          <w:p w14:paraId="3D50C464">
            <w:pPr>
              <w:pStyle w:val="480"/>
              <w:keepNext/>
              <w:spacing w:line="440" w:lineRule="exact"/>
              <w:ind w:left="63" w:right="63"/>
              <w:rPr>
                <w:rFonts w:eastAsia="仿宋_GB2312"/>
                <w:szCs w:val="30"/>
              </w:rPr>
            </w:pPr>
          </w:p>
        </w:tc>
        <w:tc>
          <w:tcPr>
            <w:tcW w:w="1418" w:type="dxa"/>
            <w:noWrap w:val="0"/>
            <w:vAlign w:val="top"/>
          </w:tcPr>
          <w:p w14:paraId="4BBD78AF">
            <w:pPr>
              <w:pStyle w:val="480"/>
              <w:keepNext/>
              <w:spacing w:line="440" w:lineRule="exact"/>
              <w:ind w:left="63" w:right="63"/>
              <w:rPr>
                <w:rFonts w:eastAsia="仿宋_GB2312"/>
                <w:szCs w:val="30"/>
              </w:rPr>
            </w:pPr>
          </w:p>
        </w:tc>
        <w:tc>
          <w:tcPr>
            <w:tcW w:w="1701" w:type="dxa"/>
            <w:noWrap w:val="0"/>
            <w:vAlign w:val="top"/>
          </w:tcPr>
          <w:p w14:paraId="3D0B02C6">
            <w:pPr>
              <w:pStyle w:val="480"/>
              <w:keepNext/>
              <w:spacing w:line="440" w:lineRule="exact"/>
              <w:ind w:left="63" w:right="63"/>
              <w:rPr>
                <w:rFonts w:eastAsia="仿宋_GB2312"/>
                <w:szCs w:val="30"/>
              </w:rPr>
            </w:pPr>
          </w:p>
        </w:tc>
      </w:tr>
      <w:tr w14:paraId="421F029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1EC35896">
            <w:pPr>
              <w:pStyle w:val="480"/>
              <w:keepNext/>
              <w:spacing w:line="440" w:lineRule="exact"/>
              <w:ind w:left="63" w:right="63"/>
              <w:rPr>
                <w:rFonts w:eastAsia="仿宋_GB2312"/>
                <w:szCs w:val="30"/>
              </w:rPr>
            </w:pPr>
          </w:p>
        </w:tc>
        <w:tc>
          <w:tcPr>
            <w:tcW w:w="1984" w:type="dxa"/>
            <w:noWrap w:val="0"/>
            <w:vAlign w:val="top"/>
          </w:tcPr>
          <w:p w14:paraId="21EE11E5">
            <w:pPr>
              <w:pStyle w:val="480"/>
              <w:keepNext/>
              <w:spacing w:line="440" w:lineRule="exact"/>
              <w:ind w:left="63" w:right="63"/>
              <w:rPr>
                <w:rFonts w:eastAsia="仿宋_GB2312"/>
                <w:szCs w:val="30"/>
              </w:rPr>
            </w:pPr>
          </w:p>
        </w:tc>
        <w:tc>
          <w:tcPr>
            <w:tcW w:w="851" w:type="dxa"/>
            <w:noWrap w:val="0"/>
            <w:vAlign w:val="top"/>
          </w:tcPr>
          <w:p w14:paraId="1F097B99">
            <w:pPr>
              <w:pStyle w:val="480"/>
              <w:keepNext/>
              <w:spacing w:line="440" w:lineRule="exact"/>
              <w:ind w:left="63" w:right="63"/>
              <w:rPr>
                <w:rFonts w:eastAsia="仿宋_GB2312"/>
                <w:szCs w:val="30"/>
              </w:rPr>
            </w:pPr>
          </w:p>
        </w:tc>
        <w:tc>
          <w:tcPr>
            <w:tcW w:w="774" w:type="dxa"/>
            <w:noWrap w:val="0"/>
            <w:vAlign w:val="top"/>
          </w:tcPr>
          <w:p w14:paraId="40F3CF63">
            <w:pPr>
              <w:pStyle w:val="480"/>
              <w:keepNext/>
              <w:spacing w:line="440" w:lineRule="exact"/>
              <w:ind w:left="63" w:right="63"/>
              <w:rPr>
                <w:rFonts w:eastAsia="仿宋_GB2312"/>
                <w:szCs w:val="30"/>
              </w:rPr>
            </w:pPr>
          </w:p>
        </w:tc>
        <w:tc>
          <w:tcPr>
            <w:tcW w:w="1352" w:type="dxa"/>
            <w:noWrap w:val="0"/>
            <w:vAlign w:val="top"/>
          </w:tcPr>
          <w:p w14:paraId="2CC3A71D">
            <w:pPr>
              <w:pStyle w:val="480"/>
              <w:keepNext/>
              <w:spacing w:line="440" w:lineRule="exact"/>
              <w:ind w:left="63" w:right="63"/>
              <w:rPr>
                <w:rFonts w:eastAsia="仿宋_GB2312"/>
                <w:szCs w:val="30"/>
              </w:rPr>
            </w:pPr>
          </w:p>
        </w:tc>
        <w:tc>
          <w:tcPr>
            <w:tcW w:w="1418" w:type="dxa"/>
            <w:noWrap w:val="0"/>
            <w:vAlign w:val="top"/>
          </w:tcPr>
          <w:p w14:paraId="36ED7489">
            <w:pPr>
              <w:pStyle w:val="480"/>
              <w:keepNext/>
              <w:spacing w:line="440" w:lineRule="exact"/>
              <w:ind w:left="63" w:right="63"/>
              <w:rPr>
                <w:rFonts w:eastAsia="仿宋_GB2312"/>
                <w:szCs w:val="30"/>
              </w:rPr>
            </w:pPr>
          </w:p>
        </w:tc>
        <w:tc>
          <w:tcPr>
            <w:tcW w:w="1701" w:type="dxa"/>
            <w:noWrap w:val="0"/>
            <w:vAlign w:val="top"/>
          </w:tcPr>
          <w:p w14:paraId="2374C709">
            <w:pPr>
              <w:pStyle w:val="480"/>
              <w:keepNext/>
              <w:spacing w:line="440" w:lineRule="exact"/>
              <w:ind w:left="63" w:right="63"/>
              <w:rPr>
                <w:rFonts w:eastAsia="仿宋_GB2312"/>
                <w:szCs w:val="30"/>
              </w:rPr>
            </w:pPr>
          </w:p>
        </w:tc>
      </w:tr>
      <w:tr w14:paraId="1EA91A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596A0A02">
            <w:pPr>
              <w:pStyle w:val="480"/>
              <w:keepNext/>
              <w:spacing w:line="440" w:lineRule="exact"/>
              <w:ind w:left="63" w:right="63"/>
              <w:rPr>
                <w:rFonts w:eastAsia="仿宋_GB2312"/>
                <w:szCs w:val="30"/>
              </w:rPr>
            </w:pPr>
          </w:p>
        </w:tc>
        <w:tc>
          <w:tcPr>
            <w:tcW w:w="1984" w:type="dxa"/>
            <w:noWrap w:val="0"/>
            <w:vAlign w:val="top"/>
          </w:tcPr>
          <w:p w14:paraId="68E8EAA4">
            <w:pPr>
              <w:pStyle w:val="480"/>
              <w:keepNext/>
              <w:spacing w:line="440" w:lineRule="exact"/>
              <w:ind w:left="63" w:right="63"/>
              <w:rPr>
                <w:rFonts w:eastAsia="仿宋_GB2312"/>
                <w:szCs w:val="30"/>
              </w:rPr>
            </w:pPr>
          </w:p>
        </w:tc>
        <w:tc>
          <w:tcPr>
            <w:tcW w:w="851" w:type="dxa"/>
            <w:noWrap w:val="0"/>
            <w:vAlign w:val="top"/>
          </w:tcPr>
          <w:p w14:paraId="53B49235">
            <w:pPr>
              <w:pStyle w:val="480"/>
              <w:keepNext/>
              <w:spacing w:line="440" w:lineRule="exact"/>
              <w:ind w:left="63" w:right="63"/>
              <w:rPr>
                <w:rFonts w:eastAsia="仿宋_GB2312"/>
                <w:szCs w:val="30"/>
              </w:rPr>
            </w:pPr>
          </w:p>
        </w:tc>
        <w:tc>
          <w:tcPr>
            <w:tcW w:w="774" w:type="dxa"/>
            <w:noWrap w:val="0"/>
            <w:vAlign w:val="top"/>
          </w:tcPr>
          <w:p w14:paraId="3530CDD2">
            <w:pPr>
              <w:pStyle w:val="480"/>
              <w:keepNext/>
              <w:spacing w:line="440" w:lineRule="exact"/>
              <w:ind w:left="63" w:right="63"/>
              <w:rPr>
                <w:rFonts w:eastAsia="仿宋_GB2312"/>
                <w:szCs w:val="30"/>
              </w:rPr>
            </w:pPr>
          </w:p>
        </w:tc>
        <w:tc>
          <w:tcPr>
            <w:tcW w:w="1352" w:type="dxa"/>
            <w:noWrap w:val="0"/>
            <w:vAlign w:val="top"/>
          </w:tcPr>
          <w:p w14:paraId="73341F47">
            <w:pPr>
              <w:pStyle w:val="480"/>
              <w:keepNext/>
              <w:spacing w:line="440" w:lineRule="exact"/>
              <w:ind w:left="63" w:right="63"/>
              <w:rPr>
                <w:rFonts w:eastAsia="仿宋_GB2312"/>
                <w:szCs w:val="30"/>
              </w:rPr>
            </w:pPr>
          </w:p>
        </w:tc>
        <w:tc>
          <w:tcPr>
            <w:tcW w:w="1418" w:type="dxa"/>
            <w:noWrap w:val="0"/>
            <w:vAlign w:val="top"/>
          </w:tcPr>
          <w:p w14:paraId="398C5FDB">
            <w:pPr>
              <w:pStyle w:val="480"/>
              <w:keepNext/>
              <w:spacing w:line="440" w:lineRule="exact"/>
              <w:ind w:left="63" w:right="63"/>
              <w:rPr>
                <w:rFonts w:eastAsia="仿宋_GB2312"/>
                <w:szCs w:val="30"/>
              </w:rPr>
            </w:pPr>
          </w:p>
        </w:tc>
        <w:tc>
          <w:tcPr>
            <w:tcW w:w="1701" w:type="dxa"/>
            <w:noWrap w:val="0"/>
            <w:vAlign w:val="top"/>
          </w:tcPr>
          <w:p w14:paraId="28A8ED22">
            <w:pPr>
              <w:pStyle w:val="480"/>
              <w:keepNext/>
              <w:spacing w:line="440" w:lineRule="exact"/>
              <w:ind w:left="63" w:right="63"/>
              <w:rPr>
                <w:rFonts w:eastAsia="仿宋_GB2312"/>
                <w:szCs w:val="30"/>
              </w:rPr>
            </w:pPr>
          </w:p>
        </w:tc>
      </w:tr>
      <w:tr w14:paraId="025965A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3E5B959C">
            <w:pPr>
              <w:pStyle w:val="480"/>
              <w:keepNext/>
              <w:spacing w:line="440" w:lineRule="exact"/>
              <w:ind w:left="63" w:right="63"/>
              <w:rPr>
                <w:rFonts w:eastAsia="仿宋_GB2312"/>
                <w:szCs w:val="30"/>
              </w:rPr>
            </w:pPr>
          </w:p>
        </w:tc>
        <w:tc>
          <w:tcPr>
            <w:tcW w:w="1984" w:type="dxa"/>
            <w:noWrap w:val="0"/>
            <w:vAlign w:val="top"/>
          </w:tcPr>
          <w:p w14:paraId="7FD4F6DA">
            <w:pPr>
              <w:pStyle w:val="480"/>
              <w:keepNext/>
              <w:spacing w:line="440" w:lineRule="exact"/>
              <w:ind w:left="63" w:right="63"/>
              <w:rPr>
                <w:rFonts w:eastAsia="仿宋_GB2312"/>
                <w:szCs w:val="30"/>
              </w:rPr>
            </w:pPr>
          </w:p>
        </w:tc>
        <w:tc>
          <w:tcPr>
            <w:tcW w:w="851" w:type="dxa"/>
            <w:noWrap w:val="0"/>
            <w:vAlign w:val="top"/>
          </w:tcPr>
          <w:p w14:paraId="75414C2D">
            <w:pPr>
              <w:pStyle w:val="480"/>
              <w:keepNext/>
              <w:spacing w:line="440" w:lineRule="exact"/>
              <w:ind w:left="63" w:right="63"/>
              <w:rPr>
                <w:rFonts w:eastAsia="仿宋_GB2312"/>
                <w:szCs w:val="30"/>
              </w:rPr>
            </w:pPr>
          </w:p>
        </w:tc>
        <w:tc>
          <w:tcPr>
            <w:tcW w:w="774" w:type="dxa"/>
            <w:noWrap w:val="0"/>
            <w:vAlign w:val="top"/>
          </w:tcPr>
          <w:p w14:paraId="5B16F31B">
            <w:pPr>
              <w:pStyle w:val="480"/>
              <w:keepNext/>
              <w:spacing w:line="440" w:lineRule="exact"/>
              <w:ind w:left="63" w:right="63"/>
              <w:rPr>
                <w:rFonts w:eastAsia="仿宋_GB2312"/>
                <w:szCs w:val="30"/>
              </w:rPr>
            </w:pPr>
          </w:p>
        </w:tc>
        <w:tc>
          <w:tcPr>
            <w:tcW w:w="1352" w:type="dxa"/>
            <w:noWrap w:val="0"/>
            <w:vAlign w:val="top"/>
          </w:tcPr>
          <w:p w14:paraId="4EB7C859">
            <w:pPr>
              <w:pStyle w:val="480"/>
              <w:keepNext/>
              <w:spacing w:line="440" w:lineRule="exact"/>
              <w:ind w:left="63" w:right="63"/>
              <w:rPr>
                <w:rFonts w:eastAsia="仿宋_GB2312"/>
                <w:szCs w:val="30"/>
              </w:rPr>
            </w:pPr>
          </w:p>
        </w:tc>
        <w:tc>
          <w:tcPr>
            <w:tcW w:w="1418" w:type="dxa"/>
            <w:noWrap w:val="0"/>
            <w:vAlign w:val="top"/>
          </w:tcPr>
          <w:p w14:paraId="3A6AC285">
            <w:pPr>
              <w:pStyle w:val="480"/>
              <w:keepNext/>
              <w:spacing w:line="440" w:lineRule="exact"/>
              <w:ind w:left="63" w:right="63"/>
              <w:rPr>
                <w:rFonts w:eastAsia="仿宋_GB2312"/>
                <w:szCs w:val="30"/>
              </w:rPr>
            </w:pPr>
          </w:p>
        </w:tc>
        <w:tc>
          <w:tcPr>
            <w:tcW w:w="1701" w:type="dxa"/>
            <w:noWrap w:val="0"/>
            <w:vAlign w:val="top"/>
          </w:tcPr>
          <w:p w14:paraId="0F9089CD">
            <w:pPr>
              <w:pStyle w:val="480"/>
              <w:keepNext/>
              <w:spacing w:line="440" w:lineRule="exact"/>
              <w:ind w:left="63" w:right="63"/>
              <w:rPr>
                <w:rFonts w:eastAsia="仿宋_GB2312"/>
                <w:szCs w:val="30"/>
              </w:rPr>
            </w:pPr>
          </w:p>
        </w:tc>
      </w:tr>
      <w:tr w14:paraId="74308AF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78EA6347">
            <w:pPr>
              <w:pStyle w:val="480"/>
              <w:keepNext/>
              <w:spacing w:line="440" w:lineRule="exact"/>
              <w:ind w:left="63" w:right="63"/>
              <w:rPr>
                <w:rFonts w:eastAsia="仿宋_GB2312"/>
                <w:szCs w:val="30"/>
              </w:rPr>
            </w:pPr>
          </w:p>
        </w:tc>
        <w:tc>
          <w:tcPr>
            <w:tcW w:w="1984" w:type="dxa"/>
            <w:noWrap w:val="0"/>
            <w:vAlign w:val="top"/>
          </w:tcPr>
          <w:p w14:paraId="38DBB363">
            <w:pPr>
              <w:pStyle w:val="480"/>
              <w:keepNext/>
              <w:spacing w:line="440" w:lineRule="exact"/>
              <w:ind w:left="63" w:right="63"/>
              <w:rPr>
                <w:rFonts w:eastAsia="仿宋_GB2312"/>
                <w:szCs w:val="30"/>
              </w:rPr>
            </w:pPr>
          </w:p>
        </w:tc>
        <w:tc>
          <w:tcPr>
            <w:tcW w:w="851" w:type="dxa"/>
            <w:noWrap w:val="0"/>
            <w:vAlign w:val="top"/>
          </w:tcPr>
          <w:p w14:paraId="204E1546">
            <w:pPr>
              <w:pStyle w:val="480"/>
              <w:keepNext/>
              <w:spacing w:line="440" w:lineRule="exact"/>
              <w:ind w:left="63" w:right="63"/>
              <w:rPr>
                <w:rFonts w:eastAsia="仿宋_GB2312"/>
                <w:szCs w:val="30"/>
              </w:rPr>
            </w:pPr>
          </w:p>
        </w:tc>
        <w:tc>
          <w:tcPr>
            <w:tcW w:w="774" w:type="dxa"/>
            <w:noWrap w:val="0"/>
            <w:vAlign w:val="top"/>
          </w:tcPr>
          <w:p w14:paraId="78A3E5D0">
            <w:pPr>
              <w:pStyle w:val="480"/>
              <w:keepNext/>
              <w:spacing w:line="440" w:lineRule="exact"/>
              <w:ind w:left="63" w:right="63"/>
              <w:rPr>
                <w:rFonts w:eastAsia="仿宋_GB2312"/>
                <w:szCs w:val="30"/>
              </w:rPr>
            </w:pPr>
          </w:p>
        </w:tc>
        <w:tc>
          <w:tcPr>
            <w:tcW w:w="1352" w:type="dxa"/>
            <w:noWrap w:val="0"/>
            <w:vAlign w:val="top"/>
          </w:tcPr>
          <w:p w14:paraId="103E4C47">
            <w:pPr>
              <w:pStyle w:val="480"/>
              <w:keepNext/>
              <w:spacing w:line="440" w:lineRule="exact"/>
              <w:ind w:left="63" w:right="63"/>
              <w:rPr>
                <w:rFonts w:eastAsia="仿宋_GB2312"/>
                <w:szCs w:val="30"/>
              </w:rPr>
            </w:pPr>
          </w:p>
        </w:tc>
        <w:tc>
          <w:tcPr>
            <w:tcW w:w="1418" w:type="dxa"/>
            <w:noWrap w:val="0"/>
            <w:vAlign w:val="top"/>
          </w:tcPr>
          <w:p w14:paraId="305291C7">
            <w:pPr>
              <w:pStyle w:val="480"/>
              <w:keepNext/>
              <w:spacing w:line="440" w:lineRule="exact"/>
              <w:ind w:left="63" w:right="63"/>
              <w:rPr>
                <w:rFonts w:eastAsia="仿宋_GB2312"/>
                <w:szCs w:val="30"/>
              </w:rPr>
            </w:pPr>
          </w:p>
        </w:tc>
        <w:tc>
          <w:tcPr>
            <w:tcW w:w="1701" w:type="dxa"/>
            <w:noWrap w:val="0"/>
            <w:vAlign w:val="top"/>
          </w:tcPr>
          <w:p w14:paraId="7A66E268">
            <w:pPr>
              <w:pStyle w:val="480"/>
              <w:keepNext/>
              <w:spacing w:line="440" w:lineRule="exact"/>
              <w:ind w:left="63" w:right="63"/>
              <w:rPr>
                <w:rFonts w:eastAsia="仿宋_GB2312"/>
                <w:szCs w:val="30"/>
              </w:rPr>
            </w:pPr>
          </w:p>
        </w:tc>
      </w:tr>
    </w:tbl>
    <w:p w14:paraId="32585C3F">
      <w:pPr>
        <w:pStyle w:val="290"/>
        <w:spacing w:before="163" w:after="163" w:line="440" w:lineRule="exact"/>
        <w:rPr>
          <w:rFonts w:eastAsia="黑体"/>
          <w:sz w:val="30"/>
          <w:szCs w:val="30"/>
        </w:rPr>
      </w:pPr>
    </w:p>
    <w:p w14:paraId="0B7E2799">
      <w:pPr>
        <w:pStyle w:val="290"/>
        <w:spacing w:before="163" w:after="163" w:line="440" w:lineRule="exact"/>
        <w:jc w:val="center"/>
        <w:rPr>
          <w:rFonts w:ascii="宋体" w:hAnsi="宋体"/>
          <w:b/>
        </w:rPr>
      </w:pPr>
      <w:r>
        <w:rPr>
          <w:rFonts w:ascii="宋体" w:hAnsi="宋体"/>
          <w:b/>
        </w:rPr>
        <w:t>11-2：工程设备暂估价表</w:t>
      </w:r>
    </w:p>
    <w:tbl>
      <w:tblPr>
        <w:tblStyle w:val="30"/>
        <w:tblW w:w="0" w:type="auto"/>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38A58A5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12" w:space="0"/>
              <w:bottom w:val="single" w:color="000000" w:sz="6" w:space="0"/>
            </w:tcBorders>
            <w:noWrap w:val="0"/>
            <w:vAlign w:val="top"/>
          </w:tcPr>
          <w:p w14:paraId="46366631">
            <w:pPr>
              <w:pStyle w:val="480"/>
              <w:keepNext/>
              <w:spacing w:line="440" w:lineRule="exact"/>
              <w:ind w:left="63" w:right="63"/>
              <w:jc w:val="center"/>
              <w:rPr>
                <w:rFonts w:ascii="宋体" w:hAnsi="宋体"/>
                <w:sz w:val="21"/>
                <w:szCs w:val="21"/>
              </w:rPr>
            </w:pPr>
            <w:r>
              <w:rPr>
                <w:rFonts w:ascii="宋体" w:hAnsi="宋体"/>
                <w:sz w:val="21"/>
                <w:szCs w:val="21"/>
              </w:rPr>
              <w:t>序号</w:t>
            </w:r>
          </w:p>
        </w:tc>
        <w:tc>
          <w:tcPr>
            <w:tcW w:w="1984" w:type="dxa"/>
            <w:tcBorders>
              <w:top w:val="single" w:color="000000" w:sz="12" w:space="0"/>
              <w:bottom w:val="single" w:color="000000" w:sz="6" w:space="0"/>
            </w:tcBorders>
            <w:noWrap w:val="0"/>
            <w:vAlign w:val="top"/>
          </w:tcPr>
          <w:p w14:paraId="5E745F85">
            <w:pPr>
              <w:pStyle w:val="480"/>
              <w:keepNext/>
              <w:spacing w:line="440" w:lineRule="exact"/>
              <w:ind w:left="63" w:right="63"/>
              <w:jc w:val="center"/>
              <w:rPr>
                <w:rFonts w:ascii="宋体" w:hAnsi="宋体"/>
                <w:sz w:val="21"/>
                <w:szCs w:val="21"/>
              </w:rPr>
            </w:pPr>
            <w:r>
              <w:rPr>
                <w:rFonts w:ascii="宋体" w:hAnsi="宋体"/>
                <w:sz w:val="21"/>
                <w:szCs w:val="21"/>
              </w:rPr>
              <w:t>名称</w:t>
            </w:r>
          </w:p>
        </w:tc>
        <w:tc>
          <w:tcPr>
            <w:tcW w:w="851" w:type="dxa"/>
            <w:tcBorders>
              <w:top w:val="single" w:color="000000" w:sz="12" w:space="0"/>
              <w:bottom w:val="single" w:color="000000" w:sz="6" w:space="0"/>
            </w:tcBorders>
            <w:noWrap w:val="0"/>
            <w:vAlign w:val="top"/>
          </w:tcPr>
          <w:p w14:paraId="64CE187A">
            <w:pPr>
              <w:pStyle w:val="480"/>
              <w:keepNext/>
              <w:spacing w:line="440" w:lineRule="exact"/>
              <w:ind w:left="63" w:right="63"/>
              <w:jc w:val="center"/>
              <w:rPr>
                <w:rFonts w:ascii="宋体" w:hAnsi="宋体"/>
                <w:sz w:val="21"/>
                <w:szCs w:val="21"/>
              </w:rPr>
            </w:pPr>
            <w:r>
              <w:rPr>
                <w:rFonts w:ascii="宋体" w:hAnsi="宋体"/>
                <w:sz w:val="21"/>
                <w:szCs w:val="21"/>
              </w:rPr>
              <w:t>单位</w:t>
            </w:r>
          </w:p>
        </w:tc>
        <w:tc>
          <w:tcPr>
            <w:tcW w:w="774" w:type="dxa"/>
            <w:tcBorders>
              <w:top w:val="single" w:color="000000" w:sz="12" w:space="0"/>
              <w:bottom w:val="single" w:color="000000" w:sz="6" w:space="0"/>
            </w:tcBorders>
            <w:noWrap w:val="0"/>
            <w:vAlign w:val="top"/>
          </w:tcPr>
          <w:p w14:paraId="7710B00C">
            <w:pPr>
              <w:pStyle w:val="480"/>
              <w:keepNext/>
              <w:spacing w:line="440" w:lineRule="exact"/>
              <w:ind w:left="63" w:right="63"/>
              <w:jc w:val="center"/>
              <w:rPr>
                <w:rFonts w:ascii="宋体" w:hAnsi="宋体"/>
                <w:sz w:val="21"/>
                <w:szCs w:val="21"/>
              </w:rPr>
            </w:pPr>
            <w:r>
              <w:rPr>
                <w:rFonts w:ascii="宋体" w:hAnsi="宋体"/>
                <w:sz w:val="21"/>
                <w:szCs w:val="21"/>
              </w:rPr>
              <w:t>数量</w:t>
            </w:r>
          </w:p>
        </w:tc>
        <w:tc>
          <w:tcPr>
            <w:tcW w:w="1352" w:type="dxa"/>
            <w:tcBorders>
              <w:top w:val="single" w:color="000000" w:sz="12" w:space="0"/>
              <w:bottom w:val="single" w:color="000000" w:sz="6" w:space="0"/>
            </w:tcBorders>
            <w:noWrap w:val="0"/>
            <w:vAlign w:val="top"/>
          </w:tcPr>
          <w:p w14:paraId="757285E1">
            <w:pPr>
              <w:pStyle w:val="480"/>
              <w:keepNext/>
              <w:spacing w:line="440" w:lineRule="exact"/>
              <w:ind w:left="63" w:right="63"/>
              <w:jc w:val="center"/>
              <w:rPr>
                <w:rFonts w:ascii="宋体" w:hAnsi="宋体"/>
                <w:sz w:val="21"/>
                <w:szCs w:val="21"/>
              </w:rPr>
            </w:pPr>
            <w:r>
              <w:rPr>
                <w:rFonts w:ascii="宋体" w:hAnsi="宋体"/>
                <w:sz w:val="21"/>
                <w:szCs w:val="21"/>
              </w:rPr>
              <w:t>单价</w:t>
            </w:r>
            <w:r>
              <w:rPr>
                <w:rFonts w:hint="eastAsia" w:ascii="宋体" w:hAnsi="宋体"/>
                <w:sz w:val="21"/>
                <w:szCs w:val="21"/>
              </w:rPr>
              <w:t>（元）</w:t>
            </w:r>
          </w:p>
        </w:tc>
        <w:tc>
          <w:tcPr>
            <w:tcW w:w="1418" w:type="dxa"/>
            <w:tcBorders>
              <w:top w:val="single" w:color="000000" w:sz="12" w:space="0"/>
              <w:bottom w:val="single" w:color="000000" w:sz="6" w:space="0"/>
            </w:tcBorders>
            <w:noWrap w:val="0"/>
            <w:vAlign w:val="top"/>
          </w:tcPr>
          <w:p w14:paraId="426A3D81">
            <w:pPr>
              <w:pStyle w:val="480"/>
              <w:keepNext/>
              <w:spacing w:line="440" w:lineRule="exact"/>
              <w:ind w:left="63" w:right="63"/>
              <w:jc w:val="center"/>
              <w:rPr>
                <w:rFonts w:ascii="宋体" w:hAnsi="宋体"/>
                <w:sz w:val="21"/>
                <w:szCs w:val="21"/>
              </w:rPr>
            </w:pPr>
            <w:r>
              <w:rPr>
                <w:rFonts w:ascii="宋体" w:hAnsi="宋体"/>
                <w:sz w:val="21"/>
                <w:szCs w:val="21"/>
              </w:rPr>
              <w:t>合价</w:t>
            </w:r>
            <w:r>
              <w:rPr>
                <w:rFonts w:hint="eastAsia" w:ascii="宋体" w:hAnsi="宋体"/>
                <w:sz w:val="21"/>
                <w:szCs w:val="21"/>
              </w:rPr>
              <w:t>（元）</w:t>
            </w:r>
          </w:p>
        </w:tc>
        <w:tc>
          <w:tcPr>
            <w:tcW w:w="1701" w:type="dxa"/>
            <w:tcBorders>
              <w:top w:val="single" w:color="000000" w:sz="12" w:space="0"/>
              <w:bottom w:val="single" w:color="000000" w:sz="6" w:space="0"/>
            </w:tcBorders>
            <w:noWrap w:val="0"/>
            <w:vAlign w:val="top"/>
          </w:tcPr>
          <w:p w14:paraId="1420EFBF">
            <w:pPr>
              <w:pStyle w:val="480"/>
              <w:keepNext/>
              <w:spacing w:line="440" w:lineRule="exact"/>
              <w:ind w:left="63" w:right="63"/>
              <w:jc w:val="center"/>
              <w:rPr>
                <w:rFonts w:ascii="宋体" w:hAnsi="宋体"/>
                <w:sz w:val="21"/>
                <w:szCs w:val="21"/>
              </w:rPr>
            </w:pPr>
            <w:r>
              <w:rPr>
                <w:rFonts w:ascii="宋体" w:hAnsi="宋体"/>
                <w:sz w:val="21"/>
                <w:szCs w:val="21"/>
              </w:rPr>
              <w:t>备注</w:t>
            </w:r>
          </w:p>
        </w:tc>
      </w:tr>
      <w:tr w14:paraId="2EF067C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6" w:space="0"/>
              <w:bottom w:val="single" w:color="000000" w:sz="6" w:space="0"/>
            </w:tcBorders>
            <w:noWrap w:val="0"/>
            <w:vAlign w:val="top"/>
          </w:tcPr>
          <w:p w14:paraId="2EEAC89C">
            <w:pPr>
              <w:pStyle w:val="480"/>
              <w:keepNext/>
              <w:spacing w:line="440" w:lineRule="exact"/>
              <w:ind w:left="63" w:right="63"/>
              <w:rPr>
                <w:rFonts w:eastAsia="仿宋_GB2312"/>
                <w:szCs w:val="30"/>
              </w:rPr>
            </w:pPr>
          </w:p>
        </w:tc>
        <w:tc>
          <w:tcPr>
            <w:tcW w:w="1984" w:type="dxa"/>
            <w:tcBorders>
              <w:top w:val="single" w:color="000000" w:sz="6" w:space="0"/>
              <w:bottom w:val="single" w:color="000000" w:sz="6" w:space="0"/>
            </w:tcBorders>
            <w:noWrap w:val="0"/>
            <w:vAlign w:val="top"/>
          </w:tcPr>
          <w:p w14:paraId="5F399AD4">
            <w:pPr>
              <w:pStyle w:val="480"/>
              <w:keepNext/>
              <w:spacing w:line="440" w:lineRule="exact"/>
              <w:ind w:left="63" w:right="63"/>
              <w:rPr>
                <w:rFonts w:eastAsia="仿宋_GB2312"/>
                <w:szCs w:val="30"/>
              </w:rPr>
            </w:pPr>
          </w:p>
        </w:tc>
        <w:tc>
          <w:tcPr>
            <w:tcW w:w="851" w:type="dxa"/>
            <w:tcBorders>
              <w:top w:val="single" w:color="000000" w:sz="6" w:space="0"/>
              <w:bottom w:val="single" w:color="000000" w:sz="6" w:space="0"/>
            </w:tcBorders>
            <w:noWrap w:val="0"/>
            <w:vAlign w:val="top"/>
          </w:tcPr>
          <w:p w14:paraId="6D159625">
            <w:pPr>
              <w:pStyle w:val="480"/>
              <w:keepNext/>
              <w:spacing w:line="440" w:lineRule="exact"/>
              <w:ind w:left="63" w:right="63"/>
              <w:rPr>
                <w:rFonts w:eastAsia="仿宋_GB2312"/>
                <w:szCs w:val="30"/>
              </w:rPr>
            </w:pPr>
          </w:p>
        </w:tc>
        <w:tc>
          <w:tcPr>
            <w:tcW w:w="774" w:type="dxa"/>
            <w:tcBorders>
              <w:top w:val="single" w:color="000000" w:sz="6" w:space="0"/>
              <w:bottom w:val="single" w:color="000000" w:sz="6" w:space="0"/>
            </w:tcBorders>
            <w:noWrap w:val="0"/>
            <w:vAlign w:val="top"/>
          </w:tcPr>
          <w:p w14:paraId="7EDEA0E3">
            <w:pPr>
              <w:pStyle w:val="480"/>
              <w:keepNext/>
              <w:spacing w:line="440" w:lineRule="exact"/>
              <w:ind w:left="63" w:right="63"/>
              <w:rPr>
                <w:rFonts w:eastAsia="仿宋_GB2312"/>
                <w:szCs w:val="30"/>
              </w:rPr>
            </w:pPr>
          </w:p>
        </w:tc>
        <w:tc>
          <w:tcPr>
            <w:tcW w:w="1352" w:type="dxa"/>
            <w:tcBorders>
              <w:top w:val="single" w:color="000000" w:sz="6" w:space="0"/>
              <w:bottom w:val="single" w:color="000000" w:sz="6" w:space="0"/>
            </w:tcBorders>
            <w:noWrap w:val="0"/>
            <w:vAlign w:val="top"/>
          </w:tcPr>
          <w:p w14:paraId="4E0A88D0">
            <w:pPr>
              <w:pStyle w:val="480"/>
              <w:keepNext/>
              <w:spacing w:line="440" w:lineRule="exact"/>
              <w:ind w:left="63" w:right="63"/>
              <w:rPr>
                <w:rFonts w:eastAsia="仿宋_GB2312"/>
                <w:szCs w:val="30"/>
              </w:rPr>
            </w:pPr>
          </w:p>
        </w:tc>
        <w:tc>
          <w:tcPr>
            <w:tcW w:w="1418" w:type="dxa"/>
            <w:tcBorders>
              <w:top w:val="single" w:color="000000" w:sz="6" w:space="0"/>
              <w:bottom w:val="single" w:color="000000" w:sz="6" w:space="0"/>
            </w:tcBorders>
            <w:noWrap w:val="0"/>
            <w:vAlign w:val="top"/>
          </w:tcPr>
          <w:p w14:paraId="17B9265F">
            <w:pPr>
              <w:pStyle w:val="480"/>
              <w:keepNext/>
              <w:spacing w:line="440" w:lineRule="exact"/>
              <w:ind w:left="63" w:right="63"/>
              <w:rPr>
                <w:rFonts w:eastAsia="仿宋_GB2312"/>
                <w:szCs w:val="30"/>
              </w:rPr>
            </w:pPr>
          </w:p>
        </w:tc>
        <w:tc>
          <w:tcPr>
            <w:tcW w:w="1701" w:type="dxa"/>
            <w:tcBorders>
              <w:top w:val="single" w:color="000000" w:sz="6" w:space="0"/>
              <w:bottom w:val="single" w:color="000000" w:sz="6" w:space="0"/>
            </w:tcBorders>
            <w:noWrap w:val="0"/>
            <w:vAlign w:val="top"/>
          </w:tcPr>
          <w:p w14:paraId="6A4E5B22">
            <w:pPr>
              <w:pStyle w:val="480"/>
              <w:keepNext/>
              <w:spacing w:line="440" w:lineRule="exact"/>
              <w:ind w:left="63" w:right="63"/>
              <w:rPr>
                <w:rFonts w:eastAsia="仿宋_GB2312"/>
                <w:szCs w:val="30"/>
              </w:rPr>
            </w:pPr>
          </w:p>
        </w:tc>
      </w:tr>
      <w:tr w14:paraId="1636DAD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nil"/>
            </w:tcBorders>
            <w:noWrap w:val="0"/>
            <w:vAlign w:val="top"/>
          </w:tcPr>
          <w:p w14:paraId="1A684F0F">
            <w:pPr>
              <w:pStyle w:val="480"/>
              <w:keepNext/>
              <w:spacing w:line="440" w:lineRule="exact"/>
              <w:ind w:left="63" w:right="63"/>
              <w:rPr>
                <w:rFonts w:eastAsia="仿宋_GB2312"/>
                <w:szCs w:val="30"/>
              </w:rPr>
            </w:pPr>
          </w:p>
        </w:tc>
        <w:tc>
          <w:tcPr>
            <w:tcW w:w="1984" w:type="dxa"/>
            <w:tcBorders>
              <w:top w:val="nil"/>
            </w:tcBorders>
            <w:noWrap w:val="0"/>
            <w:vAlign w:val="top"/>
          </w:tcPr>
          <w:p w14:paraId="02D694B4">
            <w:pPr>
              <w:pStyle w:val="480"/>
              <w:keepNext/>
              <w:spacing w:line="440" w:lineRule="exact"/>
              <w:ind w:left="63" w:right="63"/>
              <w:rPr>
                <w:rFonts w:eastAsia="仿宋_GB2312"/>
                <w:szCs w:val="30"/>
              </w:rPr>
            </w:pPr>
          </w:p>
        </w:tc>
        <w:tc>
          <w:tcPr>
            <w:tcW w:w="851" w:type="dxa"/>
            <w:tcBorders>
              <w:top w:val="nil"/>
            </w:tcBorders>
            <w:noWrap w:val="0"/>
            <w:vAlign w:val="top"/>
          </w:tcPr>
          <w:p w14:paraId="4FD3A9C5">
            <w:pPr>
              <w:pStyle w:val="480"/>
              <w:keepNext/>
              <w:spacing w:line="440" w:lineRule="exact"/>
              <w:ind w:left="63" w:right="63"/>
              <w:rPr>
                <w:rFonts w:eastAsia="仿宋_GB2312"/>
                <w:szCs w:val="30"/>
              </w:rPr>
            </w:pPr>
          </w:p>
        </w:tc>
        <w:tc>
          <w:tcPr>
            <w:tcW w:w="774" w:type="dxa"/>
            <w:tcBorders>
              <w:top w:val="nil"/>
            </w:tcBorders>
            <w:noWrap w:val="0"/>
            <w:vAlign w:val="top"/>
          </w:tcPr>
          <w:p w14:paraId="7D552558">
            <w:pPr>
              <w:pStyle w:val="480"/>
              <w:keepNext/>
              <w:spacing w:line="440" w:lineRule="exact"/>
              <w:ind w:left="63" w:right="63"/>
              <w:rPr>
                <w:rFonts w:eastAsia="仿宋_GB2312"/>
                <w:szCs w:val="30"/>
              </w:rPr>
            </w:pPr>
          </w:p>
        </w:tc>
        <w:tc>
          <w:tcPr>
            <w:tcW w:w="1352" w:type="dxa"/>
            <w:tcBorders>
              <w:top w:val="nil"/>
            </w:tcBorders>
            <w:noWrap w:val="0"/>
            <w:vAlign w:val="top"/>
          </w:tcPr>
          <w:p w14:paraId="7AD5CBCF">
            <w:pPr>
              <w:pStyle w:val="480"/>
              <w:keepNext/>
              <w:spacing w:line="440" w:lineRule="exact"/>
              <w:ind w:left="63" w:right="63"/>
              <w:rPr>
                <w:rFonts w:eastAsia="仿宋_GB2312"/>
                <w:szCs w:val="30"/>
              </w:rPr>
            </w:pPr>
          </w:p>
        </w:tc>
        <w:tc>
          <w:tcPr>
            <w:tcW w:w="1418" w:type="dxa"/>
            <w:tcBorders>
              <w:top w:val="nil"/>
            </w:tcBorders>
            <w:noWrap w:val="0"/>
            <w:vAlign w:val="top"/>
          </w:tcPr>
          <w:p w14:paraId="5B2C3CBE">
            <w:pPr>
              <w:pStyle w:val="480"/>
              <w:keepNext/>
              <w:spacing w:line="440" w:lineRule="exact"/>
              <w:ind w:left="63" w:right="63"/>
              <w:rPr>
                <w:rFonts w:eastAsia="仿宋_GB2312"/>
                <w:szCs w:val="30"/>
              </w:rPr>
            </w:pPr>
          </w:p>
        </w:tc>
        <w:tc>
          <w:tcPr>
            <w:tcW w:w="1701" w:type="dxa"/>
            <w:tcBorders>
              <w:top w:val="nil"/>
            </w:tcBorders>
            <w:noWrap w:val="0"/>
            <w:vAlign w:val="top"/>
          </w:tcPr>
          <w:p w14:paraId="29C0933B">
            <w:pPr>
              <w:pStyle w:val="480"/>
              <w:keepNext/>
              <w:spacing w:line="440" w:lineRule="exact"/>
              <w:ind w:left="63" w:right="63"/>
              <w:rPr>
                <w:rFonts w:eastAsia="仿宋_GB2312"/>
                <w:szCs w:val="30"/>
              </w:rPr>
            </w:pPr>
          </w:p>
        </w:tc>
      </w:tr>
      <w:tr w14:paraId="1E89AA0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4015B647">
            <w:pPr>
              <w:pStyle w:val="480"/>
              <w:keepNext/>
              <w:spacing w:line="440" w:lineRule="exact"/>
              <w:ind w:left="63" w:right="63"/>
              <w:rPr>
                <w:rFonts w:eastAsia="仿宋_GB2312"/>
                <w:szCs w:val="30"/>
              </w:rPr>
            </w:pPr>
          </w:p>
        </w:tc>
        <w:tc>
          <w:tcPr>
            <w:tcW w:w="1984" w:type="dxa"/>
            <w:noWrap w:val="0"/>
            <w:vAlign w:val="top"/>
          </w:tcPr>
          <w:p w14:paraId="665CA293">
            <w:pPr>
              <w:pStyle w:val="480"/>
              <w:keepNext/>
              <w:spacing w:line="440" w:lineRule="exact"/>
              <w:ind w:left="63" w:right="63"/>
              <w:rPr>
                <w:rFonts w:eastAsia="仿宋_GB2312"/>
                <w:szCs w:val="30"/>
              </w:rPr>
            </w:pPr>
          </w:p>
        </w:tc>
        <w:tc>
          <w:tcPr>
            <w:tcW w:w="851" w:type="dxa"/>
            <w:noWrap w:val="0"/>
            <w:vAlign w:val="top"/>
          </w:tcPr>
          <w:p w14:paraId="00460710">
            <w:pPr>
              <w:pStyle w:val="480"/>
              <w:keepNext/>
              <w:spacing w:line="440" w:lineRule="exact"/>
              <w:ind w:left="63" w:right="63"/>
              <w:rPr>
                <w:rFonts w:eastAsia="仿宋_GB2312"/>
                <w:szCs w:val="30"/>
              </w:rPr>
            </w:pPr>
          </w:p>
        </w:tc>
        <w:tc>
          <w:tcPr>
            <w:tcW w:w="774" w:type="dxa"/>
            <w:noWrap w:val="0"/>
            <w:vAlign w:val="top"/>
          </w:tcPr>
          <w:p w14:paraId="3A2331BF">
            <w:pPr>
              <w:pStyle w:val="480"/>
              <w:keepNext/>
              <w:spacing w:line="440" w:lineRule="exact"/>
              <w:ind w:left="63" w:right="63"/>
              <w:rPr>
                <w:rFonts w:eastAsia="仿宋_GB2312"/>
                <w:szCs w:val="30"/>
              </w:rPr>
            </w:pPr>
          </w:p>
        </w:tc>
        <w:tc>
          <w:tcPr>
            <w:tcW w:w="1352" w:type="dxa"/>
            <w:noWrap w:val="0"/>
            <w:vAlign w:val="top"/>
          </w:tcPr>
          <w:p w14:paraId="1E06DEAD">
            <w:pPr>
              <w:pStyle w:val="480"/>
              <w:keepNext/>
              <w:spacing w:line="440" w:lineRule="exact"/>
              <w:ind w:left="63" w:right="63"/>
              <w:rPr>
                <w:rFonts w:eastAsia="仿宋_GB2312"/>
                <w:szCs w:val="30"/>
              </w:rPr>
            </w:pPr>
          </w:p>
        </w:tc>
        <w:tc>
          <w:tcPr>
            <w:tcW w:w="1418" w:type="dxa"/>
            <w:noWrap w:val="0"/>
            <w:vAlign w:val="top"/>
          </w:tcPr>
          <w:p w14:paraId="3AFE30FC">
            <w:pPr>
              <w:pStyle w:val="480"/>
              <w:keepNext/>
              <w:spacing w:line="440" w:lineRule="exact"/>
              <w:ind w:left="63" w:right="63"/>
              <w:rPr>
                <w:rFonts w:eastAsia="仿宋_GB2312"/>
                <w:szCs w:val="30"/>
              </w:rPr>
            </w:pPr>
          </w:p>
        </w:tc>
        <w:tc>
          <w:tcPr>
            <w:tcW w:w="1701" w:type="dxa"/>
            <w:noWrap w:val="0"/>
            <w:vAlign w:val="top"/>
          </w:tcPr>
          <w:p w14:paraId="3ABDDB2D">
            <w:pPr>
              <w:pStyle w:val="480"/>
              <w:keepNext/>
              <w:spacing w:line="440" w:lineRule="exact"/>
              <w:ind w:left="63" w:right="63"/>
              <w:rPr>
                <w:rFonts w:eastAsia="仿宋_GB2312"/>
                <w:szCs w:val="30"/>
              </w:rPr>
            </w:pPr>
          </w:p>
        </w:tc>
      </w:tr>
      <w:tr w14:paraId="343502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526BCE46">
            <w:pPr>
              <w:pStyle w:val="480"/>
              <w:keepNext/>
              <w:spacing w:line="440" w:lineRule="exact"/>
              <w:ind w:left="63" w:right="63"/>
              <w:rPr>
                <w:rFonts w:eastAsia="仿宋_GB2312"/>
                <w:szCs w:val="30"/>
              </w:rPr>
            </w:pPr>
          </w:p>
        </w:tc>
        <w:tc>
          <w:tcPr>
            <w:tcW w:w="1984" w:type="dxa"/>
            <w:noWrap w:val="0"/>
            <w:vAlign w:val="top"/>
          </w:tcPr>
          <w:p w14:paraId="542883D7">
            <w:pPr>
              <w:pStyle w:val="480"/>
              <w:keepNext/>
              <w:spacing w:line="440" w:lineRule="exact"/>
              <w:ind w:left="63" w:right="63"/>
              <w:rPr>
                <w:rFonts w:eastAsia="仿宋_GB2312"/>
                <w:szCs w:val="30"/>
              </w:rPr>
            </w:pPr>
          </w:p>
        </w:tc>
        <w:tc>
          <w:tcPr>
            <w:tcW w:w="851" w:type="dxa"/>
            <w:noWrap w:val="0"/>
            <w:vAlign w:val="top"/>
          </w:tcPr>
          <w:p w14:paraId="49630302">
            <w:pPr>
              <w:pStyle w:val="480"/>
              <w:keepNext/>
              <w:spacing w:line="440" w:lineRule="exact"/>
              <w:ind w:left="63" w:right="63"/>
              <w:rPr>
                <w:rFonts w:eastAsia="仿宋_GB2312"/>
                <w:szCs w:val="30"/>
              </w:rPr>
            </w:pPr>
          </w:p>
        </w:tc>
        <w:tc>
          <w:tcPr>
            <w:tcW w:w="774" w:type="dxa"/>
            <w:noWrap w:val="0"/>
            <w:vAlign w:val="top"/>
          </w:tcPr>
          <w:p w14:paraId="68A09C7F">
            <w:pPr>
              <w:pStyle w:val="480"/>
              <w:keepNext/>
              <w:spacing w:line="440" w:lineRule="exact"/>
              <w:ind w:left="63" w:right="63"/>
              <w:rPr>
                <w:rFonts w:eastAsia="仿宋_GB2312"/>
                <w:szCs w:val="30"/>
              </w:rPr>
            </w:pPr>
          </w:p>
        </w:tc>
        <w:tc>
          <w:tcPr>
            <w:tcW w:w="1352" w:type="dxa"/>
            <w:noWrap w:val="0"/>
            <w:vAlign w:val="top"/>
          </w:tcPr>
          <w:p w14:paraId="2A9D2018">
            <w:pPr>
              <w:pStyle w:val="480"/>
              <w:keepNext/>
              <w:spacing w:line="440" w:lineRule="exact"/>
              <w:ind w:left="63" w:right="63"/>
              <w:rPr>
                <w:rFonts w:eastAsia="仿宋_GB2312"/>
                <w:szCs w:val="30"/>
              </w:rPr>
            </w:pPr>
          </w:p>
        </w:tc>
        <w:tc>
          <w:tcPr>
            <w:tcW w:w="1418" w:type="dxa"/>
            <w:noWrap w:val="0"/>
            <w:vAlign w:val="top"/>
          </w:tcPr>
          <w:p w14:paraId="7FC88377">
            <w:pPr>
              <w:pStyle w:val="480"/>
              <w:keepNext/>
              <w:spacing w:line="440" w:lineRule="exact"/>
              <w:ind w:left="63" w:right="63"/>
              <w:rPr>
                <w:rFonts w:eastAsia="仿宋_GB2312"/>
                <w:szCs w:val="30"/>
              </w:rPr>
            </w:pPr>
          </w:p>
        </w:tc>
        <w:tc>
          <w:tcPr>
            <w:tcW w:w="1701" w:type="dxa"/>
            <w:noWrap w:val="0"/>
            <w:vAlign w:val="top"/>
          </w:tcPr>
          <w:p w14:paraId="0DA10A62">
            <w:pPr>
              <w:pStyle w:val="480"/>
              <w:keepNext/>
              <w:spacing w:line="440" w:lineRule="exact"/>
              <w:ind w:left="63" w:right="63"/>
              <w:rPr>
                <w:rFonts w:eastAsia="仿宋_GB2312"/>
                <w:szCs w:val="30"/>
              </w:rPr>
            </w:pPr>
          </w:p>
        </w:tc>
      </w:tr>
      <w:tr w14:paraId="75B8CC7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10A01A2C">
            <w:pPr>
              <w:pStyle w:val="480"/>
              <w:keepNext/>
              <w:spacing w:line="440" w:lineRule="exact"/>
              <w:ind w:left="63" w:right="63"/>
              <w:rPr>
                <w:rFonts w:eastAsia="仿宋_GB2312"/>
                <w:szCs w:val="30"/>
              </w:rPr>
            </w:pPr>
          </w:p>
        </w:tc>
        <w:tc>
          <w:tcPr>
            <w:tcW w:w="1984" w:type="dxa"/>
            <w:noWrap w:val="0"/>
            <w:vAlign w:val="top"/>
          </w:tcPr>
          <w:p w14:paraId="5CBD82D7">
            <w:pPr>
              <w:pStyle w:val="480"/>
              <w:keepNext/>
              <w:spacing w:line="440" w:lineRule="exact"/>
              <w:ind w:left="63" w:right="63"/>
              <w:rPr>
                <w:rFonts w:eastAsia="仿宋_GB2312"/>
                <w:szCs w:val="30"/>
              </w:rPr>
            </w:pPr>
          </w:p>
        </w:tc>
        <w:tc>
          <w:tcPr>
            <w:tcW w:w="851" w:type="dxa"/>
            <w:noWrap w:val="0"/>
            <w:vAlign w:val="top"/>
          </w:tcPr>
          <w:p w14:paraId="184D3314">
            <w:pPr>
              <w:pStyle w:val="480"/>
              <w:keepNext/>
              <w:spacing w:line="440" w:lineRule="exact"/>
              <w:ind w:left="63" w:right="63"/>
              <w:rPr>
                <w:rFonts w:eastAsia="仿宋_GB2312"/>
                <w:szCs w:val="30"/>
              </w:rPr>
            </w:pPr>
          </w:p>
        </w:tc>
        <w:tc>
          <w:tcPr>
            <w:tcW w:w="774" w:type="dxa"/>
            <w:noWrap w:val="0"/>
            <w:vAlign w:val="top"/>
          </w:tcPr>
          <w:p w14:paraId="6747A88B">
            <w:pPr>
              <w:pStyle w:val="480"/>
              <w:keepNext/>
              <w:spacing w:line="440" w:lineRule="exact"/>
              <w:ind w:left="63" w:right="63"/>
              <w:rPr>
                <w:rFonts w:eastAsia="仿宋_GB2312"/>
                <w:szCs w:val="30"/>
              </w:rPr>
            </w:pPr>
          </w:p>
        </w:tc>
        <w:tc>
          <w:tcPr>
            <w:tcW w:w="1352" w:type="dxa"/>
            <w:noWrap w:val="0"/>
            <w:vAlign w:val="top"/>
          </w:tcPr>
          <w:p w14:paraId="1D32C877">
            <w:pPr>
              <w:pStyle w:val="480"/>
              <w:keepNext/>
              <w:spacing w:line="440" w:lineRule="exact"/>
              <w:ind w:left="63" w:right="63"/>
              <w:rPr>
                <w:rFonts w:eastAsia="仿宋_GB2312"/>
                <w:szCs w:val="30"/>
              </w:rPr>
            </w:pPr>
          </w:p>
        </w:tc>
        <w:tc>
          <w:tcPr>
            <w:tcW w:w="1418" w:type="dxa"/>
            <w:noWrap w:val="0"/>
            <w:vAlign w:val="top"/>
          </w:tcPr>
          <w:p w14:paraId="0D9E0315">
            <w:pPr>
              <w:pStyle w:val="480"/>
              <w:keepNext/>
              <w:spacing w:line="440" w:lineRule="exact"/>
              <w:ind w:left="63" w:right="63"/>
              <w:rPr>
                <w:rFonts w:eastAsia="仿宋_GB2312"/>
                <w:szCs w:val="30"/>
              </w:rPr>
            </w:pPr>
          </w:p>
        </w:tc>
        <w:tc>
          <w:tcPr>
            <w:tcW w:w="1701" w:type="dxa"/>
            <w:noWrap w:val="0"/>
            <w:vAlign w:val="top"/>
          </w:tcPr>
          <w:p w14:paraId="776DE702">
            <w:pPr>
              <w:pStyle w:val="480"/>
              <w:keepNext/>
              <w:spacing w:line="440" w:lineRule="exact"/>
              <w:ind w:left="63" w:right="63"/>
              <w:rPr>
                <w:rFonts w:eastAsia="仿宋_GB2312"/>
                <w:szCs w:val="30"/>
              </w:rPr>
            </w:pPr>
          </w:p>
        </w:tc>
      </w:tr>
      <w:tr w14:paraId="54D4541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3934E993">
            <w:pPr>
              <w:pStyle w:val="480"/>
              <w:keepNext/>
              <w:spacing w:line="440" w:lineRule="exact"/>
              <w:ind w:left="63" w:right="63"/>
              <w:rPr>
                <w:rFonts w:eastAsia="仿宋_GB2312"/>
                <w:szCs w:val="30"/>
              </w:rPr>
            </w:pPr>
          </w:p>
        </w:tc>
        <w:tc>
          <w:tcPr>
            <w:tcW w:w="1984" w:type="dxa"/>
            <w:noWrap w:val="0"/>
            <w:vAlign w:val="top"/>
          </w:tcPr>
          <w:p w14:paraId="3D306AA8">
            <w:pPr>
              <w:pStyle w:val="480"/>
              <w:keepNext/>
              <w:spacing w:line="440" w:lineRule="exact"/>
              <w:ind w:left="63" w:right="63"/>
              <w:rPr>
                <w:rFonts w:eastAsia="仿宋_GB2312"/>
                <w:szCs w:val="30"/>
              </w:rPr>
            </w:pPr>
          </w:p>
        </w:tc>
        <w:tc>
          <w:tcPr>
            <w:tcW w:w="851" w:type="dxa"/>
            <w:noWrap w:val="0"/>
            <w:vAlign w:val="top"/>
          </w:tcPr>
          <w:p w14:paraId="5BD17C98">
            <w:pPr>
              <w:pStyle w:val="480"/>
              <w:keepNext/>
              <w:spacing w:line="440" w:lineRule="exact"/>
              <w:ind w:left="63" w:right="63"/>
              <w:rPr>
                <w:rFonts w:eastAsia="仿宋_GB2312"/>
                <w:szCs w:val="30"/>
              </w:rPr>
            </w:pPr>
          </w:p>
        </w:tc>
        <w:tc>
          <w:tcPr>
            <w:tcW w:w="774" w:type="dxa"/>
            <w:noWrap w:val="0"/>
            <w:vAlign w:val="top"/>
          </w:tcPr>
          <w:p w14:paraId="158F3EE7">
            <w:pPr>
              <w:pStyle w:val="480"/>
              <w:keepNext/>
              <w:spacing w:line="440" w:lineRule="exact"/>
              <w:ind w:left="63" w:right="63"/>
              <w:rPr>
                <w:rFonts w:eastAsia="仿宋_GB2312"/>
                <w:szCs w:val="30"/>
              </w:rPr>
            </w:pPr>
          </w:p>
        </w:tc>
        <w:tc>
          <w:tcPr>
            <w:tcW w:w="1352" w:type="dxa"/>
            <w:noWrap w:val="0"/>
            <w:vAlign w:val="top"/>
          </w:tcPr>
          <w:p w14:paraId="71EC6464">
            <w:pPr>
              <w:pStyle w:val="480"/>
              <w:keepNext/>
              <w:spacing w:line="440" w:lineRule="exact"/>
              <w:ind w:left="63" w:right="63"/>
              <w:rPr>
                <w:rFonts w:eastAsia="仿宋_GB2312"/>
                <w:szCs w:val="30"/>
              </w:rPr>
            </w:pPr>
          </w:p>
        </w:tc>
        <w:tc>
          <w:tcPr>
            <w:tcW w:w="1418" w:type="dxa"/>
            <w:noWrap w:val="0"/>
            <w:vAlign w:val="top"/>
          </w:tcPr>
          <w:p w14:paraId="6A5C3AA6">
            <w:pPr>
              <w:pStyle w:val="480"/>
              <w:keepNext/>
              <w:spacing w:line="440" w:lineRule="exact"/>
              <w:ind w:left="63" w:right="63"/>
              <w:rPr>
                <w:rFonts w:eastAsia="仿宋_GB2312"/>
                <w:szCs w:val="30"/>
              </w:rPr>
            </w:pPr>
          </w:p>
        </w:tc>
        <w:tc>
          <w:tcPr>
            <w:tcW w:w="1701" w:type="dxa"/>
            <w:noWrap w:val="0"/>
            <w:vAlign w:val="top"/>
          </w:tcPr>
          <w:p w14:paraId="70873771">
            <w:pPr>
              <w:pStyle w:val="480"/>
              <w:keepNext/>
              <w:spacing w:line="440" w:lineRule="exact"/>
              <w:ind w:left="63" w:right="63"/>
              <w:rPr>
                <w:rFonts w:eastAsia="仿宋_GB2312"/>
                <w:szCs w:val="30"/>
              </w:rPr>
            </w:pPr>
          </w:p>
        </w:tc>
      </w:tr>
      <w:tr w14:paraId="3245AD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651240A1">
            <w:pPr>
              <w:pStyle w:val="480"/>
              <w:keepNext/>
              <w:spacing w:line="440" w:lineRule="exact"/>
              <w:ind w:left="63" w:right="63"/>
              <w:rPr>
                <w:rFonts w:eastAsia="仿宋_GB2312"/>
                <w:szCs w:val="30"/>
              </w:rPr>
            </w:pPr>
          </w:p>
        </w:tc>
        <w:tc>
          <w:tcPr>
            <w:tcW w:w="1984" w:type="dxa"/>
            <w:noWrap w:val="0"/>
            <w:vAlign w:val="top"/>
          </w:tcPr>
          <w:p w14:paraId="7C00CA99">
            <w:pPr>
              <w:pStyle w:val="480"/>
              <w:keepNext/>
              <w:spacing w:line="440" w:lineRule="exact"/>
              <w:ind w:left="63" w:right="63"/>
              <w:rPr>
                <w:rFonts w:eastAsia="仿宋_GB2312"/>
                <w:szCs w:val="30"/>
              </w:rPr>
            </w:pPr>
          </w:p>
        </w:tc>
        <w:tc>
          <w:tcPr>
            <w:tcW w:w="851" w:type="dxa"/>
            <w:noWrap w:val="0"/>
            <w:vAlign w:val="top"/>
          </w:tcPr>
          <w:p w14:paraId="1B2EA825">
            <w:pPr>
              <w:pStyle w:val="480"/>
              <w:keepNext/>
              <w:spacing w:line="440" w:lineRule="exact"/>
              <w:ind w:left="63" w:right="63"/>
              <w:rPr>
                <w:rFonts w:eastAsia="仿宋_GB2312"/>
                <w:szCs w:val="30"/>
              </w:rPr>
            </w:pPr>
          </w:p>
        </w:tc>
        <w:tc>
          <w:tcPr>
            <w:tcW w:w="774" w:type="dxa"/>
            <w:noWrap w:val="0"/>
            <w:vAlign w:val="top"/>
          </w:tcPr>
          <w:p w14:paraId="0D8FCF15">
            <w:pPr>
              <w:pStyle w:val="480"/>
              <w:keepNext/>
              <w:spacing w:line="440" w:lineRule="exact"/>
              <w:ind w:left="63" w:right="63"/>
              <w:rPr>
                <w:rFonts w:eastAsia="仿宋_GB2312"/>
                <w:szCs w:val="30"/>
              </w:rPr>
            </w:pPr>
          </w:p>
        </w:tc>
        <w:tc>
          <w:tcPr>
            <w:tcW w:w="1352" w:type="dxa"/>
            <w:noWrap w:val="0"/>
            <w:vAlign w:val="top"/>
          </w:tcPr>
          <w:p w14:paraId="6864878D">
            <w:pPr>
              <w:pStyle w:val="480"/>
              <w:keepNext/>
              <w:spacing w:line="440" w:lineRule="exact"/>
              <w:ind w:left="63" w:right="63"/>
              <w:rPr>
                <w:rFonts w:eastAsia="仿宋_GB2312"/>
                <w:szCs w:val="30"/>
              </w:rPr>
            </w:pPr>
          </w:p>
        </w:tc>
        <w:tc>
          <w:tcPr>
            <w:tcW w:w="1418" w:type="dxa"/>
            <w:noWrap w:val="0"/>
            <w:vAlign w:val="top"/>
          </w:tcPr>
          <w:p w14:paraId="408B8670">
            <w:pPr>
              <w:pStyle w:val="480"/>
              <w:keepNext/>
              <w:spacing w:line="440" w:lineRule="exact"/>
              <w:ind w:left="63" w:right="63"/>
              <w:rPr>
                <w:rFonts w:eastAsia="仿宋_GB2312"/>
                <w:szCs w:val="30"/>
              </w:rPr>
            </w:pPr>
          </w:p>
        </w:tc>
        <w:tc>
          <w:tcPr>
            <w:tcW w:w="1701" w:type="dxa"/>
            <w:noWrap w:val="0"/>
            <w:vAlign w:val="top"/>
          </w:tcPr>
          <w:p w14:paraId="0E746F62">
            <w:pPr>
              <w:pStyle w:val="480"/>
              <w:keepNext/>
              <w:spacing w:line="440" w:lineRule="exact"/>
              <w:ind w:left="63" w:right="63"/>
              <w:rPr>
                <w:rFonts w:eastAsia="仿宋_GB2312"/>
                <w:szCs w:val="30"/>
              </w:rPr>
            </w:pPr>
          </w:p>
        </w:tc>
      </w:tr>
      <w:tr w14:paraId="479C507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026CC4E2">
            <w:pPr>
              <w:pStyle w:val="480"/>
              <w:keepNext/>
              <w:spacing w:line="440" w:lineRule="exact"/>
              <w:ind w:left="63" w:right="63"/>
              <w:rPr>
                <w:rFonts w:eastAsia="仿宋_GB2312"/>
                <w:szCs w:val="30"/>
              </w:rPr>
            </w:pPr>
          </w:p>
        </w:tc>
        <w:tc>
          <w:tcPr>
            <w:tcW w:w="1984" w:type="dxa"/>
            <w:noWrap w:val="0"/>
            <w:vAlign w:val="top"/>
          </w:tcPr>
          <w:p w14:paraId="654A2DDC">
            <w:pPr>
              <w:pStyle w:val="480"/>
              <w:keepNext/>
              <w:spacing w:line="440" w:lineRule="exact"/>
              <w:ind w:left="63" w:right="63"/>
              <w:rPr>
                <w:rFonts w:eastAsia="仿宋_GB2312"/>
                <w:szCs w:val="30"/>
              </w:rPr>
            </w:pPr>
          </w:p>
        </w:tc>
        <w:tc>
          <w:tcPr>
            <w:tcW w:w="851" w:type="dxa"/>
            <w:noWrap w:val="0"/>
            <w:vAlign w:val="top"/>
          </w:tcPr>
          <w:p w14:paraId="0C1667C9">
            <w:pPr>
              <w:pStyle w:val="480"/>
              <w:keepNext/>
              <w:spacing w:line="440" w:lineRule="exact"/>
              <w:ind w:left="63" w:right="63"/>
              <w:rPr>
                <w:rFonts w:eastAsia="仿宋_GB2312"/>
                <w:szCs w:val="30"/>
              </w:rPr>
            </w:pPr>
          </w:p>
        </w:tc>
        <w:tc>
          <w:tcPr>
            <w:tcW w:w="774" w:type="dxa"/>
            <w:noWrap w:val="0"/>
            <w:vAlign w:val="top"/>
          </w:tcPr>
          <w:p w14:paraId="4B22AB8D">
            <w:pPr>
              <w:pStyle w:val="480"/>
              <w:keepNext/>
              <w:spacing w:line="440" w:lineRule="exact"/>
              <w:ind w:left="63" w:right="63"/>
              <w:rPr>
                <w:rFonts w:eastAsia="仿宋_GB2312"/>
                <w:szCs w:val="30"/>
              </w:rPr>
            </w:pPr>
          </w:p>
        </w:tc>
        <w:tc>
          <w:tcPr>
            <w:tcW w:w="1352" w:type="dxa"/>
            <w:noWrap w:val="0"/>
            <w:vAlign w:val="top"/>
          </w:tcPr>
          <w:p w14:paraId="3BA2BFE6">
            <w:pPr>
              <w:pStyle w:val="480"/>
              <w:keepNext/>
              <w:spacing w:line="440" w:lineRule="exact"/>
              <w:ind w:left="63" w:right="63"/>
              <w:rPr>
                <w:rFonts w:eastAsia="仿宋_GB2312"/>
                <w:szCs w:val="30"/>
              </w:rPr>
            </w:pPr>
          </w:p>
        </w:tc>
        <w:tc>
          <w:tcPr>
            <w:tcW w:w="1418" w:type="dxa"/>
            <w:noWrap w:val="0"/>
            <w:vAlign w:val="top"/>
          </w:tcPr>
          <w:p w14:paraId="6E0694B0">
            <w:pPr>
              <w:pStyle w:val="480"/>
              <w:keepNext/>
              <w:spacing w:line="440" w:lineRule="exact"/>
              <w:ind w:left="63" w:right="63"/>
              <w:rPr>
                <w:rFonts w:eastAsia="仿宋_GB2312"/>
                <w:szCs w:val="30"/>
              </w:rPr>
            </w:pPr>
          </w:p>
        </w:tc>
        <w:tc>
          <w:tcPr>
            <w:tcW w:w="1701" w:type="dxa"/>
            <w:noWrap w:val="0"/>
            <w:vAlign w:val="top"/>
          </w:tcPr>
          <w:p w14:paraId="0A558FDD">
            <w:pPr>
              <w:pStyle w:val="480"/>
              <w:keepNext/>
              <w:spacing w:line="440" w:lineRule="exact"/>
              <w:ind w:left="63" w:right="63"/>
              <w:rPr>
                <w:rFonts w:eastAsia="仿宋_GB2312"/>
                <w:szCs w:val="30"/>
              </w:rPr>
            </w:pPr>
          </w:p>
        </w:tc>
      </w:tr>
      <w:tr w14:paraId="63A47D1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0487FBAD">
            <w:pPr>
              <w:pStyle w:val="480"/>
              <w:keepNext/>
              <w:spacing w:line="440" w:lineRule="exact"/>
              <w:ind w:left="63" w:right="63"/>
              <w:rPr>
                <w:rFonts w:eastAsia="仿宋_GB2312"/>
                <w:szCs w:val="30"/>
              </w:rPr>
            </w:pPr>
          </w:p>
        </w:tc>
        <w:tc>
          <w:tcPr>
            <w:tcW w:w="1984" w:type="dxa"/>
            <w:noWrap w:val="0"/>
            <w:vAlign w:val="top"/>
          </w:tcPr>
          <w:p w14:paraId="55F16DA6">
            <w:pPr>
              <w:pStyle w:val="480"/>
              <w:keepNext/>
              <w:spacing w:line="440" w:lineRule="exact"/>
              <w:ind w:left="63" w:right="63"/>
              <w:rPr>
                <w:rFonts w:eastAsia="仿宋_GB2312"/>
                <w:szCs w:val="30"/>
              </w:rPr>
            </w:pPr>
          </w:p>
        </w:tc>
        <w:tc>
          <w:tcPr>
            <w:tcW w:w="851" w:type="dxa"/>
            <w:noWrap w:val="0"/>
            <w:vAlign w:val="top"/>
          </w:tcPr>
          <w:p w14:paraId="50335799">
            <w:pPr>
              <w:pStyle w:val="480"/>
              <w:keepNext/>
              <w:spacing w:line="440" w:lineRule="exact"/>
              <w:ind w:left="63" w:right="63"/>
              <w:rPr>
                <w:rFonts w:eastAsia="仿宋_GB2312"/>
                <w:szCs w:val="30"/>
              </w:rPr>
            </w:pPr>
          </w:p>
        </w:tc>
        <w:tc>
          <w:tcPr>
            <w:tcW w:w="774" w:type="dxa"/>
            <w:noWrap w:val="0"/>
            <w:vAlign w:val="top"/>
          </w:tcPr>
          <w:p w14:paraId="51E11468">
            <w:pPr>
              <w:pStyle w:val="480"/>
              <w:keepNext/>
              <w:spacing w:line="440" w:lineRule="exact"/>
              <w:ind w:left="63" w:right="63"/>
              <w:rPr>
                <w:rFonts w:eastAsia="仿宋_GB2312"/>
                <w:szCs w:val="30"/>
              </w:rPr>
            </w:pPr>
          </w:p>
        </w:tc>
        <w:tc>
          <w:tcPr>
            <w:tcW w:w="1352" w:type="dxa"/>
            <w:noWrap w:val="0"/>
            <w:vAlign w:val="top"/>
          </w:tcPr>
          <w:p w14:paraId="14755F23">
            <w:pPr>
              <w:pStyle w:val="480"/>
              <w:keepNext/>
              <w:spacing w:line="440" w:lineRule="exact"/>
              <w:ind w:left="63" w:right="63"/>
              <w:rPr>
                <w:rFonts w:eastAsia="仿宋_GB2312"/>
                <w:szCs w:val="30"/>
              </w:rPr>
            </w:pPr>
          </w:p>
        </w:tc>
        <w:tc>
          <w:tcPr>
            <w:tcW w:w="1418" w:type="dxa"/>
            <w:noWrap w:val="0"/>
            <w:vAlign w:val="top"/>
          </w:tcPr>
          <w:p w14:paraId="45ACE627">
            <w:pPr>
              <w:pStyle w:val="480"/>
              <w:keepNext/>
              <w:spacing w:line="440" w:lineRule="exact"/>
              <w:ind w:left="63" w:right="63"/>
              <w:rPr>
                <w:rFonts w:eastAsia="仿宋_GB2312"/>
                <w:szCs w:val="30"/>
              </w:rPr>
            </w:pPr>
          </w:p>
        </w:tc>
        <w:tc>
          <w:tcPr>
            <w:tcW w:w="1701" w:type="dxa"/>
            <w:noWrap w:val="0"/>
            <w:vAlign w:val="top"/>
          </w:tcPr>
          <w:p w14:paraId="45C3B6D1">
            <w:pPr>
              <w:pStyle w:val="480"/>
              <w:keepNext/>
              <w:spacing w:line="440" w:lineRule="exact"/>
              <w:ind w:left="63" w:right="63"/>
              <w:rPr>
                <w:rFonts w:eastAsia="仿宋_GB2312"/>
                <w:szCs w:val="30"/>
              </w:rPr>
            </w:pPr>
          </w:p>
        </w:tc>
      </w:tr>
      <w:tr w14:paraId="037A1B1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3B56094E">
            <w:pPr>
              <w:pStyle w:val="480"/>
              <w:keepNext/>
              <w:spacing w:line="440" w:lineRule="exact"/>
              <w:ind w:left="63" w:right="63"/>
              <w:rPr>
                <w:rFonts w:eastAsia="仿宋_GB2312"/>
                <w:szCs w:val="30"/>
              </w:rPr>
            </w:pPr>
          </w:p>
        </w:tc>
        <w:tc>
          <w:tcPr>
            <w:tcW w:w="1984" w:type="dxa"/>
            <w:noWrap w:val="0"/>
            <w:vAlign w:val="top"/>
          </w:tcPr>
          <w:p w14:paraId="26D3F78A">
            <w:pPr>
              <w:pStyle w:val="480"/>
              <w:keepNext/>
              <w:spacing w:line="440" w:lineRule="exact"/>
              <w:ind w:left="63" w:right="63"/>
              <w:rPr>
                <w:rFonts w:eastAsia="仿宋_GB2312"/>
                <w:szCs w:val="30"/>
              </w:rPr>
            </w:pPr>
          </w:p>
        </w:tc>
        <w:tc>
          <w:tcPr>
            <w:tcW w:w="851" w:type="dxa"/>
            <w:noWrap w:val="0"/>
            <w:vAlign w:val="top"/>
          </w:tcPr>
          <w:p w14:paraId="512EAF53">
            <w:pPr>
              <w:pStyle w:val="480"/>
              <w:keepNext/>
              <w:spacing w:line="440" w:lineRule="exact"/>
              <w:ind w:left="63" w:right="63"/>
              <w:rPr>
                <w:rFonts w:eastAsia="仿宋_GB2312"/>
                <w:szCs w:val="30"/>
              </w:rPr>
            </w:pPr>
          </w:p>
        </w:tc>
        <w:tc>
          <w:tcPr>
            <w:tcW w:w="774" w:type="dxa"/>
            <w:noWrap w:val="0"/>
            <w:vAlign w:val="top"/>
          </w:tcPr>
          <w:p w14:paraId="2DAC308D">
            <w:pPr>
              <w:pStyle w:val="480"/>
              <w:keepNext/>
              <w:spacing w:line="440" w:lineRule="exact"/>
              <w:ind w:left="63" w:right="63"/>
              <w:rPr>
                <w:rFonts w:eastAsia="仿宋_GB2312"/>
                <w:szCs w:val="30"/>
              </w:rPr>
            </w:pPr>
          </w:p>
        </w:tc>
        <w:tc>
          <w:tcPr>
            <w:tcW w:w="1352" w:type="dxa"/>
            <w:noWrap w:val="0"/>
            <w:vAlign w:val="top"/>
          </w:tcPr>
          <w:p w14:paraId="1F4BA7F3">
            <w:pPr>
              <w:pStyle w:val="480"/>
              <w:keepNext/>
              <w:spacing w:line="440" w:lineRule="exact"/>
              <w:ind w:left="63" w:right="63"/>
              <w:rPr>
                <w:rFonts w:eastAsia="仿宋_GB2312"/>
                <w:szCs w:val="30"/>
              </w:rPr>
            </w:pPr>
          </w:p>
        </w:tc>
        <w:tc>
          <w:tcPr>
            <w:tcW w:w="1418" w:type="dxa"/>
            <w:noWrap w:val="0"/>
            <w:vAlign w:val="top"/>
          </w:tcPr>
          <w:p w14:paraId="5B0322C4">
            <w:pPr>
              <w:pStyle w:val="480"/>
              <w:keepNext/>
              <w:spacing w:line="440" w:lineRule="exact"/>
              <w:ind w:left="63" w:right="63"/>
              <w:rPr>
                <w:rFonts w:eastAsia="仿宋_GB2312"/>
                <w:szCs w:val="30"/>
              </w:rPr>
            </w:pPr>
          </w:p>
        </w:tc>
        <w:tc>
          <w:tcPr>
            <w:tcW w:w="1701" w:type="dxa"/>
            <w:noWrap w:val="0"/>
            <w:vAlign w:val="top"/>
          </w:tcPr>
          <w:p w14:paraId="2F012E00">
            <w:pPr>
              <w:pStyle w:val="480"/>
              <w:keepNext/>
              <w:spacing w:line="440" w:lineRule="exact"/>
              <w:ind w:left="63" w:right="63"/>
              <w:rPr>
                <w:rFonts w:eastAsia="仿宋_GB2312"/>
                <w:szCs w:val="30"/>
              </w:rPr>
            </w:pPr>
          </w:p>
        </w:tc>
      </w:tr>
      <w:tr w14:paraId="0D6AA53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62795C60">
            <w:pPr>
              <w:pStyle w:val="480"/>
              <w:keepNext/>
              <w:spacing w:line="440" w:lineRule="exact"/>
              <w:ind w:left="63" w:right="63"/>
              <w:rPr>
                <w:rFonts w:eastAsia="仿宋_GB2312"/>
                <w:szCs w:val="30"/>
              </w:rPr>
            </w:pPr>
          </w:p>
        </w:tc>
        <w:tc>
          <w:tcPr>
            <w:tcW w:w="1984" w:type="dxa"/>
            <w:noWrap w:val="0"/>
            <w:vAlign w:val="top"/>
          </w:tcPr>
          <w:p w14:paraId="0D789B05">
            <w:pPr>
              <w:pStyle w:val="480"/>
              <w:keepNext/>
              <w:spacing w:line="440" w:lineRule="exact"/>
              <w:ind w:left="63" w:right="63"/>
              <w:rPr>
                <w:rFonts w:eastAsia="仿宋_GB2312"/>
                <w:szCs w:val="30"/>
              </w:rPr>
            </w:pPr>
          </w:p>
        </w:tc>
        <w:tc>
          <w:tcPr>
            <w:tcW w:w="851" w:type="dxa"/>
            <w:noWrap w:val="0"/>
            <w:vAlign w:val="top"/>
          </w:tcPr>
          <w:p w14:paraId="7D4D20FA">
            <w:pPr>
              <w:pStyle w:val="480"/>
              <w:keepNext/>
              <w:spacing w:line="440" w:lineRule="exact"/>
              <w:ind w:left="63" w:right="63"/>
              <w:rPr>
                <w:rFonts w:eastAsia="仿宋_GB2312"/>
                <w:szCs w:val="30"/>
              </w:rPr>
            </w:pPr>
          </w:p>
        </w:tc>
        <w:tc>
          <w:tcPr>
            <w:tcW w:w="774" w:type="dxa"/>
            <w:noWrap w:val="0"/>
            <w:vAlign w:val="top"/>
          </w:tcPr>
          <w:p w14:paraId="50170E81">
            <w:pPr>
              <w:pStyle w:val="480"/>
              <w:keepNext/>
              <w:spacing w:line="440" w:lineRule="exact"/>
              <w:ind w:left="63" w:right="63"/>
              <w:rPr>
                <w:rFonts w:eastAsia="仿宋_GB2312"/>
                <w:szCs w:val="30"/>
              </w:rPr>
            </w:pPr>
          </w:p>
        </w:tc>
        <w:tc>
          <w:tcPr>
            <w:tcW w:w="1352" w:type="dxa"/>
            <w:noWrap w:val="0"/>
            <w:vAlign w:val="top"/>
          </w:tcPr>
          <w:p w14:paraId="3395E12A">
            <w:pPr>
              <w:pStyle w:val="480"/>
              <w:keepNext/>
              <w:spacing w:line="440" w:lineRule="exact"/>
              <w:ind w:left="63" w:right="63"/>
              <w:rPr>
                <w:rFonts w:eastAsia="仿宋_GB2312"/>
                <w:szCs w:val="30"/>
              </w:rPr>
            </w:pPr>
          </w:p>
        </w:tc>
        <w:tc>
          <w:tcPr>
            <w:tcW w:w="1418" w:type="dxa"/>
            <w:noWrap w:val="0"/>
            <w:vAlign w:val="top"/>
          </w:tcPr>
          <w:p w14:paraId="0B0EBD67">
            <w:pPr>
              <w:pStyle w:val="480"/>
              <w:keepNext/>
              <w:spacing w:line="440" w:lineRule="exact"/>
              <w:ind w:left="63" w:right="63"/>
              <w:rPr>
                <w:rFonts w:eastAsia="仿宋_GB2312"/>
                <w:szCs w:val="30"/>
              </w:rPr>
            </w:pPr>
          </w:p>
        </w:tc>
        <w:tc>
          <w:tcPr>
            <w:tcW w:w="1701" w:type="dxa"/>
            <w:noWrap w:val="0"/>
            <w:vAlign w:val="top"/>
          </w:tcPr>
          <w:p w14:paraId="7930C151">
            <w:pPr>
              <w:pStyle w:val="480"/>
              <w:keepNext/>
              <w:spacing w:line="440" w:lineRule="exact"/>
              <w:ind w:left="63" w:right="63"/>
              <w:rPr>
                <w:rFonts w:eastAsia="仿宋_GB2312"/>
                <w:szCs w:val="30"/>
              </w:rPr>
            </w:pPr>
          </w:p>
        </w:tc>
      </w:tr>
      <w:tr w14:paraId="7318164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0A621706">
            <w:pPr>
              <w:pStyle w:val="480"/>
              <w:keepNext/>
              <w:spacing w:line="440" w:lineRule="exact"/>
              <w:ind w:left="63" w:right="63"/>
              <w:rPr>
                <w:rFonts w:eastAsia="仿宋_GB2312"/>
                <w:szCs w:val="30"/>
              </w:rPr>
            </w:pPr>
          </w:p>
        </w:tc>
        <w:tc>
          <w:tcPr>
            <w:tcW w:w="1984" w:type="dxa"/>
            <w:noWrap w:val="0"/>
            <w:vAlign w:val="top"/>
          </w:tcPr>
          <w:p w14:paraId="3B1F2114">
            <w:pPr>
              <w:pStyle w:val="480"/>
              <w:keepNext/>
              <w:spacing w:line="440" w:lineRule="exact"/>
              <w:ind w:left="63" w:right="63"/>
              <w:rPr>
                <w:rFonts w:eastAsia="仿宋_GB2312"/>
                <w:szCs w:val="30"/>
              </w:rPr>
            </w:pPr>
          </w:p>
        </w:tc>
        <w:tc>
          <w:tcPr>
            <w:tcW w:w="851" w:type="dxa"/>
            <w:noWrap w:val="0"/>
            <w:vAlign w:val="top"/>
          </w:tcPr>
          <w:p w14:paraId="6D3F3826">
            <w:pPr>
              <w:pStyle w:val="480"/>
              <w:keepNext/>
              <w:spacing w:line="440" w:lineRule="exact"/>
              <w:ind w:left="63" w:right="63"/>
              <w:rPr>
                <w:rFonts w:eastAsia="仿宋_GB2312"/>
                <w:szCs w:val="30"/>
              </w:rPr>
            </w:pPr>
          </w:p>
        </w:tc>
        <w:tc>
          <w:tcPr>
            <w:tcW w:w="774" w:type="dxa"/>
            <w:noWrap w:val="0"/>
            <w:vAlign w:val="top"/>
          </w:tcPr>
          <w:p w14:paraId="44188B11">
            <w:pPr>
              <w:pStyle w:val="480"/>
              <w:keepNext/>
              <w:spacing w:line="440" w:lineRule="exact"/>
              <w:ind w:left="63" w:right="63"/>
              <w:rPr>
                <w:rFonts w:eastAsia="仿宋_GB2312"/>
                <w:szCs w:val="30"/>
              </w:rPr>
            </w:pPr>
          </w:p>
        </w:tc>
        <w:tc>
          <w:tcPr>
            <w:tcW w:w="1352" w:type="dxa"/>
            <w:noWrap w:val="0"/>
            <w:vAlign w:val="top"/>
          </w:tcPr>
          <w:p w14:paraId="5A2C1851">
            <w:pPr>
              <w:pStyle w:val="480"/>
              <w:keepNext/>
              <w:spacing w:line="440" w:lineRule="exact"/>
              <w:ind w:left="63" w:right="63"/>
              <w:rPr>
                <w:rFonts w:eastAsia="仿宋_GB2312"/>
                <w:szCs w:val="30"/>
              </w:rPr>
            </w:pPr>
          </w:p>
        </w:tc>
        <w:tc>
          <w:tcPr>
            <w:tcW w:w="1418" w:type="dxa"/>
            <w:noWrap w:val="0"/>
            <w:vAlign w:val="top"/>
          </w:tcPr>
          <w:p w14:paraId="2DCA5495">
            <w:pPr>
              <w:pStyle w:val="480"/>
              <w:keepNext/>
              <w:spacing w:line="440" w:lineRule="exact"/>
              <w:ind w:left="63" w:right="63"/>
              <w:rPr>
                <w:rFonts w:eastAsia="仿宋_GB2312"/>
                <w:szCs w:val="30"/>
              </w:rPr>
            </w:pPr>
          </w:p>
        </w:tc>
        <w:tc>
          <w:tcPr>
            <w:tcW w:w="1701" w:type="dxa"/>
            <w:noWrap w:val="0"/>
            <w:vAlign w:val="top"/>
          </w:tcPr>
          <w:p w14:paraId="0A05AA97">
            <w:pPr>
              <w:pStyle w:val="480"/>
              <w:keepNext/>
              <w:spacing w:line="440" w:lineRule="exact"/>
              <w:ind w:left="63" w:right="63"/>
              <w:rPr>
                <w:rFonts w:eastAsia="仿宋_GB2312"/>
                <w:szCs w:val="30"/>
              </w:rPr>
            </w:pPr>
          </w:p>
        </w:tc>
      </w:tr>
      <w:tr w14:paraId="6000461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736DC0D2">
            <w:pPr>
              <w:pStyle w:val="480"/>
              <w:keepNext/>
              <w:spacing w:line="440" w:lineRule="exact"/>
              <w:ind w:left="63" w:right="63"/>
              <w:rPr>
                <w:rFonts w:eastAsia="仿宋_GB2312"/>
                <w:szCs w:val="30"/>
              </w:rPr>
            </w:pPr>
          </w:p>
        </w:tc>
        <w:tc>
          <w:tcPr>
            <w:tcW w:w="1984" w:type="dxa"/>
            <w:noWrap w:val="0"/>
            <w:vAlign w:val="top"/>
          </w:tcPr>
          <w:p w14:paraId="23F035A9">
            <w:pPr>
              <w:pStyle w:val="480"/>
              <w:keepNext/>
              <w:spacing w:line="440" w:lineRule="exact"/>
              <w:ind w:left="63" w:right="63"/>
              <w:rPr>
                <w:rFonts w:eastAsia="仿宋_GB2312"/>
                <w:szCs w:val="30"/>
              </w:rPr>
            </w:pPr>
          </w:p>
        </w:tc>
        <w:tc>
          <w:tcPr>
            <w:tcW w:w="851" w:type="dxa"/>
            <w:noWrap w:val="0"/>
            <w:vAlign w:val="top"/>
          </w:tcPr>
          <w:p w14:paraId="2C1906D2">
            <w:pPr>
              <w:pStyle w:val="480"/>
              <w:keepNext/>
              <w:spacing w:line="440" w:lineRule="exact"/>
              <w:ind w:left="63" w:right="63"/>
              <w:rPr>
                <w:rFonts w:eastAsia="仿宋_GB2312"/>
                <w:szCs w:val="30"/>
              </w:rPr>
            </w:pPr>
          </w:p>
        </w:tc>
        <w:tc>
          <w:tcPr>
            <w:tcW w:w="774" w:type="dxa"/>
            <w:noWrap w:val="0"/>
            <w:vAlign w:val="top"/>
          </w:tcPr>
          <w:p w14:paraId="459E9589">
            <w:pPr>
              <w:pStyle w:val="480"/>
              <w:keepNext/>
              <w:spacing w:line="440" w:lineRule="exact"/>
              <w:ind w:left="63" w:right="63"/>
              <w:rPr>
                <w:rFonts w:eastAsia="仿宋_GB2312"/>
                <w:szCs w:val="30"/>
              </w:rPr>
            </w:pPr>
          </w:p>
        </w:tc>
        <w:tc>
          <w:tcPr>
            <w:tcW w:w="1352" w:type="dxa"/>
            <w:noWrap w:val="0"/>
            <w:vAlign w:val="top"/>
          </w:tcPr>
          <w:p w14:paraId="31C1B3CF">
            <w:pPr>
              <w:pStyle w:val="480"/>
              <w:keepNext/>
              <w:spacing w:line="440" w:lineRule="exact"/>
              <w:ind w:left="63" w:right="63"/>
              <w:rPr>
                <w:rFonts w:eastAsia="仿宋_GB2312"/>
                <w:szCs w:val="30"/>
              </w:rPr>
            </w:pPr>
          </w:p>
        </w:tc>
        <w:tc>
          <w:tcPr>
            <w:tcW w:w="1418" w:type="dxa"/>
            <w:noWrap w:val="0"/>
            <w:vAlign w:val="top"/>
          </w:tcPr>
          <w:p w14:paraId="4D9C1966">
            <w:pPr>
              <w:pStyle w:val="480"/>
              <w:keepNext/>
              <w:spacing w:line="440" w:lineRule="exact"/>
              <w:ind w:left="63" w:right="63"/>
              <w:rPr>
                <w:rFonts w:eastAsia="仿宋_GB2312"/>
                <w:szCs w:val="30"/>
              </w:rPr>
            </w:pPr>
          </w:p>
        </w:tc>
        <w:tc>
          <w:tcPr>
            <w:tcW w:w="1701" w:type="dxa"/>
            <w:noWrap w:val="0"/>
            <w:vAlign w:val="top"/>
          </w:tcPr>
          <w:p w14:paraId="295C44D4">
            <w:pPr>
              <w:pStyle w:val="480"/>
              <w:keepNext/>
              <w:spacing w:line="440" w:lineRule="exact"/>
              <w:ind w:left="63" w:right="63"/>
              <w:rPr>
                <w:rFonts w:eastAsia="仿宋_GB2312"/>
                <w:szCs w:val="30"/>
              </w:rPr>
            </w:pPr>
          </w:p>
        </w:tc>
      </w:tr>
      <w:tr w14:paraId="426AD0E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1143E4E8">
            <w:pPr>
              <w:pStyle w:val="480"/>
              <w:keepNext/>
              <w:spacing w:line="440" w:lineRule="exact"/>
              <w:ind w:left="63" w:right="63"/>
              <w:rPr>
                <w:rFonts w:eastAsia="仿宋_GB2312"/>
                <w:szCs w:val="30"/>
              </w:rPr>
            </w:pPr>
          </w:p>
        </w:tc>
        <w:tc>
          <w:tcPr>
            <w:tcW w:w="1984" w:type="dxa"/>
            <w:noWrap w:val="0"/>
            <w:vAlign w:val="top"/>
          </w:tcPr>
          <w:p w14:paraId="61E08510">
            <w:pPr>
              <w:pStyle w:val="480"/>
              <w:keepNext/>
              <w:spacing w:line="440" w:lineRule="exact"/>
              <w:ind w:left="63" w:right="63"/>
              <w:rPr>
                <w:rFonts w:eastAsia="仿宋_GB2312"/>
                <w:szCs w:val="30"/>
              </w:rPr>
            </w:pPr>
          </w:p>
        </w:tc>
        <w:tc>
          <w:tcPr>
            <w:tcW w:w="851" w:type="dxa"/>
            <w:noWrap w:val="0"/>
            <w:vAlign w:val="top"/>
          </w:tcPr>
          <w:p w14:paraId="3558FEE1">
            <w:pPr>
              <w:pStyle w:val="480"/>
              <w:keepNext/>
              <w:spacing w:line="440" w:lineRule="exact"/>
              <w:ind w:left="63" w:right="63"/>
              <w:rPr>
                <w:rFonts w:eastAsia="仿宋_GB2312"/>
                <w:szCs w:val="30"/>
              </w:rPr>
            </w:pPr>
          </w:p>
        </w:tc>
        <w:tc>
          <w:tcPr>
            <w:tcW w:w="774" w:type="dxa"/>
            <w:noWrap w:val="0"/>
            <w:vAlign w:val="top"/>
          </w:tcPr>
          <w:p w14:paraId="7D9A47B7">
            <w:pPr>
              <w:pStyle w:val="480"/>
              <w:keepNext/>
              <w:spacing w:line="440" w:lineRule="exact"/>
              <w:ind w:left="63" w:right="63"/>
              <w:rPr>
                <w:rFonts w:eastAsia="仿宋_GB2312"/>
                <w:szCs w:val="30"/>
              </w:rPr>
            </w:pPr>
          </w:p>
        </w:tc>
        <w:tc>
          <w:tcPr>
            <w:tcW w:w="1352" w:type="dxa"/>
            <w:noWrap w:val="0"/>
            <w:vAlign w:val="top"/>
          </w:tcPr>
          <w:p w14:paraId="34B84271">
            <w:pPr>
              <w:pStyle w:val="480"/>
              <w:keepNext/>
              <w:spacing w:line="440" w:lineRule="exact"/>
              <w:ind w:left="63" w:right="63"/>
              <w:rPr>
                <w:rFonts w:eastAsia="仿宋_GB2312"/>
                <w:szCs w:val="30"/>
              </w:rPr>
            </w:pPr>
          </w:p>
        </w:tc>
        <w:tc>
          <w:tcPr>
            <w:tcW w:w="1418" w:type="dxa"/>
            <w:noWrap w:val="0"/>
            <w:vAlign w:val="top"/>
          </w:tcPr>
          <w:p w14:paraId="16579F87">
            <w:pPr>
              <w:pStyle w:val="480"/>
              <w:keepNext/>
              <w:spacing w:line="440" w:lineRule="exact"/>
              <w:ind w:left="63" w:right="63"/>
              <w:rPr>
                <w:rFonts w:eastAsia="仿宋_GB2312"/>
                <w:szCs w:val="30"/>
              </w:rPr>
            </w:pPr>
          </w:p>
        </w:tc>
        <w:tc>
          <w:tcPr>
            <w:tcW w:w="1701" w:type="dxa"/>
            <w:noWrap w:val="0"/>
            <w:vAlign w:val="top"/>
          </w:tcPr>
          <w:p w14:paraId="5D9E4D1E">
            <w:pPr>
              <w:pStyle w:val="480"/>
              <w:keepNext/>
              <w:spacing w:line="440" w:lineRule="exact"/>
              <w:ind w:left="63" w:right="63"/>
              <w:rPr>
                <w:rFonts w:eastAsia="仿宋_GB2312"/>
                <w:szCs w:val="30"/>
              </w:rPr>
            </w:pPr>
          </w:p>
        </w:tc>
      </w:tr>
      <w:tr w14:paraId="2537E2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6BD8F8C6">
            <w:pPr>
              <w:pStyle w:val="480"/>
              <w:keepNext/>
              <w:spacing w:line="440" w:lineRule="exact"/>
              <w:ind w:left="63" w:right="63"/>
              <w:rPr>
                <w:rFonts w:eastAsia="仿宋_GB2312"/>
                <w:szCs w:val="30"/>
              </w:rPr>
            </w:pPr>
          </w:p>
        </w:tc>
        <w:tc>
          <w:tcPr>
            <w:tcW w:w="1984" w:type="dxa"/>
            <w:noWrap w:val="0"/>
            <w:vAlign w:val="top"/>
          </w:tcPr>
          <w:p w14:paraId="1C55E3BD">
            <w:pPr>
              <w:pStyle w:val="480"/>
              <w:keepNext/>
              <w:spacing w:line="440" w:lineRule="exact"/>
              <w:ind w:left="63" w:right="63"/>
              <w:rPr>
                <w:rFonts w:eastAsia="仿宋_GB2312"/>
                <w:szCs w:val="30"/>
              </w:rPr>
            </w:pPr>
          </w:p>
        </w:tc>
        <w:tc>
          <w:tcPr>
            <w:tcW w:w="851" w:type="dxa"/>
            <w:noWrap w:val="0"/>
            <w:vAlign w:val="top"/>
          </w:tcPr>
          <w:p w14:paraId="469F883E">
            <w:pPr>
              <w:pStyle w:val="480"/>
              <w:keepNext/>
              <w:spacing w:line="440" w:lineRule="exact"/>
              <w:ind w:left="63" w:right="63"/>
              <w:rPr>
                <w:rFonts w:eastAsia="仿宋_GB2312"/>
                <w:szCs w:val="30"/>
              </w:rPr>
            </w:pPr>
          </w:p>
        </w:tc>
        <w:tc>
          <w:tcPr>
            <w:tcW w:w="774" w:type="dxa"/>
            <w:noWrap w:val="0"/>
            <w:vAlign w:val="top"/>
          </w:tcPr>
          <w:p w14:paraId="0B3F633B">
            <w:pPr>
              <w:pStyle w:val="480"/>
              <w:keepNext/>
              <w:spacing w:line="440" w:lineRule="exact"/>
              <w:ind w:left="63" w:right="63"/>
              <w:rPr>
                <w:rFonts w:eastAsia="仿宋_GB2312"/>
                <w:szCs w:val="30"/>
              </w:rPr>
            </w:pPr>
          </w:p>
        </w:tc>
        <w:tc>
          <w:tcPr>
            <w:tcW w:w="1352" w:type="dxa"/>
            <w:noWrap w:val="0"/>
            <w:vAlign w:val="top"/>
          </w:tcPr>
          <w:p w14:paraId="0007C222">
            <w:pPr>
              <w:pStyle w:val="480"/>
              <w:keepNext/>
              <w:spacing w:line="440" w:lineRule="exact"/>
              <w:ind w:left="63" w:right="63"/>
              <w:rPr>
                <w:rFonts w:eastAsia="仿宋_GB2312"/>
                <w:szCs w:val="30"/>
              </w:rPr>
            </w:pPr>
          </w:p>
        </w:tc>
        <w:tc>
          <w:tcPr>
            <w:tcW w:w="1418" w:type="dxa"/>
            <w:noWrap w:val="0"/>
            <w:vAlign w:val="top"/>
          </w:tcPr>
          <w:p w14:paraId="2EB77451">
            <w:pPr>
              <w:pStyle w:val="480"/>
              <w:keepNext/>
              <w:spacing w:line="440" w:lineRule="exact"/>
              <w:ind w:left="63" w:right="63"/>
              <w:rPr>
                <w:rFonts w:eastAsia="仿宋_GB2312"/>
                <w:szCs w:val="30"/>
              </w:rPr>
            </w:pPr>
          </w:p>
        </w:tc>
        <w:tc>
          <w:tcPr>
            <w:tcW w:w="1701" w:type="dxa"/>
            <w:noWrap w:val="0"/>
            <w:vAlign w:val="top"/>
          </w:tcPr>
          <w:p w14:paraId="1FAC56BB">
            <w:pPr>
              <w:pStyle w:val="480"/>
              <w:keepNext/>
              <w:spacing w:line="440" w:lineRule="exact"/>
              <w:ind w:left="63" w:right="63"/>
              <w:rPr>
                <w:rFonts w:eastAsia="仿宋_GB2312"/>
                <w:szCs w:val="30"/>
              </w:rPr>
            </w:pPr>
          </w:p>
        </w:tc>
      </w:tr>
      <w:tr w14:paraId="079B520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661A57E1">
            <w:pPr>
              <w:pStyle w:val="480"/>
              <w:keepNext/>
              <w:spacing w:line="440" w:lineRule="exact"/>
              <w:ind w:left="63" w:right="63"/>
              <w:rPr>
                <w:rFonts w:eastAsia="仿宋_GB2312"/>
                <w:szCs w:val="30"/>
              </w:rPr>
            </w:pPr>
          </w:p>
        </w:tc>
        <w:tc>
          <w:tcPr>
            <w:tcW w:w="1984" w:type="dxa"/>
            <w:noWrap w:val="0"/>
            <w:vAlign w:val="top"/>
          </w:tcPr>
          <w:p w14:paraId="6D86CCB3">
            <w:pPr>
              <w:pStyle w:val="480"/>
              <w:keepNext/>
              <w:spacing w:line="440" w:lineRule="exact"/>
              <w:ind w:left="63" w:right="63"/>
              <w:rPr>
                <w:rFonts w:eastAsia="仿宋_GB2312"/>
                <w:szCs w:val="30"/>
              </w:rPr>
            </w:pPr>
          </w:p>
        </w:tc>
        <w:tc>
          <w:tcPr>
            <w:tcW w:w="851" w:type="dxa"/>
            <w:noWrap w:val="0"/>
            <w:vAlign w:val="top"/>
          </w:tcPr>
          <w:p w14:paraId="3D74BF22">
            <w:pPr>
              <w:pStyle w:val="480"/>
              <w:keepNext/>
              <w:spacing w:line="440" w:lineRule="exact"/>
              <w:ind w:left="63" w:right="63"/>
              <w:rPr>
                <w:rFonts w:eastAsia="仿宋_GB2312"/>
                <w:szCs w:val="30"/>
              </w:rPr>
            </w:pPr>
          </w:p>
        </w:tc>
        <w:tc>
          <w:tcPr>
            <w:tcW w:w="774" w:type="dxa"/>
            <w:noWrap w:val="0"/>
            <w:vAlign w:val="top"/>
          </w:tcPr>
          <w:p w14:paraId="10DD59D7">
            <w:pPr>
              <w:pStyle w:val="480"/>
              <w:keepNext/>
              <w:spacing w:line="440" w:lineRule="exact"/>
              <w:ind w:left="63" w:right="63"/>
              <w:rPr>
                <w:rFonts w:eastAsia="仿宋_GB2312"/>
                <w:szCs w:val="30"/>
              </w:rPr>
            </w:pPr>
          </w:p>
        </w:tc>
        <w:tc>
          <w:tcPr>
            <w:tcW w:w="1352" w:type="dxa"/>
            <w:noWrap w:val="0"/>
            <w:vAlign w:val="top"/>
          </w:tcPr>
          <w:p w14:paraId="127E2E3B">
            <w:pPr>
              <w:pStyle w:val="480"/>
              <w:keepNext/>
              <w:spacing w:line="440" w:lineRule="exact"/>
              <w:ind w:left="63" w:right="63"/>
              <w:rPr>
                <w:rFonts w:eastAsia="仿宋_GB2312"/>
                <w:szCs w:val="30"/>
              </w:rPr>
            </w:pPr>
          </w:p>
        </w:tc>
        <w:tc>
          <w:tcPr>
            <w:tcW w:w="1418" w:type="dxa"/>
            <w:noWrap w:val="0"/>
            <w:vAlign w:val="top"/>
          </w:tcPr>
          <w:p w14:paraId="2266495B">
            <w:pPr>
              <w:pStyle w:val="480"/>
              <w:keepNext/>
              <w:spacing w:line="440" w:lineRule="exact"/>
              <w:ind w:left="63" w:right="63"/>
              <w:rPr>
                <w:rFonts w:eastAsia="仿宋_GB2312"/>
                <w:szCs w:val="30"/>
              </w:rPr>
            </w:pPr>
          </w:p>
        </w:tc>
        <w:tc>
          <w:tcPr>
            <w:tcW w:w="1701" w:type="dxa"/>
            <w:noWrap w:val="0"/>
            <w:vAlign w:val="top"/>
          </w:tcPr>
          <w:p w14:paraId="7B719270">
            <w:pPr>
              <w:pStyle w:val="480"/>
              <w:keepNext/>
              <w:spacing w:line="440" w:lineRule="exact"/>
              <w:ind w:left="63" w:right="63"/>
              <w:rPr>
                <w:rFonts w:eastAsia="仿宋_GB2312"/>
                <w:szCs w:val="30"/>
              </w:rPr>
            </w:pPr>
          </w:p>
        </w:tc>
      </w:tr>
      <w:tr w14:paraId="201B6F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0005E5E">
            <w:pPr>
              <w:pStyle w:val="480"/>
              <w:keepNext/>
              <w:spacing w:line="440" w:lineRule="exact"/>
              <w:ind w:left="63" w:right="63"/>
              <w:rPr>
                <w:rFonts w:eastAsia="仿宋_GB2312"/>
                <w:szCs w:val="30"/>
              </w:rPr>
            </w:pPr>
          </w:p>
        </w:tc>
        <w:tc>
          <w:tcPr>
            <w:tcW w:w="1984" w:type="dxa"/>
            <w:noWrap w:val="0"/>
            <w:vAlign w:val="top"/>
          </w:tcPr>
          <w:p w14:paraId="510E05E7">
            <w:pPr>
              <w:pStyle w:val="480"/>
              <w:keepNext/>
              <w:spacing w:line="440" w:lineRule="exact"/>
              <w:ind w:left="63" w:right="63"/>
              <w:rPr>
                <w:rFonts w:eastAsia="仿宋_GB2312"/>
                <w:szCs w:val="30"/>
              </w:rPr>
            </w:pPr>
          </w:p>
        </w:tc>
        <w:tc>
          <w:tcPr>
            <w:tcW w:w="851" w:type="dxa"/>
            <w:noWrap w:val="0"/>
            <w:vAlign w:val="top"/>
          </w:tcPr>
          <w:p w14:paraId="30A6C8EA">
            <w:pPr>
              <w:pStyle w:val="480"/>
              <w:keepNext/>
              <w:spacing w:line="440" w:lineRule="exact"/>
              <w:ind w:left="63" w:right="63"/>
              <w:rPr>
                <w:rFonts w:eastAsia="仿宋_GB2312"/>
                <w:szCs w:val="30"/>
              </w:rPr>
            </w:pPr>
          </w:p>
        </w:tc>
        <w:tc>
          <w:tcPr>
            <w:tcW w:w="774" w:type="dxa"/>
            <w:noWrap w:val="0"/>
            <w:vAlign w:val="top"/>
          </w:tcPr>
          <w:p w14:paraId="03A2F7DE">
            <w:pPr>
              <w:pStyle w:val="480"/>
              <w:keepNext/>
              <w:spacing w:line="440" w:lineRule="exact"/>
              <w:ind w:left="63" w:right="63"/>
              <w:rPr>
                <w:rFonts w:eastAsia="仿宋_GB2312"/>
                <w:szCs w:val="30"/>
              </w:rPr>
            </w:pPr>
          </w:p>
        </w:tc>
        <w:tc>
          <w:tcPr>
            <w:tcW w:w="1352" w:type="dxa"/>
            <w:noWrap w:val="0"/>
            <w:vAlign w:val="top"/>
          </w:tcPr>
          <w:p w14:paraId="31FE5536">
            <w:pPr>
              <w:pStyle w:val="480"/>
              <w:keepNext/>
              <w:spacing w:line="440" w:lineRule="exact"/>
              <w:ind w:left="63" w:right="63"/>
              <w:rPr>
                <w:rFonts w:eastAsia="仿宋_GB2312"/>
                <w:szCs w:val="30"/>
              </w:rPr>
            </w:pPr>
          </w:p>
        </w:tc>
        <w:tc>
          <w:tcPr>
            <w:tcW w:w="1418" w:type="dxa"/>
            <w:noWrap w:val="0"/>
            <w:vAlign w:val="top"/>
          </w:tcPr>
          <w:p w14:paraId="3F6C32F6">
            <w:pPr>
              <w:pStyle w:val="480"/>
              <w:keepNext/>
              <w:spacing w:line="440" w:lineRule="exact"/>
              <w:ind w:left="63" w:right="63"/>
              <w:rPr>
                <w:rFonts w:eastAsia="仿宋_GB2312"/>
                <w:szCs w:val="30"/>
              </w:rPr>
            </w:pPr>
          </w:p>
        </w:tc>
        <w:tc>
          <w:tcPr>
            <w:tcW w:w="1701" w:type="dxa"/>
            <w:noWrap w:val="0"/>
            <w:vAlign w:val="top"/>
          </w:tcPr>
          <w:p w14:paraId="2FCA5A2C">
            <w:pPr>
              <w:pStyle w:val="480"/>
              <w:keepNext/>
              <w:spacing w:line="440" w:lineRule="exact"/>
              <w:ind w:left="63" w:right="63"/>
              <w:rPr>
                <w:rFonts w:eastAsia="仿宋_GB2312"/>
                <w:szCs w:val="30"/>
              </w:rPr>
            </w:pPr>
          </w:p>
        </w:tc>
      </w:tr>
      <w:tr w14:paraId="1E5F66E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0E1D457F">
            <w:pPr>
              <w:pStyle w:val="480"/>
              <w:keepNext/>
              <w:spacing w:line="440" w:lineRule="exact"/>
              <w:ind w:left="63" w:right="63"/>
              <w:rPr>
                <w:rFonts w:eastAsia="仿宋_GB2312"/>
                <w:szCs w:val="30"/>
              </w:rPr>
            </w:pPr>
          </w:p>
        </w:tc>
        <w:tc>
          <w:tcPr>
            <w:tcW w:w="1984" w:type="dxa"/>
            <w:noWrap w:val="0"/>
            <w:vAlign w:val="top"/>
          </w:tcPr>
          <w:p w14:paraId="081C0288">
            <w:pPr>
              <w:pStyle w:val="480"/>
              <w:keepNext/>
              <w:spacing w:line="440" w:lineRule="exact"/>
              <w:ind w:left="63" w:right="63"/>
              <w:rPr>
                <w:rFonts w:eastAsia="仿宋_GB2312"/>
                <w:szCs w:val="30"/>
              </w:rPr>
            </w:pPr>
          </w:p>
        </w:tc>
        <w:tc>
          <w:tcPr>
            <w:tcW w:w="851" w:type="dxa"/>
            <w:noWrap w:val="0"/>
            <w:vAlign w:val="top"/>
          </w:tcPr>
          <w:p w14:paraId="2EFEACD8">
            <w:pPr>
              <w:pStyle w:val="480"/>
              <w:keepNext/>
              <w:spacing w:line="440" w:lineRule="exact"/>
              <w:ind w:left="63" w:right="63"/>
              <w:rPr>
                <w:rFonts w:eastAsia="仿宋_GB2312"/>
                <w:szCs w:val="30"/>
              </w:rPr>
            </w:pPr>
          </w:p>
        </w:tc>
        <w:tc>
          <w:tcPr>
            <w:tcW w:w="774" w:type="dxa"/>
            <w:noWrap w:val="0"/>
            <w:vAlign w:val="top"/>
          </w:tcPr>
          <w:p w14:paraId="0C012785">
            <w:pPr>
              <w:pStyle w:val="480"/>
              <w:keepNext/>
              <w:spacing w:line="440" w:lineRule="exact"/>
              <w:ind w:left="63" w:right="63"/>
              <w:rPr>
                <w:rFonts w:eastAsia="仿宋_GB2312"/>
                <w:szCs w:val="30"/>
              </w:rPr>
            </w:pPr>
          </w:p>
        </w:tc>
        <w:tc>
          <w:tcPr>
            <w:tcW w:w="1352" w:type="dxa"/>
            <w:noWrap w:val="0"/>
            <w:vAlign w:val="top"/>
          </w:tcPr>
          <w:p w14:paraId="4DD4BCBD">
            <w:pPr>
              <w:pStyle w:val="480"/>
              <w:keepNext/>
              <w:spacing w:line="440" w:lineRule="exact"/>
              <w:ind w:left="63" w:right="63"/>
              <w:rPr>
                <w:rFonts w:eastAsia="仿宋_GB2312"/>
                <w:szCs w:val="30"/>
              </w:rPr>
            </w:pPr>
          </w:p>
        </w:tc>
        <w:tc>
          <w:tcPr>
            <w:tcW w:w="1418" w:type="dxa"/>
            <w:noWrap w:val="0"/>
            <w:vAlign w:val="top"/>
          </w:tcPr>
          <w:p w14:paraId="5416F44E">
            <w:pPr>
              <w:pStyle w:val="480"/>
              <w:keepNext/>
              <w:spacing w:line="440" w:lineRule="exact"/>
              <w:ind w:left="63" w:right="63"/>
              <w:rPr>
                <w:rFonts w:eastAsia="仿宋_GB2312"/>
                <w:szCs w:val="30"/>
              </w:rPr>
            </w:pPr>
          </w:p>
        </w:tc>
        <w:tc>
          <w:tcPr>
            <w:tcW w:w="1701" w:type="dxa"/>
            <w:noWrap w:val="0"/>
            <w:vAlign w:val="top"/>
          </w:tcPr>
          <w:p w14:paraId="62C3C585">
            <w:pPr>
              <w:pStyle w:val="480"/>
              <w:keepNext/>
              <w:spacing w:line="440" w:lineRule="exact"/>
              <w:ind w:left="63" w:right="63"/>
              <w:rPr>
                <w:rFonts w:eastAsia="仿宋_GB2312"/>
                <w:szCs w:val="30"/>
              </w:rPr>
            </w:pPr>
          </w:p>
        </w:tc>
      </w:tr>
      <w:tr w14:paraId="7133AB7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3E3DE7DF">
            <w:pPr>
              <w:pStyle w:val="480"/>
              <w:keepNext/>
              <w:spacing w:line="440" w:lineRule="exact"/>
              <w:ind w:left="63" w:right="63"/>
              <w:rPr>
                <w:rFonts w:eastAsia="仿宋_GB2312"/>
                <w:szCs w:val="30"/>
              </w:rPr>
            </w:pPr>
          </w:p>
        </w:tc>
        <w:tc>
          <w:tcPr>
            <w:tcW w:w="1984" w:type="dxa"/>
            <w:noWrap w:val="0"/>
            <w:vAlign w:val="top"/>
          </w:tcPr>
          <w:p w14:paraId="5C919EFF">
            <w:pPr>
              <w:pStyle w:val="480"/>
              <w:keepNext/>
              <w:spacing w:line="440" w:lineRule="exact"/>
              <w:ind w:left="63" w:right="63"/>
              <w:rPr>
                <w:rFonts w:eastAsia="仿宋_GB2312"/>
                <w:szCs w:val="30"/>
              </w:rPr>
            </w:pPr>
          </w:p>
        </w:tc>
        <w:tc>
          <w:tcPr>
            <w:tcW w:w="851" w:type="dxa"/>
            <w:noWrap w:val="0"/>
            <w:vAlign w:val="top"/>
          </w:tcPr>
          <w:p w14:paraId="5EA38C6C">
            <w:pPr>
              <w:pStyle w:val="480"/>
              <w:keepNext/>
              <w:spacing w:line="440" w:lineRule="exact"/>
              <w:ind w:left="63" w:right="63"/>
              <w:rPr>
                <w:rFonts w:eastAsia="仿宋_GB2312"/>
                <w:szCs w:val="30"/>
              </w:rPr>
            </w:pPr>
          </w:p>
        </w:tc>
        <w:tc>
          <w:tcPr>
            <w:tcW w:w="774" w:type="dxa"/>
            <w:noWrap w:val="0"/>
            <w:vAlign w:val="top"/>
          </w:tcPr>
          <w:p w14:paraId="1A5A68C0">
            <w:pPr>
              <w:pStyle w:val="480"/>
              <w:keepNext/>
              <w:spacing w:line="440" w:lineRule="exact"/>
              <w:ind w:left="63" w:right="63"/>
              <w:rPr>
                <w:rFonts w:eastAsia="仿宋_GB2312"/>
                <w:szCs w:val="30"/>
              </w:rPr>
            </w:pPr>
          </w:p>
        </w:tc>
        <w:tc>
          <w:tcPr>
            <w:tcW w:w="1352" w:type="dxa"/>
            <w:noWrap w:val="0"/>
            <w:vAlign w:val="top"/>
          </w:tcPr>
          <w:p w14:paraId="53928DAA">
            <w:pPr>
              <w:pStyle w:val="480"/>
              <w:keepNext/>
              <w:spacing w:line="440" w:lineRule="exact"/>
              <w:ind w:left="63" w:right="63"/>
              <w:rPr>
                <w:rFonts w:eastAsia="仿宋_GB2312"/>
                <w:szCs w:val="30"/>
              </w:rPr>
            </w:pPr>
          </w:p>
        </w:tc>
        <w:tc>
          <w:tcPr>
            <w:tcW w:w="1418" w:type="dxa"/>
            <w:noWrap w:val="0"/>
            <w:vAlign w:val="top"/>
          </w:tcPr>
          <w:p w14:paraId="240566A0">
            <w:pPr>
              <w:pStyle w:val="480"/>
              <w:keepNext/>
              <w:spacing w:line="440" w:lineRule="exact"/>
              <w:ind w:left="63" w:right="63"/>
              <w:rPr>
                <w:rFonts w:eastAsia="仿宋_GB2312"/>
                <w:szCs w:val="30"/>
              </w:rPr>
            </w:pPr>
          </w:p>
        </w:tc>
        <w:tc>
          <w:tcPr>
            <w:tcW w:w="1701" w:type="dxa"/>
            <w:noWrap w:val="0"/>
            <w:vAlign w:val="top"/>
          </w:tcPr>
          <w:p w14:paraId="0A5688D7">
            <w:pPr>
              <w:pStyle w:val="480"/>
              <w:keepNext/>
              <w:spacing w:line="440" w:lineRule="exact"/>
              <w:ind w:left="63" w:right="63"/>
              <w:rPr>
                <w:rFonts w:eastAsia="仿宋_GB2312"/>
                <w:szCs w:val="30"/>
              </w:rPr>
            </w:pPr>
          </w:p>
        </w:tc>
      </w:tr>
      <w:tr w14:paraId="2F90735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05F32E76">
            <w:pPr>
              <w:pStyle w:val="480"/>
              <w:keepNext/>
              <w:spacing w:line="440" w:lineRule="exact"/>
              <w:ind w:left="63" w:right="63"/>
              <w:rPr>
                <w:rFonts w:eastAsia="仿宋_GB2312"/>
                <w:szCs w:val="30"/>
              </w:rPr>
            </w:pPr>
          </w:p>
        </w:tc>
        <w:tc>
          <w:tcPr>
            <w:tcW w:w="1984" w:type="dxa"/>
            <w:noWrap w:val="0"/>
            <w:vAlign w:val="top"/>
          </w:tcPr>
          <w:p w14:paraId="60C4DF4C">
            <w:pPr>
              <w:pStyle w:val="480"/>
              <w:keepNext/>
              <w:spacing w:line="440" w:lineRule="exact"/>
              <w:ind w:left="63" w:right="63"/>
              <w:rPr>
                <w:rFonts w:eastAsia="仿宋_GB2312"/>
                <w:szCs w:val="30"/>
              </w:rPr>
            </w:pPr>
          </w:p>
        </w:tc>
        <w:tc>
          <w:tcPr>
            <w:tcW w:w="851" w:type="dxa"/>
            <w:noWrap w:val="0"/>
            <w:vAlign w:val="top"/>
          </w:tcPr>
          <w:p w14:paraId="3C3D04A2">
            <w:pPr>
              <w:pStyle w:val="480"/>
              <w:keepNext/>
              <w:spacing w:line="440" w:lineRule="exact"/>
              <w:ind w:left="63" w:right="63"/>
              <w:rPr>
                <w:rFonts w:eastAsia="仿宋_GB2312"/>
                <w:szCs w:val="30"/>
              </w:rPr>
            </w:pPr>
          </w:p>
        </w:tc>
        <w:tc>
          <w:tcPr>
            <w:tcW w:w="774" w:type="dxa"/>
            <w:noWrap w:val="0"/>
            <w:vAlign w:val="top"/>
          </w:tcPr>
          <w:p w14:paraId="7E0A2E21">
            <w:pPr>
              <w:pStyle w:val="480"/>
              <w:keepNext/>
              <w:spacing w:line="440" w:lineRule="exact"/>
              <w:ind w:left="63" w:right="63"/>
              <w:rPr>
                <w:rFonts w:eastAsia="仿宋_GB2312"/>
                <w:szCs w:val="30"/>
              </w:rPr>
            </w:pPr>
          </w:p>
        </w:tc>
        <w:tc>
          <w:tcPr>
            <w:tcW w:w="1352" w:type="dxa"/>
            <w:noWrap w:val="0"/>
            <w:vAlign w:val="top"/>
          </w:tcPr>
          <w:p w14:paraId="3EE160BF">
            <w:pPr>
              <w:pStyle w:val="480"/>
              <w:keepNext/>
              <w:spacing w:line="440" w:lineRule="exact"/>
              <w:ind w:left="63" w:right="63"/>
              <w:rPr>
                <w:rFonts w:eastAsia="仿宋_GB2312"/>
                <w:szCs w:val="30"/>
              </w:rPr>
            </w:pPr>
          </w:p>
        </w:tc>
        <w:tc>
          <w:tcPr>
            <w:tcW w:w="1418" w:type="dxa"/>
            <w:noWrap w:val="0"/>
            <w:vAlign w:val="top"/>
          </w:tcPr>
          <w:p w14:paraId="61E3969D">
            <w:pPr>
              <w:pStyle w:val="480"/>
              <w:keepNext/>
              <w:spacing w:line="440" w:lineRule="exact"/>
              <w:ind w:left="63" w:right="63"/>
              <w:rPr>
                <w:rFonts w:eastAsia="仿宋_GB2312"/>
                <w:szCs w:val="30"/>
              </w:rPr>
            </w:pPr>
          </w:p>
        </w:tc>
        <w:tc>
          <w:tcPr>
            <w:tcW w:w="1701" w:type="dxa"/>
            <w:noWrap w:val="0"/>
            <w:vAlign w:val="top"/>
          </w:tcPr>
          <w:p w14:paraId="625ADEF1">
            <w:pPr>
              <w:pStyle w:val="480"/>
              <w:keepNext/>
              <w:spacing w:line="440" w:lineRule="exact"/>
              <w:ind w:left="63" w:right="63"/>
              <w:rPr>
                <w:rFonts w:eastAsia="仿宋_GB2312"/>
                <w:szCs w:val="30"/>
              </w:rPr>
            </w:pPr>
          </w:p>
        </w:tc>
      </w:tr>
      <w:tr w14:paraId="4757FC6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7DC5E83C">
            <w:pPr>
              <w:pStyle w:val="480"/>
              <w:keepNext/>
              <w:spacing w:line="440" w:lineRule="exact"/>
              <w:ind w:left="63" w:right="63"/>
              <w:rPr>
                <w:rFonts w:eastAsia="仿宋_GB2312"/>
                <w:szCs w:val="30"/>
              </w:rPr>
            </w:pPr>
          </w:p>
        </w:tc>
        <w:tc>
          <w:tcPr>
            <w:tcW w:w="1984" w:type="dxa"/>
            <w:noWrap w:val="0"/>
            <w:vAlign w:val="top"/>
          </w:tcPr>
          <w:p w14:paraId="2DC0E9DC">
            <w:pPr>
              <w:pStyle w:val="480"/>
              <w:keepNext/>
              <w:spacing w:line="440" w:lineRule="exact"/>
              <w:ind w:left="63" w:right="63"/>
              <w:rPr>
                <w:rFonts w:eastAsia="仿宋_GB2312"/>
                <w:szCs w:val="30"/>
              </w:rPr>
            </w:pPr>
          </w:p>
        </w:tc>
        <w:tc>
          <w:tcPr>
            <w:tcW w:w="851" w:type="dxa"/>
            <w:noWrap w:val="0"/>
            <w:vAlign w:val="top"/>
          </w:tcPr>
          <w:p w14:paraId="18B0FA51">
            <w:pPr>
              <w:pStyle w:val="480"/>
              <w:keepNext/>
              <w:spacing w:line="440" w:lineRule="exact"/>
              <w:ind w:left="63" w:right="63"/>
              <w:rPr>
                <w:rFonts w:eastAsia="仿宋_GB2312"/>
                <w:szCs w:val="30"/>
              </w:rPr>
            </w:pPr>
          </w:p>
        </w:tc>
        <w:tc>
          <w:tcPr>
            <w:tcW w:w="774" w:type="dxa"/>
            <w:noWrap w:val="0"/>
            <w:vAlign w:val="top"/>
          </w:tcPr>
          <w:p w14:paraId="346871F6">
            <w:pPr>
              <w:pStyle w:val="480"/>
              <w:keepNext/>
              <w:spacing w:line="440" w:lineRule="exact"/>
              <w:ind w:left="63" w:right="63"/>
              <w:rPr>
                <w:rFonts w:eastAsia="仿宋_GB2312"/>
                <w:szCs w:val="30"/>
              </w:rPr>
            </w:pPr>
          </w:p>
        </w:tc>
        <w:tc>
          <w:tcPr>
            <w:tcW w:w="1352" w:type="dxa"/>
            <w:noWrap w:val="0"/>
            <w:vAlign w:val="top"/>
          </w:tcPr>
          <w:p w14:paraId="4C981A19">
            <w:pPr>
              <w:pStyle w:val="480"/>
              <w:keepNext/>
              <w:spacing w:line="440" w:lineRule="exact"/>
              <w:ind w:left="63" w:right="63"/>
              <w:rPr>
                <w:rFonts w:eastAsia="仿宋_GB2312"/>
                <w:szCs w:val="30"/>
              </w:rPr>
            </w:pPr>
          </w:p>
        </w:tc>
        <w:tc>
          <w:tcPr>
            <w:tcW w:w="1418" w:type="dxa"/>
            <w:noWrap w:val="0"/>
            <w:vAlign w:val="top"/>
          </w:tcPr>
          <w:p w14:paraId="5C06933A">
            <w:pPr>
              <w:pStyle w:val="480"/>
              <w:keepNext/>
              <w:spacing w:line="440" w:lineRule="exact"/>
              <w:ind w:left="63" w:right="63"/>
              <w:rPr>
                <w:rFonts w:eastAsia="仿宋_GB2312"/>
                <w:szCs w:val="30"/>
              </w:rPr>
            </w:pPr>
          </w:p>
        </w:tc>
        <w:tc>
          <w:tcPr>
            <w:tcW w:w="1701" w:type="dxa"/>
            <w:noWrap w:val="0"/>
            <w:vAlign w:val="top"/>
          </w:tcPr>
          <w:p w14:paraId="407F74EF">
            <w:pPr>
              <w:pStyle w:val="480"/>
              <w:keepNext/>
              <w:spacing w:line="440" w:lineRule="exact"/>
              <w:ind w:left="63" w:right="63"/>
              <w:rPr>
                <w:rFonts w:eastAsia="仿宋_GB2312"/>
                <w:szCs w:val="30"/>
              </w:rPr>
            </w:pPr>
          </w:p>
        </w:tc>
      </w:tr>
      <w:tr w14:paraId="4BED24E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15BDC6CB">
            <w:pPr>
              <w:pStyle w:val="480"/>
              <w:keepNext/>
              <w:spacing w:line="440" w:lineRule="exact"/>
              <w:ind w:left="63" w:right="63"/>
              <w:rPr>
                <w:rFonts w:eastAsia="仿宋_GB2312"/>
                <w:szCs w:val="30"/>
              </w:rPr>
            </w:pPr>
          </w:p>
        </w:tc>
        <w:tc>
          <w:tcPr>
            <w:tcW w:w="1984" w:type="dxa"/>
            <w:noWrap w:val="0"/>
            <w:vAlign w:val="top"/>
          </w:tcPr>
          <w:p w14:paraId="3A3DFE1A">
            <w:pPr>
              <w:pStyle w:val="480"/>
              <w:keepNext/>
              <w:spacing w:line="440" w:lineRule="exact"/>
              <w:ind w:left="63" w:right="63"/>
              <w:rPr>
                <w:rFonts w:eastAsia="仿宋_GB2312"/>
                <w:szCs w:val="30"/>
              </w:rPr>
            </w:pPr>
          </w:p>
        </w:tc>
        <w:tc>
          <w:tcPr>
            <w:tcW w:w="851" w:type="dxa"/>
            <w:noWrap w:val="0"/>
            <w:vAlign w:val="top"/>
          </w:tcPr>
          <w:p w14:paraId="0F05DC55">
            <w:pPr>
              <w:pStyle w:val="480"/>
              <w:keepNext/>
              <w:spacing w:line="440" w:lineRule="exact"/>
              <w:ind w:left="63" w:right="63"/>
              <w:rPr>
                <w:rFonts w:eastAsia="仿宋_GB2312"/>
                <w:szCs w:val="30"/>
              </w:rPr>
            </w:pPr>
          </w:p>
        </w:tc>
        <w:tc>
          <w:tcPr>
            <w:tcW w:w="774" w:type="dxa"/>
            <w:noWrap w:val="0"/>
            <w:vAlign w:val="top"/>
          </w:tcPr>
          <w:p w14:paraId="70782C47">
            <w:pPr>
              <w:pStyle w:val="480"/>
              <w:keepNext/>
              <w:spacing w:line="440" w:lineRule="exact"/>
              <w:ind w:left="63" w:right="63"/>
              <w:rPr>
                <w:rFonts w:eastAsia="仿宋_GB2312"/>
                <w:szCs w:val="30"/>
              </w:rPr>
            </w:pPr>
          </w:p>
        </w:tc>
        <w:tc>
          <w:tcPr>
            <w:tcW w:w="1352" w:type="dxa"/>
            <w:noWrap w:val="0"/>
            <w:vAlign w:val="top"/>
          </w:tcPr>
          <w:p w14:paraId="345A3B5E">
            <w:pPr>
              <w:pStyle w:val="480"/>
              <w:keepNext/>
              <w:spacing w:line="440" w:lineRule="exact"/>
              <w:ind w:left="63" w:right="63"/>
              <w:rPr>
                <w:rFonts w:eastAsia="仿宋_GB2312"/>
                <w:szCs w:val="30"/>
              </w:rPr>
            </w:pPr>
          </w:p>
        </w:tc>
        <w:tc>
          <w:tcPr>
            <w:tcW w:w="1418" w:type="dxa"/>
            <w:noWrap w:val="0"/>
            <w:vAlign w:val="top"/>
          </w:tcPr>
          <w:p w14:paraId="2A37B7CA">
            <w:pPr>
              <w:pStyle w:val="480"/>
              <w:keepNext/>
              <w:spacing w:line="440" w:lineRule="exact"/>
              <w:ind w:left="63" w:right="63"/>
              <w:rPr>
                <w:rFonts w:eastAsia="仿宋_GB2312"/>
                <w:szCs w:val="30"/>
              </w:rPr>
            </w:pPr>
          </w:p>
        </w:tc>
        <w:tc>
          <w:tcPr>
            <w:tcW w:w="1701" w:type="dxa"/>
            <w:noWrap w:val="0"/>
            <w:vAlign w:val="top"/>
          </w:tcPr>
          <w:p w14:paraId="358BA18F">
            <w:pPr>
              <w:pStyle w:val="480"/>
              <w:keepNext/>
              <w:spacing w:line="440" w:lineRule="exact"/>
              <w:ind w:left="63" w:right="63"/>
              <w:rPr>
                <w:rFonts w:eastAsia="仿宋_GB2312"/>
                <w:szCs w:val="30"/>
              </w:rPr>
            </w:pPr>
          </w:p>
        </w:tc>
      </w:tr>
      <w:tr w14:paraId="76E5250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3EE3D237">
            <w:pPr>
              <w:pStyle w:val="480"/>
              <w:keepNext/>
              <w:spacing w:line="440" w:lineRule="exact"/>
              <w:ind w:left="63" w:right="63"/>
              <w:rPr>
                <w:rFonts w:eastAsia="仿宋_GB2312"/>
                <w:szCs w:val="30"/>
              </w:rPr>
            </w:pPr>
          </w:p>
        </w:tc>
        <w:tc>
          <w:tcPr>
            <w:tcW w:w="1984" w:type="dxa"/>
            <w:noWrap w:val="0"/>
            <w:vAlign w:val="top"/>
          </w:tcPr>
          <w:p w14:paraId="0FE40FAA">
            <w:pPr>
              <w:pStyle w:val="480"/>
              <w:keepNext/>
              <w:spacing w:line="440" w:lineRule="exact"/>
              <w:ind w:left="63" w:right="63"/>
              <w:rPr>
                <w:rFonts w:eastAsia="仿宋_GB2312"/>
                <w:szCs w:val="30"/>
              </w:rPr>
            </w:pPr>
          </w:p>
        </w:tc>
        <w:tc>
          <w:tcPr>
            <w:tcW w:w="851" w:type="dxa"/>
            <w:noWrap w:val="0"/>
            <w:vAlign w:val="top"/>
          </w:tcPr>
          <w:p w14:paraId="25532304">
            <w:pPr>
              <w:pStyle w:val="480"/>
              <w:keepNext/>
              <w:spacing w:line="440" w:lineRule="exact"/>
              <w:ind w:left="63" w:right="63"/>
              <w:rPr>
                <w:rFonts w:eastAsia="仿宋_GB2312"/>
                <w:szCs w:val="30"/>
              </w:rPr>
            </w:pPr>
          </w:p>
        </w:tc>
        <w:tc>
          <w:tcPr>
            <w:tcW w:w="774" w:type="dxa"/>
            <w:noWrap w:val="0"/>
            <w:vAlign w:val="top"/>
          </w:tcPr>
          <w:p w14:paraId="05680257">
            <w:pPr>
              <w:pStyle w:val="480"/>
              <w:keepNext/>
              <w:spacing w:line="440" w:lineRule="exact"/>
              <w:ind w:left="63" w:right="63"/>
              <w:rPr>
                <w:rFonts w:eastAsia="仿宋_GB2312"/>
                <w:szCs w:val="30"/>
              </w:rPr>
            </w:pPr>
          </w:p>
        </w:tc>
        <w:tc>
          <w:tcPr>
            <w:tcW w:w="1352" w:type="dxa"/>
            <w:noWrap w:val="0"/>
            <w:vAlign w:val="top"/>
          </w:tcPr>
          <w:p w14:paraId="75CE5F1D">
            <w:pPr>
              <w:pStyle w:val="480"/>
              <w:keepNext/>
              <w:spacing w:line="440" w:lineRule="exact"/>
              <w:ind w:left="63" w:right="63"/>
              <w:rPr>
                <w:rFonts w:eastAsia="仿宋_GB2312"/>
                <w:szCs w:val="30"/>
              </w:rPr>
            </w:pPr>
          </w:p>
        </w:tc>
        <w:tc>
          <w:tcPr>
            <w:tcW w:w="1418" w:type="dxa"/>
            <w:noWrap w:val="0"/>
            <w:vAlign w:val="top"/>
          </w:tcPr>
          <w:p w14:paraId="09A39C13">
            <w:pPr>
              <w:pStyle w:val="480"/>
              <w:keepNext/>
              <w:spacing w:line="440" w:lineRule="exact"/>
              <w:ind w:left="63" w:right="63"/>
              <w:rPr>
                <w:rFonts w:eastAsia="仿宋_GB2312"/>
                <w:szCs w:val="30"/>
              </w:rPr>
            </w:pPr>
          </w:p>
        </w:tc>
        <w:tc>
          <w:tcPr>
            <w:tcW w:w="1701" w:type="dxa"/>
            <w:noWrap w:val="0"/>
            <w:vAlign w:val="top"/>
          </w:tcPr>
          <w:p w14:paraId="6B0A826C">
            <w:pPr>
              <w:pStyle w:val="480"/>
              <w:keepNext/>
              <w:spacing w:line="440" w:lineRule="exact"/>
              <w:ind w:left="63" w:right="63"/>
              <w:rPr>
                <w:rFonts w:eastAsia="仿宋_GB2312"/>
                <w:szCs w:val="30"/>
              </w:rPr>
            </w:pPr>
          </w:p>
        </w:tc>
      </w:tr>
      <w:tr w14:paraId="0FB9C5C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77D48A1C">
            <w:pPr>
              <w:pStyle w:val="480"/>
              <w:keepNext/>
              <w:spacing w:line="440" w:lineRule="exact"/>
              <w:ind w:left="63" w:right="63"/>
              <w:rPr>
                <w:rFonts w:eastAsia="仿宋_GB2312"/>
                <w:szCs w:val="30"/>
              </w:rPr>
            </w:pPr>
          </w:p>
        </w:tc>
        <w:tc>
          <w:tcPr>
            <w:tcW w:w="1984" w:type="dxa"/>
            <w:noWrap w:val="0"/>
            <w:vAlign w:val="top"/>
          </w:tcPr>
          <w:p w14:paraId="4A00E058">
            <w:pPr>
              <w:pStyle w:val="480"/>
              <w:keepNext/>
              <w:spacing w:line="440" w:lineRule="exact"/>
              <w:ind w:left="63" w:right="63"/>
              <w:rPr>
                <w:rFonts w:eastAsia="仿宋_GB2312"/>
                <w:szCs w:val="30"/>
              </w:rPr>
            </w:pPr>
          </w:p>
        </w:tc>
        <w:tc>
          <w:tcPr>
            <w:tcW w:w="851" w:type="dxa"/>
            <w:noWrap w:val="0"/>
            <w:vAlign w:val="top"/>
          </w:tcPr>
          <w:p w14:paraId="5C04FF70">
            <w:pPr>
              <w:pStyle w:val="480"/>
              <w:keepNext/>
              <w:spacing w:line="440" w:lineRule="exact"/>
              <w:ind w:left="63" w:right="63"/>
              <w:rPr>
                <w:rFonts w:eastAsia="仿宋_GB2312"/>
                <w:szCs w:val="30"/>
              </w:rPr>
            </w:pPr>
          </w:p>
        </w:tc>
        <w:tc>
          <w:tcPr>
            <w:tcW w:w="774" w:type="dxa"/>
            <w:noWrap w:val="0"/>
            <w:vAlign w:val="top"/>
          </w:tcPr>
          <w:p w14:paraId="380F63C2">
            <w:pPr>
              <w:pStyle w:val="480"/>
              <w:keepNext/>
              <w:spacing w:line="440" w:lineRule="exact"/>
              <w:ind w:left="63" w:right="63"/>
              <w:rPr>
                <w:rFonts w:eastAsia="仿宋_GB2312"/>
                <w:szCs w:val="30"/>
              </w:rPr>
            </w:pPr>
          </w:p>
        </w:tc>
        <w:tc>
          <w:tcPr>
            <w:tcW w:w="1352" w:type="dxa"/>
            <w:noWrap w:val="0"/>
            <w:vAlign w:val="top"/>
          </w:tcPr>
          <w:p w14:paraId="37A16876">
            <w:pPr>
              <w:pStyle w:val="480"/>
              <w:keepNext/>
              <w:spacing w:line="440" w:lineRule="exact"/>
              <w:ind w:left="63" w:right="63"/>
              <w:rPr>
                <w:rFonts w:eastAsia="仿宋_GB2312"/>
                <w:szCs w:val="30"/>
              </w:rPr>
            </w:pPr>
          </w:p>
        </w:tc>
        <w:tc>
          <w:tcPr>
            <w:tcW w:w="1418" w:type="dxa"/>
            <w:noWrap w:val="0"/>
            <w:vAlign w:val="top"/>
          </w:tcPr>
          <w:p w14:paraId="59A6BB7C">
            <w:pPr>
              <w:pStyle w:val="480"/>
              <w:keepNext/>
              <w:spacing w:line="440" w:lineRule="exact"/>
              <w:ind w:left="63" w:right="63"/>
              <w:rPr>
                <w:rFonts w:eastAsia="仿宋_GB2312"/>
                <w:szCs w:val="30"/>
              </w:rPr>
            </w:pPr>
          </w:p>
        </w:tc>
        <w:tc>
          <w:tcPr>
            <w:tcW w:w="1701" w:type="dxa"/>
            <w:noWrap w:val="0"/>
            <w:vAlign w:val="top"/>
          </w:tcPr>
          <w:p w14:paraId="6A871F97">
            <w:pPr>
              <w:pStyle w:val="480"/>
              <w:keepNext/>
              <w:spacing w:line="440" w:lineRule="exact"/>
              <w:ind w:left="63" w:right="63"/>
              <w:rPr>
                <w:rFonts w:eastAsia="仿宋_GB2312"/>
                <w:szCs w:val="30"/>
              </w:rPr>
            </w:pPr>
          </w:p>
        </w:tc>
      </w:tr>
      <w:tr w14:paraId="6BA70E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14:paraId="27FF303D">
            <w:pPr>
              <w:pStyle w:val="480"/>
              <w:keepNext/>
              <w:spacing w:line="440" w:lineRule="exact"/>
              <w:ind w:left="63" w:right="63"/>
              <w:rPr>
                <w:rFonts w:eastAsia="仿宋_GB2312"/>
                <w:szCs w:val="30"/>
              </w:rPr>
            </w:pPr>
          </w:p>
        </w:tc>
        <w:tc>
          <w:tcPr>
            <w:tcW w:w="1984" w:type="dxa"/>
            <w:noWrap w:val="0"/>
            <w:vAlign w:val="top"/>
          </w:tcPr>
          <w:p w14:paraId="7A258488">
            <w:pPr>
              <w:pStyle w:val="480"/>
              <w:keepNext/>
              <w:spacing w:line="440" w:lineRule="exact"/>
              <w:ind w:left="63" w:right="63"/>
              <w:rPr>
                <w:rFonts w:eastAsia="仿宋_GB2312"/>
                <w:szCs w:val="30"/>
              </w:rPr>
            </w:pPr>
          </w:p>
        </w:tc>
        <w:tc>
          <w:tcPr>
            <w:tcW w:w="851" w:type="dxa"/>
            <w:noWrap w:val="0"/>
            <w:vAlign w:val="top"/>
          </w:tcPr>
          <w:p w14:paraId="6FE2FD9D">
            <w:pPr>
              <w:pStyle w:val="480"/>
              <w:keepNext/>
              <w:spacing w:line="440" w:lineRule="exact"/>
              <w:ind w:left="63" w:right="63"/>
              <w:rPr>
                <w:rFonts w:eastAsia="仿宋_GB2312"/>
                <w:szCs w:val="30"/>
              </w:rPr>
            </w:pPr>
          </w:p>
        </w:tc>
        <w:tc>
          <w:tcPr>
            <w:tcW w:w="774" w:type="dxa"/>
            <w:noWrap w:val="0"/>
            <w:vAlign w:val="top"/>
          </w:tcPr>
          <w:p w14:paraId="1856ABD2">
            <w:pPr>
              <w:pStyle w:val="480"/>
              <w:keepNext/>
              <w:spacing w:line="440" w:lineRule="exact"/>
              <w:ind w:left="63" w:right="63"/>
              <w:rPr>
                <w:rFonts w:eastAsia="仿宋_GB2312"/>
                <w:szCs w:val="30"/>
              </w:rPr>
            </w:pPr>
          </w:p>
        </w:tc>
        <w:tc>
          <w:tcPr>
            <w:tcW w:w="1352" w:type="dxa"/>
            <w:noWrap w:val="0"/>
            <w:vAlign w:val="top"/>
          </w:tcPr>
          <w:p w14:paraId="4D0DE599">
            <w:pPr>
              <w:pStyle w:val="480"/>
              <w:keepNext/>
              <w:spacing w:line="440" w:lineRule="exact"/>
              <w:ind w:left="63" w:right="63"/>
              <w:rPr>
                <w:rFonts w:eastAsia="仿宋_GB2312"/>
                <w:szCs w:val="30"/>
              </w:rPr>
            </w:pPr>
          </w:p>
        </w:tc>
        <w:tc>
          <w:tcPr>
            <w:tcW w:w="1418" w:type="dxa"/>
            <w:noWrap w:val="0"/>
            <w:vAlign w:val="top"/>
          </w:tcPr>
          <w:p w14:paraId="729FE83D">
            <w:pPr>
              <w:pStyle w:val="480"/>
              <w:keepNext/>
              <w:spacing w:line="440" w:lineRule="exact"/>
              <w:ind w:left="63" w:right="63"/>
              <w:rPr>
                <w:rFonts w:eastAsia="仿宋_GB2312"/>
                <w:szCs w:val="30"/>
              </w:rPr>
            </w:pPr>
          </w:p>
        </w:tc>
        <w:tc>
          <w:tcPr>
            <w:tcW w:w="1701" w:type="dxa"/>
            <w:noWrap w:val="0"/>
            <w:vAlign w:val="top"/>
          </w:tcPr>
          <w:p w14:paraId="4C3058D5">
            <w:pPr>
              <w:pStyle w:val="480"/>
              <w:keepNext/>
              <w:spacing w:line="440" w:lineRule="exact"/>
              <w:ind w:left="63" w:right="63"/>
              <w:rPr>
                <w:rFonts w:eastAsia="仿宋_GB2312"/>
                <w:szCs w:val="30"/>
              </w:rPr>
            </w:pPr>
          </w:p>
        </w:tc>
      </w:tr>
    </w:tbl>
    <w:p w14:paraId="22697304">
      <w:pPr>
        <w:pStyle w:val="290"/>
        <w:spacing w:line="440" w:lineRule="exact"/>
        <w:rPr>
          <w:rFonts w:eastAsia="仿宋_GB2312"/>
          <w:sz w:val="30"/>
          <w:szCs w:val="30"/>
        </w:rPr>
      </w:pPr>
    </w:p>
    <w:p w14:paraId="2331A667">
      <w:pPr>
        <w:pStyle w:val="290"/>
        <w:spacing w:before="163" w:after="163" w:line="440" w:lineRule="exact"/>
        <w:jc w:val="center"/>
        <w:rPr>
          <w:rFonts w:eastAsia="黑体"/>
        </w:rPr>
      </w:pPr>
      <w:r>
        <w:rPr>
          <w:rFonts w:eastAsia="仿宋_GB2312"/>
          <w:sz w:val="30"/>
          <w:szCs w:val="30"/>
        </w:rPr>
        <w:br w:type="page" w:clear="all"/>
      </w:r>
      <w:r>
        <w:rPr>
          <w:rFonts w:ascii="宋体" w:hAnsi="宋体"/>
          <w:b/>
        </w:rPr>
        <w:t>11-3：专业工程暂估价表</w:t>
      </w:r>
    </w:p>
    <w:tbl>
      <w:tblPr>
        <w:tblStyle w:val="30"/>
        <w:tblW w:w="8817"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79"/>
        <w:gridCol w:w="1984"/>
        <w:gridCol w:w="4678"/>
        <w:gridCol w:w="1276"/>
      </w:tblGrid>
      <w:tr w14:paraId="089D4F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tcBorders>
              <w:top w:val="single" w:color="000000" w:sz="12" w:space="0"/>
              <w:bottom w:val="single" w:color="000000" w:sz="6" w:space="0"/>
            </w:tcBorders>
            <w:noWrap w:val="0"/>
            <w:vAlign w:val="top"/>
          </w:tcPr>
          <w:p w14:paraId="74256025">
            <w:pPr>
              <w:pStyle w:val="480"/>
              <w:keepNext/>
              <w:spacing w:line="440" w:lineRule="exact"/>
              <w:ind w:left="63" w:right="63"/>
              <w:jc w:val="center"/>
              <w:rPr>
                <w:rFonts w:ascii="宋体" w:hAnsi="宋体"/>
                <w:sz w:val="21"/>
                <w:szCs w:val="21"/>
              </w:rPr>
            </w:pPr>
            <w:r>
              <w:rPr>
                <w:rFonts w:ascii="宋体" w:hAnsi="宋体"/>
                <w:sz w:val="21"/>
                <w:szCs w:val="21"/>
              </w:rPr>
              <w:t>序号</w:t>
            </w:r>
          </w:p>
        </w:tc>
        <w:tc>
          <w:tcPr>
            <w:tcW w:w="1984" w:type="dxa"/>
            <w:tcBorders>
              <w:top w:val="single" w:color="000000" w:sz="12" w:space="0"/>
              <w:bottom w:val="single" w:color="000000" w:sz="6" w:space="0"/>
            </w:tcBorders>
            <w:noWrap w:val="0"/>
            <w:vAlign w:val="top"/>
          </w:tcPr>
          <w:p w14:paraId="44A9C9C0">
            <w:pPr>
              <w:pStyle w:val="480"/>
              <w:keepNext/>
              <w:spacing w:line="440" w:lineRule="exact"/>
              <w:ind w:left="63" w:right="63"/>
              <w:jc w:val="center"/>
              <w:rPr>
                <w:rFonts w:ascii="宋体" w:hAnsi="宋体"/>
                <w:sz w:val="21"/>
                <w:szCs w:val="21"/>
              </w:rPr>
            </w:pPr>
            <w:r>
              <w:rPr>
                <w:rFonts w:ascii="宋体" w:hAnsi="宋体"/>
                <w:sz w:val="21"/>
                <w:szCs w:val="21"/>
              </w:rPr>
              <w:t>专业工程名称</w:t>
            </w:r>
          </w:p>
        </w:tc>
        <w:tc>
          <w:tcPr>
            <w:tcW w:w="4678" w:type="dxa"/>
            <w:tcBorders>
              <w:top w:val="single" w:color="000000" w:sz="12" w:space="0"/>
              <w:bottom w:val="single" w:color="000000" w:sz="6" w:space="0"/>
            </w:tcBorders>
            <w:noWrap w:val="0"/>
            <w:vAlign w:val="top"/>
          </w:tcPr>
          <w:p w14:paraId="2E81513D">
            <w:pPr>
              <w:pStyle w:val="480"/>
              <w:keepNext/>
              <w:spacing w:line="440" w:lineRule="exact"/>
              <w:ind w:left="63" w:right="63"/>
              <w:jc w:val="center"/>
              <w:rPr>
                <w:rFonts w:ascii="宋体" w:hAnsi="宋体"/>
                <w:sz w:val="21"/>
                <w:szCs w:val="21"/>
              </w:rPr>
            </w:pPr>
            <w:r>
              <w:rPr>
                <w:rFonts w:ascii="宋体" w:hAnsi="宋体"/>
                <w:sz w:val="21"/>
                <w:szCs w:val="21"/>
              </w:rPr>
              <w:t>工程内容</w:t>
            </w:r>
          </w:p>
        </w:tc>
        <w:tc>
          <w:tcPr>
            <w:tcW w:w="1276" w:type="dxa"/>
            <w:tcBorders>
              <w:top w:val="single" w:color="000000" w:sz="12" w:space="0"/>
              <w:bottom w:val="single" w:color="000000" w:sz="6" w:space="0"/>
            </w:tcBorders>
            <w:noWrap w:val="0"/>
            <w:vAlign w:val="top"/>
          </w:tcPr>
          <w:p w14:paraId="3605644C">
            <w:pPr>
              <w:pStyle w:val="480"/>
              <w:keepNext/>
              <w:spacing w:line="440" w:lineRule="exact"/>
              <w:ind w:left="63" w:right="63"/>
              <w:jc w:val="center"/>
              <w:rPr>
                <w:rFonts w:ascii="宋体" w:hAnsi="宋体"/>
                <w:sz w:val="21"/>
                <w:szCs w:val="21"/>
              </w:rPr>
            </w:pPr>
            <w:r>
              <w:rPr>
                <w:rFonts w:ascii="宋体" w:hAnsi="宋体"/>
                <w:sz w:val="21"/>
                <w:szCs w:val="21"/>
              </w:rPr>
              <w:t>金额</w:t>
            </w:r>
          </w:p>
        </w:tc>
      </w:tr>
      <w:tr w14:paraId="13721C1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tcBorders>
              <w:top w:val="single" w:color="000000" w:sz="6" w:space="0"/>
              <w:bottom w:val="single" w:color="000000" w:sz="6" w:space="0"/>
            </w:tcBorders>
            <w:noWrap w:val="0"/>
            <w:vAlign w:val="top"/>
          </w:tcPr>
          <w:p w14:paraId="5743E1F1">
            <w:pPr>
              <w:pStyle w:val="480"/>
              <w:keepNext/>
              <w:spacing w:line="440" w:lineRule="exact"/>
              <w:ind w:left="63" w:right="63"/>
              <w:rPr>
                <w:sz w:val="21"/>
                <w:szCs w:val="21"/>
              </w:rPr>
            </w:pPr>
          </w:p>
        </w:tc>
        <w:tc>
          <w:tcPr>
            <w:tcW w:w="1984" w:type="dxa"/>
            <w:tcBorders>
              <w:top w:val="single" w:color="000000" w:sz="6" w:space="0"/>
              <w:bottom w:val="single" w:color="000000" w:sz="6" w:space="0"/>
            </w:tcBorders>
            <w:noWrap w:val="0"/>
            <w:vAlign w:val="top"/>
          </w:tcPr>
          <w:p w14:paraId="499798EF">
            <w:pPr>
              <w:pStyle w:val="480"/>
              <w:keepNext/>
              <w:spacing w:line="440" w:lineRule="exact"/>
              <w:ind w:left="63" w:right="63"/>
              <w:rPr>
                <w:sz w:val="21"/>
                <w:szCs w:val="21"/>
              </w:rPr>
            </w:pPr>
          </w:p>
        </w:tc>
        <w:tc>
          <w:tcPr>
            <w:tcW w:w="4678" w:type="dxa"/>
            <w:tcBorders>
              <w:top w:val="single" w:color="000000" w:sz="6" w:space="0"/>
              <w:bottom w:val="single" w:color="000000" w:sz="6" w:space="0"/>
            </w:tcBorders>
            <w:noWrap w:val="0"/>
            <w:vAlign w:val="top"/>
          </w:tcPr>
          <w:p w14:paraId="0FF269D4">
            <w:pPr>
              <w:pStyle w:val="480"/>
              <w:keepNext/>
              <w:spacing w:line="440" w:lineRule="exact"/>
              <w:ind w:left="63" w:right="63"/>
              <w:rPr>
                <w:sz w:val="21"/>
                <w:szCs w:val="21"/>
              </w:rPr>
            </w:pPr>
          </w:p>
        </w:tc>
        <w:tc>
          <w:tcPr>
            <w:tcW w:w="1276" w:type="dxa"/>
            <w:tcBorders>
              <w:top w:val="single" w:color="000000" w:sz="6" w:space="0"/>
              <w:bottom w:val="single" w:color="000000" w:sz="6" w:space="0"/>
            </w:tcBorders>
            <w:noWrap w:val="0"/>
            <w:vAlign w:val="top"/>
          </w:tcPr>
          <w:p w14:paraId="6CBFB05A">
            <w:pPr>
              <w:pStyle w:val="480"/>
              <w:keepNext/>
              <w:spacing w:line="440" w:lineRule="exact"/>
              <w:ind w:left="63" w:right="63"/>
              <w:rPr>
                <w:sz w:val="21"/>
                <w:szCs w:val="21"/>
              </w:rPr>
            </w:pPr>
          </w:p>
        </w:tc>
      </w:tr>
      <w:tr w14:paraId="4CD742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tcBorders>
              <w:top w:val="nil"/>
            </w:tcBorders>
            <w:noWrap w:val="0"/>
            <w:vAlign w:val="top"/>
          </w:tcPr>
          <w:p w14:paraId="09A03466">
            <w:pPr>
              <w:pStyle w:val="480"/>
              <w:keepNext/>
              <w:spacing w:line="440" w:lineRule="exact"/>
              <w:ind w:left="63" w:right="63"/>
              <w:rPr>
                <w:sz w:val="21"/>
                <w:szCs w:val="21"/>
              </w:rPr>
            </w:pPr>
          </w:p>
        </w:tc>
        <w:tc>
          <w:tcPr>
            <w:tcW w:w="1984" w:type="dxa"/>
            <w:tcBorders>
              <w:top w:val="nil"/>
            </w:tcBorders>
            <w:noWrap w:val="0"/>
            <w:vAlign w:val="top"/>
          </w:tcPr>
          <w:p w14:paraId="713D68C4">
            <w:pPr>
              <w:pStyle w:val="480"/>
              <w:keepNext/>
              <w:spacing w:line="440" w:lineRule="exact"/>
              <w:ind w:left="63" w:right="63"/>
              <w:rPr>
                <w:sz w:val="21"/>
                <w:szCs w:val="21"/>
              </w:rPr>
            </w:pPr>
          </w:p>
        </w:tc>
        <w:tc>
          <w:tcPr>
            <w:tcW w:w="4678" w:type="dxa"/>
            <w:tcBorders>
              <w:top w:val="nil"/>
            </w:tcBorders>
            <w:noWrap w:val="0"/>
            <w:vAlign w:val="top"/>
          </w:tcPr>
          <w:p w14:paraId="45894BB6">
            <w:pPr>
              <w:pStyle w:val="480"/>
              <w:keepNext/>
              <w:spacing w:line="440" w:lineRule="exact"/>
              <w:ind w:left="63" w:right="63"/>
              <w:rPr>
                <w:sz w:val="21"/>
                <w:szCs w:val="21"/>
              </w:rPr>
            </w:pPr>
          </w:p>
        </w:tc>
        <w:tc>
          <w:tcPr>
            <w:tcW w:w="1276" w:type="dxa"/>
            <w:tcBorders>
              <w:top w:val="nil"/>
            </w:tcBorders>
            <w:noWrap w:val="0"/>
            <w:vAlign w:val="top"/>
          </w:tcPr>
          <w:p w14:paraId="1A5C20F6">
            <w:pPr>
              <w:pStyle w:val="480"/>
              <w:keepNext/>
              <w:spacing w:line="440" w:lineRule="exact"/>
              <w:ind w:left="63" w:right="63"/>
              <w:rPr>
                <w:sz w:val="21"/>
                <w:szCs w:val="21"/>
              </w:rPr>
            </w:pPr>
          </w:p>
        </w:tc>
      </w:tr>
      <w:tr w14:paraId="01496DC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tcBorders>
              <w:top w:val="nil"/>
            </w:tcBorders>
            <w:noWrap w:val="0"/>
            <w:vAlign w:val="top"/>
          </w:tcPr>
          <w:p w14:paraId="0BD32B43">
            <w:pPr>
              <w:pStyle w:val="480"/>
              <w:keepNext/>
              <w:spacing w:line="440" w:lineRule="exact"/>
              <w:ind w:left="63" w:right="63"/>
              <w:rPr>
                <w:sz w:val="21"/>
                <w:szCs w:val="21"/>
              </w:rPr>
            </w:pPr>
          </w:p>
        </w:tc>
        <w:tc>
          <w:tcPr>
            <w:tcW w:w="1984" w:type="dxa"/>
            <w:tcBorders>
              <w:top w:val="nil"/>
            </w:tcBorders>
            <w:noWrap w:val="0"/>
            <w:vAlign w:val="top"/>
          </w:tcPr>
          <w:p w14:paraId="5B4FA640">
            <w:pPr>
              <w:pStyle w:val="480"/>
              <w:keepNext/>
              <w:spacing w:line="440" w:lineRule="exact"/>
              <w:ind w:left="63" w:right="63"/>
              <w:rPr>
                <w:sz w:val="21"/>
                <w:szCs w:val="21"/>
              </w:rPr>
            </w:pPr>
          </w:p>
        </w:tc>
        <w:tc>
          <w:tcPr>
            <w:tcW w:w="4678" w:type="dxa"/>
            <w:tcBorders>
              <w:top w:val="nil"/>
            </w:tcBorders>
            <w:noWrap w:val="0"/>
            <w:vAlign w:val="top"/>
          </w:tcPr>
          <w:p w14:paraId="44B99818">
            <w:pPr>
              <w:pStyle w:val="480"/>
              <w:keepNext/>
              <w:spacing w:line="440" w:lineRule="exact"/>
              <w:ind w:left="63" w:right="63"/>
              <w:rPr>
                <w:sz w:val="21"/>
                <w:szCs w:val="21"/>
              </w:rPr>
            </w:pPr>
          </w:p>
        </w:tc>
        <w:tc>
          <w:tcPr>
            <w:tcW w:w="1276" w:type="dxa"/>
            <w:tcBorders>
              <w:top w:val="nil"/>
            </w:tcBorders>
            <w:noWrap w:val="0"/>
            <w:vAlign w:val="top"/>
          </w:tcPr>
          <w:p w14:paraId="75F07721">
            <w:pPr>
              <w:pStyle w:val="480"/>
              <w:keepNext/>
              <w:spacing w:line="440" w:lineRule="exact"/>
              <w:ind w:left="63" w:right="63"/>
              <w:rPr>
                <w:sz w:val="21"/>
                <w:szCs w:val="21"/>
              </w:rPr>
            </w:pPr>
          </w:p>
        </w:tc>
      </w:tr>
      <w:tr w14:paraId="17CF67F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1CA34C26">
            <w:pPr>
              <w:pStyle w:val="480"/>
              <w:keepNext/>
              <w:spacing w:line="440" w:lineRule="exact"/>
              <w:ind w:left="63" w:right="63"/>
              <w:rPr>
                <w:sz w:val="21"/>
                <w:szCs w:val="21"/>
              </w:rPr>
            </w:pPr>
          </w:p>
        </w:tc>
        <w:tc>
          <w:tcPr>
            <w:tcW w:w="1984" w:type="dxa"/>
            <w:noWrap w:val="0"/>
            <w:vAlign w:val="top"/>
          </w:tcPr>
          <w:p w14:paraId="3AB4BB44">
            <w:pPr>
              <w:pStyle w:val="480"/>
              <w:keepNext/>
              <w:spacing w:line="440" w:lineRule="exact"/>
              <w:ind w:left="63" w:right="63"/>
              <w:rPr>
                <w:sz w:val="21"/>
                <w:szCs w:val="21"/>
              </w:rPr>
            </w:pPr>
          </w:p>
        </w:tc>
        <w:tc>
          <w:tcPr>
            <w:tcW w:w="4678" w:type="dxa"/>
            <w:noWrap w:val="0"/>
            <w:vAlign w:val="top"/>
          </w:tcPr>
          <w:p w14:paraId="4A9AE91A">
            <w:pPr>
              <w:pStyle w:val="480"/>
              <w:keepNext/>
              <w:spacing w:line="440" w:lineRule="exact"/>
              <w:ind w:left="63" w:right="63"/>
              <w:rPr>
                <w:sz w:val="21"/>
                <w:szCs w:val="21"/>
              </w:rPr>
            </w:pPr>
          </w:p>
        </w:tc>
        <w:tc>
          <w:tcPr>
            <w:tcW w:w="1276" w:type="dxa"/>
            <w:noWrap w:val="0"/>
            <w:vAlign w:val="top"/>
          </w:tcPr>
          <w:p w14:paraId="599AC23B">
            <w:pPr>
              <w:pStyle w:val="480"/>
              <w:keepNext/>
              <w:spacing w:line="440" w:lineRule="exact"/>
              <w:ind w:left="63" w:right="63"/>
              <w:rPr>
                <w:sz w:val="21"/>
                <w:szCs w:val="21"/>
              </w:rPr>
            </w:pPr>
          </w:p>
        </w:tc>
      </w:tr>
      <w:tr w14:paraId="14B788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2CA1CA59">
            <w:pPr>
              <w:pStyle w:val="480"/>
              <w:keepNext/>
              <w:spacing w:line="440" w:lineRule="exact"/>
              <w:ind w:left="63" w:right="63"/>
              <w:rPr>
                <w:sz w:val="21"/>
                <w:szCs w:val="21"/>
              </w:rPr>
            </w:pPr>
          </w:p>
        </w:tc>
        <w:tc>
          <w:tcPr>
            <w:tcW w:w="1984" w:type="dxa"/>
            <w:noWrap w:val="0"/>
            <w:vAlign w:val="top"/>
          </w:tcPr>
          <w:p w14:paraId="50F15389">
            <w:pPr>
              <w:pStyle w:val="480"/>
              <w:keepNext/>
              <w:spacing w:line="440" w:lineRule="exact"/>
              <w:ind w:left="63" w:right="63"/>
              <w:rPr>
                <w:sz w:val="21"/>
                <w:szCs w:val="21"/>
              </w:rPr>
            </w:pPr>
          </w:p>
        </w:tc>
        <w:tc>
          <w:tcPr>
            <w:tcW w:w="4678" w:type="dxa"/>
            <w:noWrap w:val="0"/>
            <w:vAlign w:val="top"/>
          </w:tcPr>
          <w:p w14:paraId="0EEDC572">
            <w:pPr>
              <w:pStyle w:val="480"/>
              <w:keepNext/>
              <w:spacing w:line="440" w:lineRule="exact"/>
              <w:ind w:left="63" w:right="63"/>
              <w:rPr>
                <w:sz w:val="21"/>
                <w:szCs w:val="21"/>
              </w:rPr>
            </w:pPr>
          </w:p>
        </w:tc>
        <w:tc>
          <w:tcPr>
            <w:tcW w:w="1276" w:type="dxa"/>
            <w:noWrap w:val="0"/>
            <w:vAlign w:val="top"/>
          </w:tcPr>
          <w:p w14:paraId="31E90939">
            <w:pPr>
              <w:pStyle w:val="480"/>
              <w:keepNext/>
              <w:spacing w:line="440" w:lineRule="exact"/>
              <w:ind w:left="63" w:right="63"/>
              <w:rPr>
                <w:sz w:val="21"/>
                <w:szCs w:val="21"/>
              </w:rPr>
            </w:pPr>
          </w:p>
        </w:tc>
      </w:tr>
      <w:tr w14:paraId="5B52DF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3E61DA97">
            <w:pPr>
              <w:pStyle w:val="480"/>
              <w:keepNext/>
              <w:spacing w:line="440" w:lineRule="exact"/>
              <w:ind w:left="63" w:right="63"/>
              <w:rPr>
                <w:sz w:val="21"/>
                <w:szCs w:val="21"/>
              </w:rPr>
            </w:pPr>
          </w:p>
        </w:tc>
        <w:tc>
          <w:tcPr>
            <w:tcW w:w="1984" w:type="dxa"/>
            <w:noWrap w:val="0"/>
            <w:vAlign w:val="top"/>
          </w:tcPr>
          <w:p w14:paraId="489B49E6">
            <w:pPr>
              <w:pStyle w:val="480"/>
              <w:keepNext/>
              <w:spacing w:line="440" w:lineRule="exact"/>
              <w:ind w:left="63" w:right="63"/>
              <w:rPr>
                <w:sz w:val="21"/>
                <w:szCs w:val="21"/>
              </w:rPr>
            </w:pPr>
          </w:p>
        </w:tc>
        <w:tc>
          <w:tcPr>
            <w:tcW w:w="4678" w:type="dxa"/>
            <w:noWrap w:val="0"/>
            <w:vAlign w:val="top"/>
          </w:tcPr>
          <w:p w14:paraId="437E21B8">
            <w:pPr>
              <w:pStyle w:val="480"/>
              <w:keepNext/>
              <w:spacing w:line="440" w:lineRule="exact"/>
              <w:ind w:left="63" w:right="63"/>
              <w:rPr>
                <w:sz w:val="21"/>
                <w:szCs w:val="21"/>
              </w:rPr>
            </w:pPr>
          </w:p>
        </w:tc>
        <w:tc>
          <w:tcPr>
            <w:tcW w:w="1276" w:type="dxa"/>
            <w:noWrap w:val="0"/>
            <w:vAlign w:val="top"/>
          </w:tcPr>
          <w:p w14:paraId="097A15B2">
            <w:pPr>
              <w:pStyle w:val="480"/>
              <w:keepNext/>
              <w:spacing w:line="440" w:lineRule="exact"/>
              <w:ind w:left="63" w:right="63"/>
              <w:rPr>
                <w:sz w:val="21"/>
                <w:szCs w:val="21"/>
              </w:rPr>
            </w:pPr>
          </w:p>
        </w:tc>
      </w:tr>
      <w:tr w14:paraId="0AB7EFE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5FB628C7">
            <w:pPr>
              <w:pStyle w:val="480"/>
              <w:keepNext/>
              <w:spacing w:line="440" w:lineRule="exact"/>
              <w:ind w:left="63" w:right="63"/>
              <w:rPr>
                <w:sz w:val="21"/>
                <w:szCs w:val="21"/>
              </w:rPr>
            </w:pPr>
          </w:p>
        </w:tc>
        <w:tc>
          <w:tcPr>
            <w:tcW w:w="1984" w:type="dxa"/>
            <w:noWrap w:val="0"/>
            <w:vAlign w:val="top"/>
          </w:tcPr>
          <w:p w14:paraId="67DA88BF">
            <w:pPr>
              <w:pStyle w:val="480"/>
              <w:keepNext/>
              <w:spacing w:line="440" w:lineRule="exact"/>
              <w:ind w:left="63" w:right="63"/>
              <w:rPr>
                <w:sz w:val="21"/>
                <w:szCs w:val="21"/>
              </w:rPr>
            </w:pPr>
          </w:p>
        </w:tc>
        <w:tc>
          <w:tcPr>
            <w:tcW w:w="4678" w:type="dxa"/>
            <w:noWrap w:val="0"/>
            <w:vAlign w:val="top"/>
          </w:tcPr>
          <w:p w14:paraId="21E65BC4">
            <w:pPr>
              <w:pStyle w:val="480"/>
              <w:keepNext/>
              <w:spacing w:line="440" w:lineRule="exact"/>
              <w:ind w:left="63" w:right="63"/>
              <w:rPr>
                <w:sz w:val="21"/>
                <w:szCs w:val="21"/>
              </w:rPr>
            </w:pPr>
          </w:p>
        </w:tc>
        <w:tc>
          <w:tcPr>
            <w:tcW w:w="1276" w:type="dxa"/>
            <w:noWrap w:val="0"/>
            <w:vAlign w:val="top"/>
          </w:tcPr>
          <w:p w14:paraId="533BBB70">
            <w:pPr>
              <w:pStyle w:val="480"/>
              <w:keepNext/>
              <w:spacing w:line="440" w:lineRule="exact"/>
              <w:ind w:left="63" w:right="63"/>
              <w:rPr>
                <w:sz w:val="21"/>
                <w:szCs w:val="21"/>
              </w:rPr>
            </w:pPr>
          </w:p>
        </w:tc>
      </w:tr>
      <w:tr w14:paraId="34CDF8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412FCD40">
            <w:pPr>
              <w:pStyle w:val="480"/>
              <w:keepNext/>
              <w:spacing w:line="440" w:lineRule="exact"/>
              <w:ind w:left="63" w:right="63"/>
              <w:rPr>
                <w:sz w:val="21"/>
                <w:szCs w:val="21"/>
              </w:rPr>
            </w:pPr>
          </w:p>
        </w:tc>
        <w:tc>
          <w:tcPr>
            <w:tcW w:w="1984" w:type="dxa"/>
            <w:noWrap w:val="0"/>
            <w:vAlign w:val="top"/>
          </w:tcPr>
          <w:p w14:paraId="01BF22A9">
            <w:pPr>
              <w:pStyle w:val="480"/>
              <w:keepNext/>
              <w:spacing w:line="440" w:lineRule="exact"/>
              <w:ind w:left="63" w:right="63"/>
              <w:rPr>
                <w:sz w:val="21"/>
                <w:szCs w:val="21"/>
              </w:rPr>
            </w:pPr>
          </w:p>
        </w:tc>
        <w:tc>
          <w:tcPr>
            <w:tcW w:w="4678" w:type="dxa"/>
            <w:noWrap w:val="0"/>
            <w:vAlign w:val="top"/>
          </w:tcPr>
          <w:p w14:paraId="05090509">
            <w:pPr>
              <w:pStyle w:val="480"/>
              <w:keepNext/>
              <w:spacing w:line="440" w:lineRule="exact"/>
              <w:ind w:left="63" w:right="63"/>
              <w:rPr>
                <w:sz w:val="21"/>
                <w:szCs w:val="21"/>
              </w:rPr>
            </w:pPr>
          </w:p>
        </w:tc>
        <w:tc>
          <w:tcPr>
            <w:tcW w:w="1276" w:type="dxa"/>
            <w:noWrap w:val="0"/>
            <w:vAlign w:val="top"/>
          </w:tcPr>
          <w:p w14:paraId="36553A88">
            <w:pPr>
              <w:pStyle w:val="480"/>
              <w:keepNext/>
              <w:spacing w:line="440" w:lineRule="exact"/>
              <w:ind w:left="63" w:right="63"/>
              <w:rPr>
                <w:sz w:val="21"/>
                <w:szCs w:val="21"/>
              </w:rPr>
            </w:pPr>
          </w:p>
        </w:tc>
      </w:tr>
      <w:tr w14:paraId="1ABC5C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3AE9967B">
            <w:pPr>
              <w:pStyle w:val="480"/>
              <w:keepNext/>
              <w:spacing w:line="440" w:lineRule="exact"/>
              <w:ind w:left="63" w:right="63"/>
              <w:rPr>
                <w:sz w:val="21"/>
                <w:szCs w:val="21"/>
              </w:rPr>
            </w:pPr>
          </w:p>
        </w:tc>
        <w:tc>
          <w:tcPr>
            <w:tcW w:w="1984" w:type="dxa"/>
            <w:noWrap w:val="0"/>
            <w:vAlign w:val="top"/>
          </w:tcPr>
          <w:p w14:paraId="71D527EE">
            <w:pPr>
              <w:pStyle w:val="480"/>
              <w:keepNext/>
              <w:spacing w:line="440" w:lineRule="exact"/>
              <w:ind w:left="63" w:right="63"/>
              <w:rPr>
                <w:sz w:val="21"/>
                <w:szCs w:val="21"/>
              </w:rPr>
            </w:pPr>
          </w:p>
        </w:tc>
        <w:tc>
          <w:tcPr>
            <w:tcW w:w="4678" w:type="dxa"/>
            <w:noWrap w:val="0"/>
            <w:vAlign w:val="top"/>
          </w:tcPr>
          <w:p w14:paraId="274E75C7">
            <w:pPr>
              <w:pStyle w:val="480"/>
              <w:keepNext/>
              <w:spacing w:line="440" w:lineRule="exact"/>
              <w:ind w:left="63" w:right="63"/>
              <w:rPr>
                <w:sz w:val="21"/>
                <w:szCs w:val="21"/>
              </w:rPr>
            </w:pPr>
          </w:p>
        </w:tc>
        <w:tc>
          <w:tcPr>
            <w:tcW w:w="1276" w:type="dxa"/>
            <w:noWrap w:val="0"/>
            <w:vAlign w:val="top"/>
          </w:tcPr>
          <w:p w14:paraId="0C5EF536">
            <w:pPr>
              <w:pStyle w:val="480"/>
              <w:keepNext/>
              <w:spacing w:line="440" w:lineRule="exact"/>
              <w:ind w:left="63" w:right="63"/>
              <w:rPr>
                <w:sz w:val="21"/>
                <w:szCs w:val="21"/>
              </w:rPr>
            </w:pPr>
          </w:p>
        </w:tc>
      </w:tr>
      <w:tr w14:paraId="7C8F74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72A27A16">
            <w:pPr>
              <w:pStyle w:val="480"/>
              <w:keepNext/>
              <w:spacing w:line="440" w:lineRule="exact"/>
              <w:ind w:left="63" w:right="63"/>
              <w:rPr>
                <w:sz w:val="21"/>
                <w:szCs w:val="21"/>
              </w:rPr>
            </w:pPr>
          </w:p>
        </w:tc>
        <w:tc>
          <w:tcPr>
            <w:tcW w:w="1984" w:type="dxa"/>
            <w:noWrap w:val="0"/>
            <w:vAlign w:val="top"/>
          </w:tcPr>
          <w:p w14:paraId="7BCE3E55">
            <w:pPr>
              <w:pStyle w:val="480"/>
              <w:keepNext/>
              <w:spacing w:line="440" w:lineRule="exact"/>
              <w:ind w:left="63" w:right="63"/>
              <w:rPr>
                <w:sz w:val="21"/>
                <w:szCs w:val="21"/>
              </w:rPr>
            </w:pPr>
          </w:p>
        </w:tc>
        <w:tc>
          <w:tcPr>
            <w:tcW w:w="4678" w:type="dxa"/>
            <w:noWrap w:val="0"/>
            <w:vAlign w:val="top"/>
          </w:tcPr>
          <w:p w14:paraId="5204C903">
            <w:pPr>
              <w:pStyle w:val="480"/>
              <w:keepNext/>
              <w:spacing w:line="440" w:lineRule="exact"/>
              <w:ind w:left="63" w:right="63"/>
              <w:rPr>
                <w:sz w:val="21"/>
                <w:szCs w:val="21"/>
              </w:rPr>
            </w:pPr>
          </w:p>
        </w:tc>
        <w:tc>
          <w:tcPr>
            <w:tcW w:w="1276" w:type="dxa"/>
            <w:noWrap w:val="0"/>
            <w:vAlign w:val="top"/>
          </w:tcPr>
          <w:p w14:paraId="36954100">
            <w:pPr>
              <w:pStyle w:val="480"/>
              <w:keepNext/>
              <w:spacing w:line="440" w:lineRule="exact"/>
              <w:ind w:left="63" w:right="63"/>
              <w:rPr>
                <w:sz w:val="21"/>
                <w:szCs w:val="21"/>
              </w:rPr>
            </w:pPr>
          </w:p>
        </w:tc>
      </w:tr>
      <w:tr w14:paraId="336B40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3BFA0FB3">
            <w:pPr>
              <w:pStyle w:val="480"/>
              <w:keepNext/>
              <w:spacing w:line="440" w:lineRule="exact"/>
              <w:ind w:left="63" w:right="63"/>
              <w:rPr>
                <w:sz w:val="21"/>
                <w:szCs w:val="21"/>
              </w:rPr>
            </w:pPr>
          </w:p>
        </w:tc>
        <w:tc>
          <w:tcPr>
            <w:tcW w:w="1984" w:type="dxa"/>
            <w:noWrap w:val="0"/>
            <w:vAlign w:val="top"/>
          </w:tcPr>
          <w:p w14:paraId="7BF05B85">
            <w:pPr>
              <w:pStyle w:val="480"/>
              <w:keepNext/>
              <w:spacing w:line="440" w:lineRule="exact"/>
              <w:ind w:left="63" w:right="63"/>
              <w:rPr>
                <w:sz w:val="21"/>
                <w:szCs w:val="21"/>
              </w:rPr>
            </w:pPr>
          </w:p>
        </w:tc>
        <w:tc>
          <w:tcPr>
            <w:tcW w:w="4678" w:type="dxa"/>
            <w:noWrap w:val="0"/>
            <w:vAlign w:val="top"/>
          </w:tcPr>
          <w:p w14:paraId="24FB9036">
            <w:pPr>
              <w:pStyle w:val="480"/>
              <w:keepNext/>
              <w:spacing w:line="440" w:lineRule="exact"/>
              <w:ind w:left="63" w:right="63"/>
              <w:rPr>
                <w:sz w:val="21"/>
                <w:szCs w:val="21"/>
              </w:rPr>
            </w:pPr>
          </w:p>
        </w:tc>
        <w:tc>
          <w:tcPr>
            <w:tcW w:w="1276" w:type="dxa"/>
            <w:noWrap w:val="0"/>
            <w:vAlign w:val="top"/>
          </w:tcPr>
          <w:p w14:paraId="33D392A0">
            <w:pPr>
              <w:pStyle w:val="480"/>
              <w:keepNext/>
              <w:spacing w:line="440" w:lineRule="exact"/>
              <w:ind w:left="63" w:right="63"/>
              <w:rPr>
                <w:sz w:val="21"/>
                <w:szCs w:val="21"/>
              </w:rPr>
            </w:pPr>
          </w:p>
        </w:tc>
      </w:tr>
      <w:tr w14:paraId="4C5032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3BF5BE8D">
            <w:pPr>
              <w:pStyle w:val="480"/>
              <w:keepNext/>
              <w:spacing w:line="440" w:lineRule="exact"/>
              <w:ind w:left="63" w:right="63"/>
              <w:rPr>
                <w:sz w:val="21"/>
                <w:szCs w:val="21"/>
              </w:rPr>
            </w:pPr>
          </w:p>
        </w:tc>
        <w:tc>
          <w:tcPr>
            <w:tcW w:w="1984" w:type="dxa"/>
            <w:noWrap w:val="0"/>
            <w:vAlign w:val="top"/>
          </w:tcPr>
          <w:p w14:paraId="4B6A8F80">
            <w:pPr>
              <w:pStyle w:val="480"/>
              <w:keepNext/>
              <w:spacing w:line="440" w:lineRule="exact"/>
              <w:ind w:left="63" w:right="63"/>
              <w:rPr>
                <w:sz w:val="21"/>
                <w:szCs w:val="21"/>
              </w:rPr>
            </w:pPr>
          </w:p>
        </w:tc>
        <w:tc>
          <w:tcPr>
            <w:tcW w:w="4678" w:type="dxa"/>
            <w:noWrap w:val="0"/>
            <w:vAlign w:val="top"/>
          </w:tcPr>
          <w:p w14:paraId="39DB73CB">
            <w:pPr>
              <w:pStyle w:val="480"/>
              <w:keepNext/>
              <w:spacing w:line="440" w:lineRule="exact"/>
              <w:ind w:left="63" w:right="63"/>
              <w:rPr>
                <w:sz w:val="21"/>
                <w:szCs w:val="21"/>
              </w:rPr>
            </w:pPr>
          </w:p>
        </w:tc>
        <w:tc>
          <w:tcPr>
            <w:tcW w:w="1276" w:type="dxa"/>
            <w:noWrap w:val="0"/>
            <w:vAlign w:val="top"/>
          </w:tcPr>
          <w:p w14:paraId="489538E1">
            <w:pPr>
              <w:pStyle w:val="480"/>
              <w:keepNext/>
              <w:spacing w:line="440" w:lineRule="exact"/>
              <w:ind w:left="63" w:right="63"/>
              <w:rPr>
                <w:sz w:val="21"/>
                <w:szCs w:val="21"/>
              </w:rPr>
            </w:pPr>
          </w:p>
        </w:tc>
      </w:tr>
      <w:tr w14:paraId="1413F9E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2CE2C805">
            <w:pPr>
              <w:pStyle w:val="480"/>
              <w:keepNext/>
              <w:spacing w:line="440" w:lineRule="exact"/>
              <w:ind w:left="63" w:right="63"/>
              <w:rPr>
                <w:sz w:val="21"/>
                <w:szCs w:val="21"/>
              </w:rPr>
            </w:pPr>
          </w:p>
        </w:tc>
        <w:tc>
          <w:tcPr>
            <w:tcW w:w="1984" w:type="dxa"/>
            <w:noWrap w:val="0"/>
            <w:vAlign w:val="top"/>
          </w:tcPr>
          <w:p w14:paraId="29C46513">
            <w:pPr>
              <w:pStyle w:val="480"/>
              <w:keepNext/>
              <w:spacing w:line="440" w:lineRule="exact"/>
              <w:ind w:left="63" w:right="63"/>
              <w:rPr>
                <w:sz w:val="21"/>
                <w:szCs w:val="21"/>
              </w:rPr>
            </w:pPr>
          </w:p>
        </w:tc>
        <w:tc>
          <w:tcPr>
            <w:tcW w:w="4678" w:type="dxa"/>
            <w:noWrap w:val="0"/>
            <w:vAlign w:val="top"/>
          </w:tcPr>
          <w:p w14:paraId="74741C2B">
            <w:pPr>
              <w:pStyle w:val="480"/>
              <w:keepNext/>
              <w:spacing w:line="440" w:lineRule="exact"/>
              <w:ind w:left="63" w:right="63"/>
              <w:rPr>
                <w:sz w:val="21"/>
                <w:szCs w:val="21"/>
              </w:rPr>
            </w:pPr>
          </w:p>
        </w:tc>
        <w:tc>
          <w:tcPr>
            <w:tcW w:w="1276" w:type="dxa"/>
            <w:noWrap w:val="0"/>
            <w:vAlign w:val="top"/>
          </w:tcPr>
          <w:p w14:paraId="16FC71B6">
            <w:pPr>
              <w:pStyle w:val="480"/>
              <w:keepNext/>
              <w:spacing w:line="440" w:lineRule="exact"/>
              <w:ind w:left="63" w:right="63"/>
              <w:rPr>
                <w:sz w:val="21"/>
                <w:szCs w:val="21"/>
              </w:rPr>
            </w:pPr>
          </w:p>
        </w:tc>
      </w:tr>
      <w:tr w14:paraId="7621751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76850349">
            <w:pPr>
              <w:pStyle w:val="480"/>
              <w:keepNext/>
              <w:spacing w:line="440" w:lineRule="exact"/>
              <w:ind w:left="63" w:right="63"/>
              <w:rPr>
                <w:sz w:val="21"/>
                <w:szCs w:val="21"/>
              </w:rPr>
            </w:pPr>
          </w:p>
        </w:tc>
        <w:tc>
          <w:tcPr>
            <w:tcW w:w="1984" w:type="dxa"/>
            <w:noWrap w:val="0"/>
            <w:vAlign w:val="top"/>
          </w:tcPr>
          <w:p w14:paraId="473FFCA5">
            <w:pPr>
              <w:pStyle w:val="480"/>
              <w:keepNext/>
              <w:spacing w:line="440" w:lineRule="exact"/>
              <w:ind w:left="63" w:right="63"/>
              <w:rPr>
                <w:sz w:val="21"/>
                <w:szCs w:val="21"/>
              </w:rPr>
            </w:pPr>
          </w:p>
        </w:tc>
        <w:tc>
          <w:tcPr>
            <w:tcW w:w="4678" w:type="dxa"/>
            <w:noWrap w:val="0"/>
            <w:vAlign w:val="top"/>
          </w:tcPr>
          <w:p w14:paraId="61B439BE">
            <w:pPr>
              <w:pStyle w:val="480"/>
              <w:keepNext/>
              <w:spacing w:line="440" w:lineRule="exact"/>
              <w:ind w:left="63" w:right="63"/>
              <w:rPr>
                <w:sz w:val="21"/>
                <w:szCs w:val="21"/>
              </w:rPr>
            </w:pPr>
          </w:p>
        </w:tc>
        <w:tc>
          <w:tcPr>
            <w:tcW w:w="1276" w:type="dxa"/>
            <w:noWrap w:val="0"/>
            <w:vAlign w:val="top"/>
          </w:tcPr>
          <w:p w14:paraId="10246142">
            <w:pPr>
              <w:pStyle w:val="480"/>
              <w:keepNext/>
              <w:spacing w:line="440" w:lineRule="exact"/>
              <w:ind w:left="63" w:right="63"/>
              <w:rPr>
                <w:sz w:val="21"/>
                <w:szCs w:val="21"/>
              </w:rPr>
            </w:pPr>
          </w:p>
        </w:tc>
      </w:tr>
      <w:tr w14:paraId="14756F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7557B918">
            <w:pPr>
              <w:pStyle w:val="480"/>
              <w:keepNext/>
              <w:spacing w:line="440" w:lineRule="exact"/>
              <w:ind w:left="63" w:right="63"/>
              <w:rPr>
                <w:sz w:val="21"/>
                <w:szCs w:val="21"/>
              </w:rPr>
            </w:pPr>
          </w:p>
        </w:tc>
        <w:tc>
          <w:tcPr>
            <w:tcW w:w="1984" w:type="dxa"/>
            <w:noWrap w:val="0"/>
            <w:vAlign w:val="top"/>
          </w:tcPr>
          <w:p w14:paraId="40A55E9A">
            <w:pPr>
              <w:pStyle w:val="480"/>
              <w:keepNext/>
              <w:spacing w:line="440" w:lineRule="exact"/>
              <w:ind w:left="63" w:right="63"/>
              <w:rPr>
                <w:sz w:val="21"/>
                <w:szCs w:val="21"/>
              </w:rPr>
            </w:pPr>
          </w:p>
        </w:tc>
        <w:tc>
          <w:tcPr>
            <w:tcW w:w="4678" w:type="dxa"/>
            <w:noWrap w:val="0"/>
            <w:vAlign w:val="top"/>
          </w:tcPr>
          <w:p w14:paraId="71E26EA8">
            <w:pPr>
              <w:pStyle w:val="480"/>
              <w:keepNext/>
              <w:spacing w:line="440" w:lineRule="exact"/>
              <w:ind w:left="63" w:right="63"/>
              <w:rPr>
                <w:sz w:val="21"/>
                <w:szCs w:val="21"/>
              </w:rPr>
            </w:pPr>
          </w:p>
        </w:tc>
        <w:tc>
          <w:tcPr>
            <w:tcW w:w="1276" w:type="dxa"/>
            <w:noWrap w:val="0"/>
            <w:vAlign w:val="top"/>
          </w:tcPr>
          <w:p w14:paraId="41703497">
            <w:pPr>
              <w:pStyle w:val="480"/>
              <w:keepNext/>
              <w:spacing w:line="440" w:lineRule="exact"/>
              <w:ind w:left="63" w:right="63"/>
              <w:rPr>
                <w:sz w:val="21"/>
                <w:szCs w:val="21"/>
              </w:rPr>
            </w:pPr>
          </w:p>
        </w:tc>
      </w:tr>
      <w:tr w14:paraId="0CF41F6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6CB3F655">
            <w:pPr>
              <w:pStyle w:val="480"/>
              <w:keepNext/>
              <w:spacing w:line="440" w:lineRule="exact"/>
              <w:ind w:left="63" w:right="63"/>
              <w:rPr>
                <w:sz w:val="21"/>
                <w:szCs w:val="21"/>
              </w:rPr>
            </w:pPr>
          </w:p>
        </w:tc>
        <w:tc>
          <w:tcPr>
            <w:tcW w:w="1984" w:type="dxa"/>
            <w:noWrap w:val="0"/>
            <w:vAlign w:val="top"/>
          </w:tcPr>
          <w:p w14:paraId="3BA2100C">
            <w:pPr>
              <w:pStyle w:val="480"/>
              <w:keepNext/>
              <w:spacing w:line="440" w:lineRule="exact"/>
              <w:ind w:left="63" w:right="63"/>
              <w:rPr>
                <w:sz w:val="21"/>
                <w:szCs w:val="21"/>
              </w:rPr>
            </w:pPr>
          </w:p>
        </w:tc>
        <w:tc>
          <w:tcPr>
            <w:tcW w:w="4678" w:type="dxa"/>
            <w:noWrap w:val="0"/>
            <w:vAlign w:val="top"/>
          </w:tcPr>
          <w:p w14:paraId="5D222BD6">
            <w:pPr>
              <w:pStyle w:val="480"/>
              <w:keepNext/>
              <w:spacing w:line="440" w:lineRule="exact"/>
              <w:ind w:left="63" w:right="63"/>
              <w:rPr>
                <w:sz w:val="21"/>
                <w:szCs w:val="21"/>
              </w:rPr>
            </w:pPr>
          </w:p>
        </w:tc>
        <w:tc>
          <w:tcPr>
            <w:tcW w:w="1276" w:type="dxa"/>
            <w:noWrap w:val="0"/>
            <w:vAlign w:val="top"/>
          </w:tcPr>
          <w:p w14:paraId="118737D8">
            <w:pPr>
              <w:pStyle w:val="480"/>
              <w:keepNext/>
              <w:spacing w:line="440" w:lineRule="exact"/>
              <w:ind w:left="63" w:right="63"/>
              <w:rPr>
                <w:sz w:val="21"/>
                <w:szCs w:val="21"/>
              </w:rPr>
            </w:pPr>
          </w:p>
        </w:tc>
      </w:tr>
      <w:tr w14:paraId="62251C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3161D3EA">
            <w:pPr>
              <w:pStyle w:val="480"/>
              <w:keepNext/>
              <w:spacing w:line="440" w:lineRule="exact"/>
              <w:ind w:left="63" w:right="63"/>
              <w:rPr>
                <w:sz w:val="21"/>
                <w:szCs w:val="21"/>
              </w:rPr>
            </w:pPr>
          </w:p>
        </w:tc>
        <w:tc>
          <w:tcPr>
            <w:tcW w:w="1984" w:type="dxa"/>
            <w:noWrap w:val="0"/>
            <w:vAlign w:val="top"/>
          </w:tcPr>
          <w:p w14:paraId="7520F5D1">
            <w:pPr>
              <w:pStyle w:val="480"/>
              <w:keepNext/>
              <w:spacing w:line="440" w:lineRule="exact"/>
              <w:ind w:left="63" w:right="63"/>
              <w:rPr>
                <w:sz w:val="21"/>
                <w:szCs w:val="21"/>
              </w:rPr>
            </w:pPr>
          </w:p>
        </w:tc>
        <w:tc>
          <w:tcPr>
            <w:tcW w:w="4678" w:type="dxa"/>
            <w:noWrap w:val="0"/>
            <w:vAlign w:val="top"/>
          </w:tcPr>
          <w:p w14:paraId="41BDF867">
            <w:pPr>
              <w:pStyle w:val="480"/>
              <w:keepNext/>
              <w:spacing w:line="440" w:lineRule="exact"/>
              <w:ind w:left="63" w:right="63"/>
              <w:rPr>
                <w:sz w:val="21"/>
                <w:szCs w:val="21"/>
              </w:rPr>
            </w:pPr>
          </w:p>
        </w:tc>
        <w:tc>
          <w:tcPr>
            <w:tcW w:w="1276" w:type="dxa"/>
            <w:noWrap w:val="0"/>
            <w:vAlign w:val="top"/>
          </w:tcPr>
          <w:p w14:paraId="77D848E9">
            <w:pPr>
              <w:pStyle w:val="480"/>
              <w:keepNext/>
              <w:spacing w:line="440" w:lineRule="exact"/>
              <w:ind w:left="63" w:right="63"/>
              <w:rPr>
                <w:sz w:val="21"/>
                <w:szCs w:val="21"/>
              </w:rPr>
            </w:pPr>
          </w:p>
        </w:tc>
      </w:tr>
      <w:tr w14:paraId="3F0ABE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11304461">
            <w:pPr>
              <w:pStyle w:val="480"/>
              <w:keepNext/>
              <w:spacing w:line="440" w:lineRule="exact"/>
              <w:ind w:left="63" w:right="63"/>
              <w:rPr>
                <w:sz w:val="21"/>
                <w:szCs w:val="21"/>
              </w:rPr>
            </w:pPr>
          </w:p>
        </w:tc>
        <w:tc>
          <w:tcPr>
            <w:tcW w:w="1984" w:type="dxa"/>
            <w:noWrap w:val="0"/>
            <w:vAlign w:val="top"/>
          </w:tcPr>
          <w:p w14:paraId="058716C8">
            <w:pPr>
              <w:pStyle w:val="480"/>
              <w:keepNext/>
              <w:spacing w:line="440" w:lineRule="exact"/>
              <w:ind w:left="63" w:right="63"/>
              <w:rPr>
                <w:sz w:val="21"/>
                <w:szCs w:val="21"/>
              </w:rPr>
            </w:pPr>
          </w:p>
        </w:tc>
        <w:tc>
          <w:tcPr>
            <w:tcW w:w="4678" w:type="dxa"/>
            <w:noWrap w:val="0"/>
            <w:vAlign w:val="top"/>
          </w:tcPr>
          <w:p w14:paraId="03F441DC">
            <w:pPr>
              <w:pStyle w:val="480"/>
              <w:keepNext/>
              <w:spacing w:line="440" w:lineRule="exact"/>
              <w:ind w:left="63" w:right="63"/>
              <w:rPr>
                <w:sz w:val="21"/>
                <w:szCs w:val="21"/>
              </w:rPr>
            </w:pPr>
          </w:p>
        </w:tc>
        <w:tc>
          <w:tcPr>
            <w:tcW w:w="1276" w:type="dxa"/>
            <w:noWrap w:val="0"/>
            <w:vAlign w:val="top"/>
          </w:tcPr>
          <w:p w14:paraId="07593E07">
            <w:pPr>
              <w:pStyle w:val="480"/>
              <w:keepNext/>
              <w:spacing w:line="440" w:lineRule="exact"/>
              <w:ind w:left="63" w:right="63"/>
              <w:rPr>
                <w:sz w:val="21"/>
                <w:szCs w:val="21"/>
              </w:rPr>
            </w:pPr>
          </w:p>
        </w:tc>
      </w:tr>
      <w:tr w14:paraId="79B4980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588916FA">
            <w:pPr>
              <w:pStyle w:val="480"/>
              <w:keepNext/>
              <w:spacing w:line="440" w:lineRule="exact"/>
              <w:ind w:left="63" w:right="63"/>
              <w:rPr>
                <w:sz w:val="21"/>
                <w:szCs w:val="21"/>
              </w:rPr>
            </w:pPr>
          </w:p>
        </w:tc>
        <w:tc>
          <w:tcPr>
            <w:tcW w:w="1984" w:type="dxa"/>
            <w:noWrap w:val="0"/>
            <w:vAlign w:val="top"/>
          </w:tcPr>
          <w:p w14:paraId="234DCAC9">
            <w:pPr>
              <w:pStyle w:val="480"/>
              <w:keepNext/>
              <w:spacing w:line="440" w:lineRule="exact"/>
              <w:ind w:left="63" w:right="63"/>
              <w:rPr>
                <w:sz w:val="21"/>
                <w:szCs w:val="21"/>
              </w:rPr>
            </w:pPr>
          </w:p>
        </w:tc>
        <w:tc>
          <w:tcPr>
            <w:tcW w:w="4678" w:type="dxa"/>
            <w:noWrap w:val="0"/>
            <w:vAlign w:val="top"/>
          </w:tcPr>
          <w:p w14:paraId="1B661F3A">
            <w:pPr>
              <w:pStyle w:val="480"/>
              <w:keepNext/>
              <w:spacing w:line="440" w:lineRule="exact"/>
              <w:ind w:left="63" w:right="63"/>
              <w:rPr>
                <w:sz w:val="21"/>
                <w:szCs w:val="21"/>
              </w:rPr>
            </w:pPr>
          </w:p>
        </w:tc>
        <w:tc>
          <w:tcPr>
            <w:tcW w:w="1276" w:type="dxa"/>
            <w:noWrap w:val="0"/>
            <w:vAlign w:val="top"/>
          </w:tcPr>
          <w:p w14:paraId="20CAF19A">
            <w:pPr>
              <w:pStyle w:val="480"/>
              <w:keepNext/>
              <w:spacing w:line="440" w:lineRule="exact"/>
              <w:ind w:left="63" w:right="63"/>
              <w:rPr>
                <w:sz w:val="21"/>
                <w:szCs w:val="21"/>
              </w:rPr>
            </w:pPr>
          </w:p>
        </w:tc>
      </w:tr>
      <w:tr w14:paraId="056AD3E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38297655">
            <w:pPr>
              <w:pStyle w:val="480"/>
              <w:keepNext/>
              <w:spacing w:line="440" w:lineRule="exact"/>
              <w:ind w:left="63" w:right="63"/>
              <w:rPr>
                <w:sz w:val="21"/>
                <w:szCs w:val="21"/>
              </w:rPr>
            </w:pPr>
          </w:p>
        </w:tc>
        <w:tc>
          <w:tcPr>
            <w:tcW w:w="1984" w:type="dxa"/>
            <w:noWrap w:val="0"/>
            <w:vAlign w:val="top"/>
          </w:tcPr>
          <w:p w14:paraId="76B52696">
            <w:pPr>
              <w:pStyle w:val="480"/>
              <w:keepNext/>
              <w:spacing w:line="440" w:lineRule="exact"/>
              <w:ind w:left="63" w:right="63"/>
              <w:rPr>
                <w:sz w:val="21"/>
                <w:szCs w:val="21"/>
              </w:rPr>
            </w:pPr>
          </w:p>
        </w:tc>
        <w:tc>
          <w:tcPr>
            <w:tcW w:w="4678" w:type="dxa"/>
            <w:noWrap w:val="0"/>
            <w:vAlign w:val="top"/>
          </w:tcPr>
          <w:p w14:paraId="376985CA">
            <w:pPr>
              <w:pStyle w:val="480"/>
              <w:keepNext/>
              <w:spacing w:line="440" w:lineRule="exact"/>
              <w:ind w:left="63" w:right="63"/>
              <w:rPr>
                <w:sz w:val="21"/>
                <w:szCs w:val="21"/>
              </w:rPr>
            </w:pPr>
          </w:p>
        </w:tc>
        <w:tc>
          <w:tcPr>
            <w:tcW w:w="1276" w:type="dxa"/>
            <w:noWrap w:val="0"/>
            <w:vAlign w:val="top"/>
          </w:tcPr>
          <w:p w14:paraId="302D6EFA">
            <w:pPr>
              <w:pStyle w:val="480"/>
              <w:keepNext/>
              <w:spacing w:line="440" w:lineRule="exact"/>
              <w:ind w:left="63" w:right="63"/>
              <w:rPr>
                <w:sz w:val="21"/>
                <w:szCs w:val="21"/>
              </w:rPr>
            </w:pPr>
          </w:p>
        </w:tc>
      </w:tr>
      <w:tr w14:paraId="509F256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2EDAF66E">
            <w:pPr>
              <w:pStyle w:val="480"/>
              <w:keepNext/>
              <w:spacing w:line="440" w:lineRule="exact"/>
              <w:ind w:left="63" w:right="63"/>
              <w:rPr>
                <w:sz w:val="21"/>
                <w:szCs w:val="21"/>
              </w:rPr>
            </w:pPr>
          </w:p>
        </w:tc>
        <w:tc>
          <w:tcPr>
            <w:tcW w:w="1984" w:type="dxa"/>
            <w:noWrap w:val="0"/>
            <w:vAlign w:val="top"/>
          </w:tcPr>
          <w:p w14:paraId="2D1DF166">
            <w:pPr>
              <w:pStyle w:val="480"/>
              <w:keepNext/>
              <w:spacing w:line="440" w:lineRule="exact"/>
              <w:ind w:left="63" w:right="63"/>
              <w:rPr>
                <w:sz w:val="21"/>
                <w:szCs w:val="21"/>
              </w:rPr>
            </w:pPr>
          </w:p>
        </w:tc>
        <w:tc>
          <w:tcPr>
            <w:tcW w:w="4678" w:type="dxa"/>
            <w:noWrap w:val="0"/>
            <w:vAlign w:val="top"/>
          </w:tcPr>
          <w:p w14:paraId="58F4E64F">
            <w:pPr>
              <w:pStyle w:val="480"/>
              <w:keepNext/>
              <w:spacing w:line="440" w:lineRule="exact"/>
              <w:ind w:left="63" w:right="63"/>
              <w:rPr>
                <w:sz w:val="21"/>
                <w:szCs w:val="21"/>
              </w:rPr>
            </w:pPr>
          </w:p>
        </w:tc>
        <w:tc>
          <w:tcPr>
            <w:tcW w:w="1276" w:type="dxa"/>
            <w:noWrap w:val="0"/>
            <w:vAlign w:val="top"/>
          </w:tcPr>
          <w:p w14:paraId="4D5BF764">
            <w:pPr>
              <w:pStyle w:val="480"/>
              <w:keepNext/>
              <w:spacing w:line="440" w:lineRule="exact"/>
              <w:ind w:left="63" w:right="63"/>
              <w:rPr>
                <w:sz w:val="21"/>
                <w:szCs w:val="21"/>
              </w:rPr>
            </w:pPr>
          </w:p>
        </w:tc>
      </w:tr>
      <w:tr w14:paraId="16A8E5E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3A8095FC">
            <w:pPr>
              <w:pStyle w:val="480"/>
              <w:keepNext/>
              <w:spacing w:line="440" w:lineRule="exact"/>
              <w:ind w:left="63" w:right="63"/>
              <w:rPr>
                <w:sz w:val="21"/>
                <w:szCs w:val="21"/>
              </w:rPr>
            </w:pPr>
          </w:p>
        </w:tc>
        <w:tc>
          <w:tcPr>
            <w:tcW w:w="1984" w:type="dxa"/>
            <w:noWrap w:val="0"/>
            <w:vAlign w:val="top"/>
          </w:tcPr>
          <w:p w14:paraId="5F80053E">
            <w:pPr>
              <w:pStyle w:val="480"/>
              <w:keepNext/>
              <w:spacing w:line="440" w:lineRule="exact"/>
              <w:ind w:left="63" w:right="63"/>
              <w:rPr>
                <w:sz w:val="21"/>
                <w:szCs w:val="21"/>
              </w:rPr>
            </w:pPr>
          </w:p>
        </w:tc>
        <w:tc>
          <w:tcPr>
            <w:tcW w:w="4678" w:type="dxa"/>
            <w:noWrap w:val="0"/>
            <w:vAlign w:val="top"/>
          </w:tcPr>
          <w:p w14:paraId="54357B2C">
            <w:pPr>
              <w:pStyle w:val="480"/>
              <w:keepNext/>
              <w:spacing w:line="440" w:lineRule="exact"/>
              <w:ind w:left="63" w:right="63"/>
              <w:rPr>
                <w:sz w:val="21"/>
                <w:szCs w:val="21"/>
              </w:rPr>
            </w:pPr>
          </w:p>
        </w:tc>
        <w:tc>
          <w:tcPr>
            <w:tcW w:w="1276" w:type="dxa"/>
            <w:noWrap w:val="0"/>
            <w:vAlign w:val="top"/>
          </w:tcPr>
          <w:p w14:paraId="4B9638B4">
            <w:pPr>
              <w:pStyle w:val="480"/>
              <w:keepNext/>
              <w:spacing w:line="440" w:lineRule="exact"/>
              <w:ind w:left="63" w:right="63"/>
              <w:rPr>
                <w:sz w:val="21"/>
                <w:szCs w:val="21"/>
              </w:rPr>
            </w:pPr>
          </w:p>
        </w:tc>
      </w:tr>
      <w:tr w14:paraId="18D950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15AE0F4D">
            <w:pPr>
              <w:pStyle w:val="480"/>
              <w:keepNext/>
              <w:spacing w:line="440" w:lineRule="exact"/>
              <w:ind w:left="63" w:right="63"/>
              <w:rPr>
                <w:sz w:val="21"/>
                <w:szCs w:val="21"/>
              </w:rPr>
            </w:pPr>
          </w:p>
        </w:tc>
        <w:tc>
          <w:tcPr>
            <w:tcW w:w="1984" w:type="dxa"/>
            <w:noWrap w:val="0"/>
            <w:vAlign w:val="top"/>
          </w:tcPr>
          <w:p w14:paraId="245EF23B">
            <w:pPr>
              <w:pStyle w:val="480"/>
              <w:keepNext/>
              <w:spacing w:line="440" w:lineRule="exact"/>
              <w:ind w:left="63" w:right="63"/>
              <w:rPr>
                <w:sz w:val="21"/>
                <w:szCs w:val="21"/>
              </w:rPr>
            </w:pPr>
          </w:p>
        </w:tc>
        <w:tc>
          <w:tcPr>
            <w:tcW w:w="4678" w:type="dxa"/>
            <w:noWrap w:val="0"/>
            <w:vAlign w:val="top"/>
          </w:tcPr>
          <w:p w14:paraId="0B5A6736">
            <w:pPr>
              <w:pStyle w:val="480"/>
              <w:keepNext/>
              <w:spacing w:line="440" w:lineRule="exact"/>
              <w:ind w:left="63" w:right="63"/>
              <w:rPr>
                <w:sz w:val="21"/>
                <w:szCs w:val="21"/>
              </w:rPr>
            </w:pPr>
          </w:p>
        </w:tc>
        <w:tc>
          <w:tcPr>
            <w:tcW w:w="1276" w:type="dxa"/>
            <w:noWrap w:val="0"/>
            <w:vAlign w:val="top"/>
          </w:tcPr>
          <w:p w14:paraId="587CC5E4">
            <w:pPr>
              <w:pStyle w:val="480"/>
              <w:keepNext/>
              <w:spacing w:line="440" w:lineRule="exact"/>
              <w:ind w:left="63" w:right="63"/>
              <w:rPr>
                <w:sz w:val="21"/>
                <w:szCs w:val="21"/>
              </w:rPr>
            </w:pPr>
          </w:p>
        </w:tc>
      </w:tr>
      <w:tr w14:paraId="06D3DBC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14:paraId="4C1E7A9A">
            <w:pPr>
              <w:pStyle w:val="480"/>
              <w:keepNext/>
              <w:spacing w:line="440" w:lineRule="exact"/>
              <w:ind w:left="63" w:right="63"/>
              <w:rPr>
                <w:sz w:val="21"/>
                <w:szCs w:val="21"/>
              </w:rPr>
            </w:pPr>
          </w:p>
        </w:tc>
        <w:tc>
          <w:tcPr>
            <w:tcW w:w="1984" w:type="dxa"/>
            <w:noWrap w:val="0"/>
            <w:vAlign w:val="top"/>
          </w:tcPr>
          <w:p w14:paraId="24F3AAE3">
            <w:pPr>
              <w:pStyle w:val="480"/>
              <w:keepNext/>
              <w:spacing w:line="440" w:lineRule="exact"/>
              <w:ind w:left="63" w:right="63"/>
              <w:rPr>
                <w:sz w:val="21"/>
                <w:szCs w:val="21"/>
              </w:rPr>
            </w:pPr>
          </w:p>
        </w:tc>
        <w:tc>
          <w:tcPr>
            <w:tcW w:w="4678" w:type="dxa"/>
            <w:noWrap w:val="0"/>
            <w:vAlign w:val="top"/>
          </w:tcPr>
          <w:p w14:paraId="64C77FD8">
            <w:pPr>
              <w:pStyle w:val="480"/>
              <w:keepNext/>
              <w:spacing w:line="440" w:lineRule="exact"/>
              <w:ind w:left="63" w:right="63"/>
              <w:rPr>
                <w:sz w:val="21"/>
                <w:szCs w:val="21"/>
              </w:rPr>
            </w:pPr>
          </w:p>
        </w:tc>
        <w:tc>
          <w:tcPr>
            <w:tcW w:w="1276" w:type="dxa"/>
            <w:noWrap w:val="0"/>
            <w:vAlign w:val="top"/>
          </w:tcPr>
          <w:p w14:paraId="6A8A58A9">
            <w:pPr>
              <w:pStyle w:val="480"/>
              <w:keepNext/>
              <w:spacing w:line="440" w:lineRule="exact"/>
              <w:ind w:left="63" w:right="63"/>
              <w:rPr>
                <w:sz w:val="21"/>
                <w:szCs w:val="21"/>
              </w:rPr>
            </w:pPr>
          </w:p>
        </w:tc>
      </w:tr>
      <w:tr w14:paraId="7D86795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817" w:type="dxa"/>
            <w:gridSpan w:val="4"/>
            <w:noWrap w:val="0"/>
            <w:vAlign w:val="top"/>
          </w:tcPr>
          <w:p w14:paraId="7A837EAE">
            <w:pPr>
              <w:pStyle w:val="480"/>
              <w:keepNext/>
              <w:spacing w:line="440" w:lineRule="exact"/>
              <w:ind w:left="63" w:right="63"/>
              <w:rPr>
                <w:sz w:val="21"/>
                <w:szCs w:val="21"/>
              </w:rPr>
            </w:pPr>
            <w:r>
              <w:rPr>
                <w:rFonts w:ascii="宋体" w:hAnsi="宋体"/>
                <w:sz w:val="21"/>
                <w:szCs w:val="21"/>
              </w:rPr>
              <w:t>小计：</w:t>
            </w:r>
          </w:p>
        </w:tc>
      </w:tr>
    </w:tbl>
    <w:p w14:paraId="7E3370EE">
      <w:pPr>
        <w:pStyle w:val="481"/>
        <w:rPr>
          <w:highlight w:val="white"/>
        </w:rPr>
      </w:pPr>
      <w:r>
        <w:rPr>
          <w:rFonts w:hint="eastAsia"/>
          <w:highlight w:val="white"/>
        </w:rPr>
        <w:t xml:space="preserve"> </w:t>
      </w:r>
    </w:p>
    <w:bookmarkEnd w:id="244"/>
    <w:bookmarkEnd w:id="245"/>
    <w:bookmarkEnd w:id="246"/>
    <w:bookmarkEnd w:id="250"/>
    <w:bookmarkEnd w:id="251"/>
    <w:bookmarkEnd w:id="252"/>
    <w:p w14:paraId="2BB0E739">
      <w:pPr>
        <w:pStyle w:val="2"/>
        <w:ind w:firstLine="0"/>
        <w:jc w:val="center"/>
        <w:rPr>
          <w:rFonts w:hint="eastAsia"/>
          <w:b/>
          <w:color w:val="0D0D0D"/>
          <w:sz w:val="36"/>
          <w:szCs w:val="36"/>
        </w:rPr>
      </w:pPr>
      <w:r>
        <w:rPr>
          <w:rFonts w:ascii="仿宋_GB2312" w:hAnsi="仿宋_GB2312" w:eastAsia="仿宋_GB2312" w:cs="仿宋_GB2312"/>
          <w:color w:val="000000"/>
          <w:sz w:val="28"/>
          <w:szCs w:val="28"/>
        </w:rPr>
        <w:br w:type="page" w:clear="all"/>
      </w:r>
      <w:bookmarkStart w:id="1190" w:name="OLE_LINK3"/>
      <w:r>
        <w:rPr>
          <w:rFonts w:hint="eastAsia"/>
          <w:b/>
          <w:color w:val="0D0D0D"/>
          <w:sz w:val="36"/>
          <w:szCs w:val="36"/>
        </w:rPr>
        <w:t xml:space="preserve">第五章 </w:t>
      </w:r>
      <w:r>
        <w:rPr>
          <w:b/>
          <w:color w:val="0D0D0D"/>
          <w:sz w:val="36"/>
          <w:szCs w:val="36"/>
        </w:rPr>
        <w:t xml:space="preserve"> </w:t>
      </w:r>
      <w:r>
        <w:rPr>
          <w:rFonts w:hint="eastAsia"/>
          <w:b/>
          <w:color w:val="0D0D0D"/>
          <w:sz w:val="36"/>
          <w:szCs w:val="36"/>
        </w:rPr>
        <w:t>采购需求</w:t>
      </w:r>
    </w:p>
    <w:p w14:paraId="2B64022C">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1、</w:t>
      </w:r>
      <w:r>
        <w:rPr>
          <w:rFonts w:hint="eastAsia" w:ascii="仿宋" w:hAnsi="仿宋" w:eastAsia="仿宋" w:cs="仿宋"/>
          <w:sz w:val="28"/>
          <w:szCs w:val="28"/>
          <w:highlight w:val="none"/>
          <w:lang w:val="en-US" w:eastAsia="zh-CN"/>
        </w:rPr>
        <w:t>项目</w:t>
      </w:r>
      <w:r>
        <w:rPr>
          <w:rFonts w:hint="eastAsia" w:ascii="仿宋" w:hAnsi="仿宋" w:eastAsia="仿宋" w:cs="仿宋"/>
          <w:sz w:val="28"/>
          <w:szCs w:val="28"/>
          <w:highlight w:val="none"/>
          <w:lang w:val="zh-CN" w:eastAsia="zh-CN"/>
        </w:rPr>
        <w:t>概况</w:t>
      </w:r>
    </w:p>
    <w:p w14:paraId="7BD21E48">
      <w:pPr>
        <w:spacing w:line="500" w:lineRule="exact"/>
        <w:ind w:left="557" w:leftChars="232" w:firstLine="0" w:firstLineChars="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zh-CN" w:eastAsia="zh-CN"/>
        </w:rPr>
        <w:t>1.1建设地点：泰兴市</w:t>
      </w:r>
      <w:r>
        <w:rPr>
          <w:rFonts w:hint="eastAsia" w:ascii="仿宋" w:hAnsi="仿宋" w:eastAsia="仿宋" w:cs="仿宋"/>
          <w:sz w:val="28"/>
          <w:szCs w:val="28"/>
          <w:highlight w:val="none"/>
          <w:lang w:val="en-US" w:eastAsia="zh-CN"/>
        </w:rPr>
        <w:t>城区工业园</w:t>
      </w:r>
    </w:p>
    <w:p w14:paraId="2859128E">
      <w:pPr>
        <w:spacing w:line="500" w:lineRule="exact"/>
        <w:ind w:left="557" w:leftChars="232" w:firstLine="0" w:firstLineChars="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1.2现场条件及周边环境情况：供应商自行踏勘。</w:t>
      </w:r>
    </w:p>
    <w:p w14:paraId="73B27D13">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2.</w:t>
      </w:r>
      <w:r>
        <w:rPr>
          <w:rFonts w:hint="eastAsia" w:ascii="仿宋" w:hAnsi="仿宋" w:eastAsia="仿宋" w:cs="仿宋"/>
          <w:sz w:val="28"/>
          <w:szCs w:val="28"/>
          <w:highlight w:val="none"/>
          <w:lang w:val="en-US" w:eastAsia="zh-CN"/>
        </w:rPr>
        <w:t>主要建设内容：</w:t>
      </w:r>
      <w:r>
        <w:rPr>
          <w:rFonts w:hint="eastAsia" w:ascii="仿宋" w:hAnsi="仿宋" w:eastAsia="仿宋" w:cs="仿宋"/>
          <w:sz w:val="28"/>
          <w:szCs w:val="28"/>
          <w:highlight w:val="none"/>
          <w:lang w:val="zh-CN" w:eastAsia="zh-CN"/>
        </w:rPr>
        <w:t>工程量清单说明（具体内容详见招标控制价清单及编制说明）</w:t>
      </w:r>
    </w:p>
    <w:p w14:paraId="64D3CB3F">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2.1本工程量清单是依据现行中华人民共和国国家标准《建设工程工程量清单计价规范》（GB50500—2013）（以下简称“2013版计价规范”）及《房屋建筑与装饰工程工程量计算规范》（GB50854-2013）等9本工程量计算规范（以下简称“2013版计算规范”）等编制。计量采用中华人民共和国法定的基本计量单位。</w:t>
      </w:r>
    </w:p>
    <w:p w14:paraId="50480E28">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2.2本工程量清单应与采购文件、通用合同条款、专用合同条款等章节内容及图纸一起阅读和理解。</w:t>
      </w:r>
    </w:p>
    <w:p w14:paraId="646CF986">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2.3本工程量清单仅是投标报价的共同基础，竣工结算的工程量按合同约定确定。合同价格的确定以及价款支付应遵循合同条款（包括通用合同条款和专用合同条款）以及采购文件的有关约定。</w:t>
      </w:r>
    </w:p>
    <w:p w14:paraId="50CD1717">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3.投标报价说明</w:t>
      </w:r>
    </w:p>
    <w:p w14:paraId="25131E2C">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供应商无需编制工程量清单报价文件，按照招标控制价总价下浮报价，成交价与招标控制价的比值即为下浮率，用于结算。本工程招标控制价中的暂估价、暂列金额均为不可竞争费用，不参与下浮。</w:t>
      </w:r>
    </w:p>
    <w:p w14:paraId="334FB940">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4.其他说明</w:t>
      </w:r>
    </w:p>
    <w:p w14:paraId="758838BF">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 本工程施工必须符合国家相关规范要求，确保通过验收。</w:t>
      </w:r>
    </w:p>
    <w:p w14:paraId="1B408CF4">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4.2 建筑垃圾外运、材料运输、机械设备进退场等工作中，出现与交通运输、城市管理有关的矛盾由成交人自行解决，产生的任何费用由供应商在投标报价时自行考虑；</w:t>
      </w:r>
    </w:p>
    <w:p w14:paraId="611016B2">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4.3 施工过程中不得污染周边环境，不得对周边环境造成影响，否则一切责任由承包人承担，由此造成的一切损失由成交人承担。</w:t>
      </w:r>
    </w:p>
    <w:p w14:paraId="2D76B185">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4.4 安全生产</w:t>
      </w:r>
    </w:p>
    <w:p w14:paraId="7F847265">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4.4.1施工现场内及周边须设置防护设施、临时警示标牌标志、警示灯、夜间照明、夜间交通指示灯（夜间必须正常显示）以及施工现场内、外的临时交通安全设施等。</w:t>
      </w:r>
    </w:p>
    <w:p w14:paraId="2F21786D">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4.4.2交通安全设施的设置方案须符合交警、城管部门、发包人的要求，施工车辆进出场地必须减速慢行，出入口必须有专人看护，确保出入口的交通安全。</w:t>
      </w:r>
    </w:p>
    <w:p w14:paraId="13FDB96F">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4.5承包人须做好现场环境保护，做好防尘、降噪等措施，费用已包含在投标报价中；</w:t>
      </w:r>
    </w:p>
    <w:p w14:paraId="3C8C52C3">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4.6承包人搭建的临时设施和材料堆场必须服从发包人和监理单位的统一安排。如承包人不服从，发包人有权根据项目管理规定对承包人进行处罚。</w:t>
      </w:r>
    </w:p>
    <w:p w14:paraId="63E90732">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4.7在国家规定的工程合理使用期限内，承包人确保该项目工程的质量。因承包人原因致使工程在合理使用期限内造成人身和财产损害的，承包人应承担损害赔偿责任。</w:t>
      </w:r>
    </w:p>
    <w:p w14:paraId="25D4A7BA">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4.8发生须紧急抢修事故，承包人接到事故通知后，应立即到达事故现场抢修。</w:t>
      </w:r>
    </w:p>
    <w:p w14:paraId="2BAE674F">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4.9本工程在施工中执行现行的国家、省级及工程所在地颁发的环保、节能、电器安装、防雷、安全、消防等有关规定。</w:t>
      </w:r>
    </w:p>
    <w:p w14:paraId="5968BB51">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4.10 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p>
    <w:p w14:paraId="2C0F773F">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4.11 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p>
    <w:p w14:paraId="71D86608">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4.12 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p>
    <w:p w14:paraId="31DBE1F8">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4.13 承包人必须根据发包人的要求在发包人规定的时间内拆除临时设施、施工机械及其基础，并将其垃圾运离施工现场，所发生的费用由承包人承担，清理完成后承包人须报监理、招标人验收确认；施工场地外围5米范围内必须与施工场地内一样整洁、干净、文明施工；若发包人安排人员完成上述工作，所发生的费用将双倍从工程款中扣除。</w:t>
      </w:r>
    </w:p>
    <w:p w14:paraId="0A232654">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4.14 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p>
    <w:p w14:paraId="1973C4F8">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4.15 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p>
    <w:p w14:paraId="568F5E93">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4.16 供应商必须认真踏勘现场，考虑行人、行车干扰，相关费用已包含在供应商投标报价中。</w:t>
      </w:r>
    </w:p>
    <w:p w14:paraId="1F0FE779">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4.17 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p>
    <w:p w14:paraId="3FCF311E">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4.18 本工程发生工程变更或产生签证引起工程造价增减的，最终价格以“工程竣工结算核对并经发包人、承包人双方确认签字”的文件为准。</w:t>
      </w:r>
    </w:p>
    <w:p w14:paraId="4F6909B9">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4.19 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p>
    <w:p w14:paraId="587F319A">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4.20 供应商要充分了解项目情况，对招标控制价（即最高限价）如有异议，供应商需按采购文件约定的时间提出异议，如供应商在投标期间无异议，那供应商成交后不得再以任何理由向招标人提出任何费用。</w:t>
      </w:r>
    </w:p>
    <w:p w14:paraId="51E469C4">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4.21 农民工工资支付及担保按照国家、省市相关规定执行。</w:t>
      </w:r>
    </w:p>
    <w:p w14:paraId="187CAC56">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4.22 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p>
    <w:p w14:paraId="7DE13A4A">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4.23供应商自行勘察现场，应充分了解本工程的施工现场条件及本工程的施工难度，根据现场情况及自身的施工方法自主报价。</w:t>
      </w:r>
    </w:p>
    <w:p w14:paraId="44234AA0">
      <w:pPr>
        <w:pStyle w:val="2"/>
        <w:rPr>
          <w:rFonts w:hint="eastAsia"/>
          <w:b/>
          <w:bCs/>
          <w:szCs w:val="24"/>
        </w:rPr>
      </w:pPr>
    </w:p>
    <w:bookmarkEnd w:id="1190"/>
    <w:p w14:paraId="7EBFA093">
      <w:pPr>
        <w:pStyle w:val="2"/>
      </w:pPr>
    </w:p>
    <w:p w14:paraId="184DC1FF">
      <w:pPr>
        <w:pStyle w:val="2"/>
      </w:pPr>
    </w:p>
    <w:p w14:paraId="53F037E7">
      <w:pPr>
        <w:pStyle w:val="2"/>
        <w:ind w:left="0" w:leftChars="0" w:firstLine="0" w:firstLineChars="0"/>
        <w:jc w:val="both"/>
        <w:rPr>
          <w:b/>
          <w:color w:val="0D0D0D"/>
          <w:sz w:val="36"/>
          <w:szCs w:val="36"/>
        </w:rPr>
      </w:pPr>
      <w:r>
        <w:rPr>
          <w:rFonts w:hint="eastAsia"/>
          <w:b/>
          <w:color w:val="0D0D0D"/>
          <w:sz w:val="36"/>
          <w:szCs w:val="36"/>
        </w:rPr>
        <w:t xml:space="preserve">第六章 </w:t>
      </w:r>
      <w:r>
        <w:rPr>
          <w:b/>
          <w:color w:val="0D0D0D"/>
          <w:sz w:val="36"/>
          <w:szCs w:val="36"/>
        </w:rPr>
        <w:t xml:space="preserve"> </w:t>
      </w:r>
      <w:r>
        <w:rPr>
          <w:rFonts w:hint="eastAsia"/>
          <w:b/>
          <w:color w:val="0D0D0D"/>
          <w:sz w:val="36"/>
          <w:szCs w:val="36"/>
        </w:rPr>
        <w:t>响应文件的编制要求及参考格式</w:t>
      </w:r>
      <w:bookmarkStart w:id="1191" w:name="_Hlt26955039"/>
      <w:bookmarkEnd w:id="1191"/>
      <w:bookmarkStart w:id="1192" w:name="_Hlt26671244"/>
      <w:bookmarkEnd w:id="1192"/>
      <w:bookmarkStart w:id="1193" w:name="_Toc288030359"/>
      <w:bookmarkStart w:id="1194" w:name="_Toc49090576"/>
      <w:bookmarkStart w:id="1195" w:name="_Toc282446331"/>
      <w:bookmarkStart w:id="1196" w:name="_Toc26554094"/>
      <w:bookmarkStart w:id="1197" w:name="_Toc120614282"/>
    </w:p>
    <w:p w14:paraId="2AA25D55">
      <w:pPr>
        <w:pStyle w:val="191"/>
        <w:spacing w:line="500" w:lineRule="exact"/>
        <w:ind w:left="883" w:hanging="888"/>
        <w:rPr>
          <w:rFonts w:ascii="宋体" w:hAnsi="宋体" w:eastAsia="宋体"/>
          <w:b/>
          <w:color w:val="0D0D0D"/>
          <w:sz w:val="44"/>
          <w:szCs w:val="44"/>
        </w:rPr>
      </w:pPr>
    </w:p>
    <w:p w14:paraId="46F16E60">
      <w:pPr>
        <w:spacing w:line="500" w:lineRule="exact"/>
        <w:outlineLvl w:val="1"/>
        <w:rPr>
          <w:rFonts w:ascii="宋体" w:hAnsi="宋体"/>
          <w:b/>
          <w:color w:val="0D0D0D"/>
          <w:sz w:val="32"/>
          <w:szCs w:val="32"/>
        </w:rPr>
      </w:pPr>
      <w:bookmarkStart w:id="1198" w:name="_Toc426469932"/>
      <w:r>
        <w:rPr>
          <w:rFonts w:ascii="宋体" w:hAnsi="宋体"/>
          <w:b/>
          <w:color w:val="0D0D0D"/>
          <w:sz w:val="32"/>
          <w:szCs w:val="32"/>
        </w:rPr>
        <w:t>1.</w:t>
      </w:r>
      <w:r>
        <w:rPr>
          <w:rFonts w:hint="eastAsia" w:ascii="宋体" w:hAnsi="宋体" w:cs="宋体"/>
          <w:b/>
          <w:color w:val="0D0D0D"/>
          <w:sz w:val="32"/>
          <w:szCs w:val="32"/>
        </w:rPr>
        <w:t>响应文件的构成</w:t>
      </w:r>
      <w:bookmarkEnd w:id="1198"/>
    </w:p>
    <w:p w14:paraId="0A015F51">
      <w:pPr>
        <w:spacing w:line="560" w:lineRule="exact"/>
        <w:ind w:firstLine="560"/>
        <w:rPr>
          <w:rFonts w:ascii="宋体" w:hAnsi="宋体"/>
          <w:sz w:val="28"/>
          <w:szCs w:val="28"/>
        </w:rPr>
      </w:pPr>
      <w:bookmarkStart w:id="1199" w:name="_Toc426469933"/>
      <w:r>
        <w:rPr>
          <w:rFonts w:hint="eastAsia" w:ascii="宋体" w:hAnsi="宋体"/>
          <w:sz w:val="28"/>
          <w:szCs w:val="28"/>
        </w:rPr>
        <w:t>见第二章3.1条。</w:t>
      </w:r>
    </w:p>
    <w:p w14:paraId="2220956A">
      <w:pPr>
        <w:spacing w:line="500" w:lineRule="exact"/>
        <w:outlineLvl w:val="1"/>
        <w:rPr>
          <w:rFonts w:ascii="宋体" w:hAnsi="宋体"/>
          <w:b/>
          <w:color w:val="0D0D0D"/>
          <w:sz w:val="32"/>
          <w:szCs w:val="32"/>
        </w:rPr>
      </w:pPr>
      <w:r>
        <w:rPr>
          <w:rFonts w:ascii="宋体" w:hAnsi="宋体"/>
          <w:b/>
          <w:color w:val="0D0D0D"/>
          <w:sz w:val="32"/>
          <w:szCs w:val="32"/>
        </w:rPr>
        <w:t>2.</w:t>
      </w:r>
      <w:r>
        <w:rPr>
          <w:rFonts w:hint="eastAsia" w:ascii="宋体" w:hAnsi="宋体" w:cs="宋体"/>
          <w:b/>
          <w:color w:val="0D0D0D"/>
          <w:sz w:val="32"/>
          <w:szCs w:val="32"/>
        </w:rPr>
        <w:t>响应文件的编制内容及编制要求</w:t>
      </w:r>
      <w:bookmarkEnd w:id="1199"/>
    </w:p>
    <w:p w14:paraId="5BEEC695">
      <w:pPr>
        <w:spacing w:line="500" w:lineRule="exact"/>
        <w:outlineLvl w:val="2"/>
        <w:rPr>
          <w:rFonts w:ascii="宋体" w:hAnsi="宋体"/>
          <w:b/>
          <w:color w:val="0D0D0D"/>
          <w:sz w:val="28"/>
          <w:szCs w:val="28"/>
        </w:rPr>
      </w:pPr>
      <w:r>
        <w:rPr>
          <w:rFonts w:ascii="宋体" w:hAnsi="宋体"/>
          <w:b/>
          <w:color w:val="0D0D0D"/>
          <w:sz w:val="28"/>
          <w:szCs w:val="28"/>
        </w:rPr>
        <w:t>2.1</w:t>
      </w:r>
      <w:r>
        <w:rPr>
          <w:rFonts w:hint="eastAsia" w:ascii="宋体" w:hAnsi="宋体" w:cs="宋体"/>
          <w:b/>
          <w:color w:val="0D0D0D"/>
          <w:sz w:val="28"/>
          <w:szCs w:val="28"/>
        </w:rPr>
        <w:t>磋商报价表</w:t>
      </w:r>
    </w:p>
    <w:p w14:paraId="154E7C43">
      <w:pPr>
        <w:spacing w:line="500" w:lineRule="exact"/>
        <w:ind w:firstLine="560"/>
        <w:rPr>
          <w:rFonts w:ascii="宋体" w:hAnsi="宋体"/>
          <w:color w:val="0D0D0D"/>
          <w:sz w:val="28"/>
          <w:szCs w:val="28"/>
        </w:rPr>
      </w:pPr>
      <w:r>
        <w:rPr>
          <w:rFonts w:hint="eastAsia" w:ascii="宋体" w:hAnsi="宋体"/>
          <w:color w:val="0D0D0D"/>
          <w:sz w:val="28"/>
          <w:szCs w:val="28"/>
        </w:rPr>
        <w:t xml:space="preserve">2.1.1 </w:t>
      </w:r>
      <w:r>
        <w:rPr>
          <w:rFonts w:hint="eastAsia" w:ascii="宋体" w:hAnsi="宋体" w:cs="宋体"/>
          <w:color w:val="0D0D0D"/>
          <w:sz w:val="28"/>
          <w:szCs w:val="28"/>
        </w:rPr>
        <w:t>供应商必须按表中规定格式完整、清晰、正确填写；</w:t>
      </w:r>
    </w:p>
    <w:p w14:paraId="7FC16802">
      <w:pPr>
        <w:spacing w:line="500" w:lineRule="exact"/>
        <w:ind w:firstLine="560"/>
        <w:rPr>
          <w:rFonts w:ascii="宋体" w:hAnsi="宋体" w:cs="宋体"/>
          <w:color w:val="0D0D0D"/>
          <w:sz w:val="28"/>
          <w:szCs w:val="28"/>
        </w:rPr>
      </w:pPr>
      <w:r>
        <w:rPr>
          <w:rFonts w:hint="eastAsia" w:ascii="宋体" w:hAnsi="宋体"/>
          <w:color w:val="0D0D0D"/>
          <w:sz w:val="28"/>
          <w:szCs w:val="28"/>
        </w:rPr>
        <w:t>2.1.2</w:t>
      </w:r>
      <w:r>
        <w:rPr>
          <w:rFonts w:hint="eastAsia" w:ascii="宋体" w:hAnsi="宋体" w:cs="宋体"/>
          <w:color w:val="0D0D0D"/>
          <w:sz w:val="28"/>
          <w:szCs w:val="28"/>
        </w:rPr>
        <w:t>磋商报价表中的价格应与响应文件中价格一致。</w:t>
      </w:r>
    </w:p>
    <w:p w14:paraId="6481C381">
      <w:pPr>
        <w:spacing w:line="500" w:lineRule="exact"/>
        <w:ind w:firstLine="560"/>
        <w:rPr>
          <w:rFonts w:ascii="宋体" w:hAnsi="宋体"/>
          <w:color w:val="0D0D0D"/>
          <w:sz w:val="28"/>
          <w:szCs w:val="28"/>
        </w:rPr>
      </w:pPr>
      <w:r>
        <w:rPr>
          <w:rFonts w:hint="eastAsia" w:ascii="宋体" w:hAnsi="宋体"/>
          <w:color w:val="0D0D0D"/>
          <w:sz w:val="28"/>
          <w:szCs w:val="28"/>
        </w:rPr>
        <w:t>2.1.3</w:t>
      </w:r>
      <w:r>
        <w:rPr>
          <w:rFonts w:hint="eastAsia" w:ascii="宋体" w:hAnsi="宋体" w:cs="宋体"/>
          <w:color w:val="0D0D0D"/>
          <w:sz w:val="28"/>
          <w:szCs w:val="28"/>
        </w:rPr>
        <w:t>磋商报价表格式见附件。</w:t>
      </w:r>
    </w:p>
    <w:p w14:paraId="29D5C75C">
      <w:pPr>
        <w:spacing w:line="500" w:lineRule="exact"/>
        <w:outlineLvl w:val="2"/>
        <w:rPr>
          <w:rFonts w:ascii="宋体" w:hAnsi="宋体"/>
          <w:b/>
          <w:color w:val="0D0D0D"/>
          <w:sz w:val="28"/>
          <w:szCs w:val="28"/>
        </w:rPr>
      </w:pPr>
      <w:r>
        <w:rPr>
          <w:rFonts w:ascii="宋体" w:hAnsi="宋体"/>
          <w:b/>
          <w:color w:val="0D0D0D"/>
          <w:sz w:val="28"/>
          <w:szCs w:val="28"/>
        </w:rPr>
        <w:t xml:space="preserve">2.2 </w:t>
      </w:r>
      <w:r>
        <w:rPr>
          <w:rFonts w:hint="eastAsia" w:ascii="宋体" w:hAnsi="宋体" w:cs="宋体"/>
          <w:b/>
          <w:color w:val="0D0D0D"/>
          <w:sz w:val="28"/>
          <w:szCs w:val="28"/>
        </w:rPr>
        <w:t>响应函</w:t>
      </w:r>
    </w:p>
    <w:p w14:paraId="7DB26587">
      <w:pPr>
        <w:spacing w:line="500" w:lineRule="exact"/>
        <w:ind w:firstLine="560"/>
        <w:outlineLvl w:val="3"/>
        <w:rPr>
          <w:rFonts w:ascii="宋体" w:hAnsi="宋体" w:cs="宋体"/>
          <w:color w:val="0D0D0D"/>
          <w:sz w:val="28"/>
          <w:szCs w:val="28"/>
        </w:rPr>
      </w:pPr>
      <w:r>
        <w:rPr>
          <w:rFonts w:hint="eastAsia" w:ascii="宋体" w:hAnsi="宋体" w:cs="宋体"/>
          <w:color w:val="0D0D0D"/>
          <w:sz w:val="28"/>
          <w:szCs w:val="28"/>
        </w:rPr>
        <w:t>2.2.1供应商应按表中格式完整、清晰、正确填写；</w:t>
      </w:r>
    </w:p>
    <w:p w14:paraId="157736E5">
      <w:pPr>
        <w:spacing w:line="500" w:lineRule="exact"/>
        <w:ind w:firstLine="560"/>
        <w:rPr>
          <w:rFonts w:hint="eastAsia" w:ascii="宋体" w:hAnsi="宋体" w:cs="宋体"/>
          <w:color w:val="0D0D0D"/>
          <w:sz w:val="28"/>
          <w:szCs w:val="28"/>
        </w:rPr>
      </w:pPr>
      <w:r>
        <w:rPr>
          <w:rFonts w:hint="eastAsia" w:ascii="宋体" w:hAnsi="宋体" w:cs="宋体"/>
          <w:color w:val="0D0D0D"/>
          <w:sz w:val="28"/>
          <w:szCs w:val="28"/>
        </w:rPr>
        <w:t>2.2.2响应函必须加盖供应商法人公章并经法定代表人签字或签章。</w:t>
      </w:r>
    </w:p>
    <w:p w14:paraId="21EB246A">
      <w:pPr>
        <w:spacing w:line="560" w:lineRule="exact"/>
        <w:outlineLvl w:val="2"/>
        <w:rPr>
          <w:rFonts w:ascii="宋体" w:hAnsi="宋体"/>
          <w:b/>
          <w:sz w:val="28"/>
          <w:szCs w:val="28"/>
        </w:rPr>
      </w:pPr>
      <w:r>
        <w:rPr>
          <w:rFonts w:hint="eastAsia" w:ascii="宋体" w:hAnsi="宋体"/>
          <w:b/>
          <w:sz w:val="28"/>
          <w:szCs w:val="28"/>
        </w:rPr>
        <w:t>2.3</w:t>
      </w:r>
      <w:bookmarkStart w:id="1200" w:name="OLE_LINK41"/>
      <w:bookmarkStart w:id="1201" w:name="OLE_LINK42"/>
      <w:r>
        <w:rPr>
          <w:rFonts w:hint="eastAsia" w:ascii="宋体" w:hAnsi="宋体" w:cs="宋体"/>
          <w:b/>
          <w:sz w:val="28"/>
          <w:szCs w:val="28"/>
        </w:rPr>
        <w:t>响应函附录</w:t>
      </w:r>
      <w:bookmarkEnd w:id="1200"/>
      <w:bookmarkEnd w:id="1201"/>
    </w:p>
    <w:p w14:paraId="533B0F26">
      <w:pPr>
        <w:spacing w:line="560" w:lineRule="exact"/>
        <w:ind w:firstLine="560"/>
        <w:rPr>
          <w:rFonts w:ascii="宋体" w:hAnsi="宋体"/>
          <w:sz w:val="28"/>
          <w:szCs w:val="28"/>
        </w:rPr>
      </w:pPr>
      <w:r>
        <w:rPr>
          <w:rFonts w:hint="eastAsia" w:ascii="宋体" w:hAnsi="宋体"/>
          <w:sz w:val="28"/>
          <w:szCs w:val="28"/>
        </w:rPr>
        <w:t>供应商应仔细阅读项目技术要求和有关说明，结合自身的实际情况，如实编制。</w:t>
      </w:r>
    </w:p>
    <w:p w14:paraId="76FB6773">
      <w:pPr>
        <w:spacing w:line="500" w:lineRule="exact"/>
        <w:ind w:firstLine="560"/>
        <w:rPr>
          <w:rFonts w:hint="eastAsia" w:ascii="宋体" w:hAnsi="宋体" w:cs="宋体"/>
          <w:color w:val="0D0D0D"/>
          <w:sz w:val="28"/>
          <w:szCs w:val="28"/>
        </w:rPr>
      </w:pPr>
      <w:r>
        <w:rPr>
          <w:rFonts w:hint="eastAsia" w:ascii="宋体" w:hAnsi="宋体" w:cs="宋体"/>
          <w:color w:val="0D0D0D"/>
          <w:sz w:val="28"/>
          <w:szCs w:val="28"/>
        </w:rPr>
        <w:t>响应函附录必须加盖供应商法人公章并经法定代表人签字或签章。</w:t>
      </w:r>
    </w:p>
    <w:p w14:paraId="0B9F9E87">
      <w:pPr>
        <w:spacing w:line="560" w:lineRule="exact"/>
        <w:outlineLvl w:val="2"/>
        <w:rPr>
          <w:rFonts w:ascii="宋体" w:hAnsi="宋体" w:cs="宋体"/>
          <w:b/>
          <w:color w:val="0D0D0D"/>
          <w:sz w:val="28"/>
          <w:szCs w:val="28"/>
        </w:rPr>
      </w:pPr>
      <w:r>
        <w:rPr>
          <w:rFonts w:hint="eastAsia" w:ascii="宋体" w:hAnsi="宋体" w:cs="宋体"/>
          <w:b/>
          <w:color w:val="0D0D0D"/>
          <w:sz w:val="28"/>
          <w:szCs w:val="28"/>
        </w:rPr>
        <w:t xml:space="preserve">2.4 </w:t>
      </w:r>
      <w:bookmarkStart w:id="1202" w:name="OLE_LINK43"/>
      <w:bookmarkStart w:id="1203" w:name="OLE_LINK44"/>
      <w:r>
        <w:rPr>
          <w:rFonts w:hint="eastAsia" w:ascii="宋体" w:hAnsi="宋体" w:cs="宋体"/>
          <w:b/>
          <w:color w:val="0D0D0D"/>
          <w:sz w:val="28"/>
          <w:szCs w:val="28"/>
        </w:rPr>
        <w:t>资格条件证明文件</w:t>
      </w:r>
    </w:p>
    <w:p w14:paraId="0EFBE542">
      <w:pPr>
        <w:spacing w:line="500" w:lineRule="exact"/>
        <w:ind w:firstLine="560"/>
        <w:rPr>
          <w:rFonts w:hint="eastAsia" w:ascii="宋体" w:hAnsi="宋体" w:cs="宋体"/>
          <w:color w:val="0D0D0D"/>
          <w:sz w:val="28"/>
          <w:szCs w:val="28"/>
        </w:rPr>
      </w:pPr>
      <w:r>
        <w:rPr>
          <w:rFonts w:hint="eastAsia" w:ascii="宋体" w:hAnsi="宋体" w:cs="宋体"/>
          <w:color w:val="0D0D0D"/>
          <w:sz w:val="28"/>
          <w:szCs w:val="28"/>
        </w:rPr>
        <w:t>（1）供应商基本资格条件承诺书；</w:t>
      </w:r>
    </w:p>
    <w:p w14:paraId="1A50E29D">
      <w:pPr>
        <w:spacing w:line="500" w:lineRule="exact"/>
        <w:ind w:firstLine="560"/>
        <w:rPr>
          <w:rFonts w:cs="宋体"/>
          <w:color w:val="0D0D0D"/>
          <w:sz w:val="28"/>
          <w:szCs w:val="28"/>
        </w:rPr>
      </w:pPr>
      <w:r>
        <w:rPr>
          <w:rFonts w:hint="eastAsia" w:cs="宋体"/>
          <w:color w:val="0D0D0D"/>
          <w:sz w:val="28"/>
          <w:szCs w:val="28"/>
        </w:rPr>
        <w:t>（2）中小企业声明函、监狱企业相关证明材料(如涉及)、残疾人福利性单位声明函(如涉及)（若需）；</w:t>
      </w:r>
    </w:p>
    <w:p w14:paraId="177B2D3A">
      <w:pPr>
        <w:spacing w:line="500" w:lineRule="exact"/>
        <w:ind w:firstLine="560"/>
        <w:rPr>
          <w:rFonts w:hint="eastAsia" w:ascii="宋体" w:hAnsi="宋体" w:cs="宋体"/>
          <w:color w:val="0D0D0D"/>
          <w:sz w:val="28"/>
          <w:szCs w:val="28"/>
        </w:rPr>
      </w:pPr>
      <w:r>
        <w:rPr>
          <w:rFonts w:hint="eastAsia" w:ascii="宋体" w:hAnsi="宋体" w:cs="宋体"/>
          <w:color w:val="0D0D0D"/>
          <w:sz w:val="28"/>
          <w:szCs w:val="28"/>
        </w:rPr>
        <w:t>（3）磋商文件要求的其他资格条件证明材料。</w:t>
      </w:r>
    </w:p>
    <w:p w14:paraId="527A2B2B">
      <w:pPr>
        <w:spacing w:line="560" w:lineRule="exact"/>
        <w:outlineLvl w:val="2"/>
        <w:rPr>
          <w:rFonts w:hint="eastAsia" w:ascii="宋体" w:hAnsi="宋体" w:cs="宋体"/>
          <w:b/>
          <w:color w:val="0D0D0D"/>
          <w:sz w:val="28"/>
          <w:szCs w:val="28"/>
        </w:rPr>
      </w:pPr>
      <w:r>
        <w:rPr>
          <w:rFonts w:hint="eastAsia" w:ascii="宋体" w:hAnsi="宋体" w:cs="宋体"/>
          <w:b/>
          <w:color w:val="0D0D0D"/>
          <w:sz w:val="28"/>
          <w:szCs w:val="28"/>
        </w:rPr>
        <w:t>2.5采购需求响应表</w:t>
      </w:r>
    </w:p>
    <w:p w14:paraId="0D65D47B">
      <w:pPr>
        <w:spacing w:line="500" w:lineRule="exact"/>
        <w:ind w:firstLine="560"/>
        <w:rPr>
          <w:rFonts w:ascii="宋体" w:hAnsi="宋体" w:cs="宋体"/>
          <w:color w:val="0D0D0D"/>
          <w:sz w:val="28"/>
          <w:szCs w:val="28"/>
        </w:rPr>
      </w:pPr>
      <w:r>
        <w:rPr>
          <w:rFonts w:hint="eastAsia" w:ascii="宋体" w:hAnsi="宋体" w:cs="宋体"/>
          <w:color w:val="0D0D0D"/>
          <w:sz w:val="28"/>
          <w:szCs w:val="28"/>
        </w:rPr>
        <w:t>根据磋商文件要求提供采购需求响应承诺。</w:t>
      </w:r>
    </w:p>
    <w:bookmarkEnd w:id="1193"/>
    <w:bookmarkEnd w:id="1194"/>
    <w:bookmarkEnd w:id="1195"/>
    <w:bookmarkEnd w:id="1196"/>
    <w:bookmarkEnd w:id="1197"/>
    <w:bookmarkEnd w:id="1202"/>
    <w:bookmarkEnd w:id="1203"/>
    <w:p w14:paraId="33EDE07B">
      <w:pPr>
        <w:spacing w:line="560" w:lineRule="exact"/>
        <w:outlineLvl w:val="2"/>
        <w:rPr>
          <w:rFonts w:ascii="宋体" w:hAnsi="宋体" w:cs="宋体"/>
          <w:b/>
          <w:sz w:val="28"/>
          <w:szCs w:val="28"/>
        </w:rPr>
      </w:pPr>
      <w:bookmarkStart w:id="1204" w:name="_Toc426469937"/>
      <w:bookmarkStart w:id="1205" w:name="_Toc382813957"/>
      <w:bookmarkStart w:id="1206" w:name="_Toc383698722"/>
      <w:bookmarkStart w:id="1207" w:name="_Toc382812316"/>
      <w:bookmarkStart w:id="1208" w:name="_Toc382812507"/>
      <w:bookmarkStart w:id="1209" w:name="_Toc383623749"/>
      <w:bookmarkStart w:id="1210" w:name="_Toc382814038"/>
      <w:bookmarkStart w:id="1211" w:name="_Toc383679822"/>
      <w:bookmarkStart w:id="1212" w:name="_Toc390099111"/>
      <w:bookmarkStart w:id="1213" w:name="_Toc383626069"/>
      <w:bookmarkStart w:id="1214" w:name="_Toc382811202"/>
      <w:bookmarkStart w:id="1215" w:name="_Toc390246998"/>
      <w:bookmarkStart w:id="1216" w:name="_Toc390098915"/>
      <w:bookmarkStart w:id="1217" w:name="_Toc383587529"/>
      <w:bookmarkStart w:id="1218" w:name="_Toc383624021"/>
      <w:bookmarkStart w:id="1219" w:name="_Toc382811607"/>
      <w:r>
        <w:rPr>
          <w:rFonts w:hint="eastAsia" w:ascii="宋体" w:hAnsi="宋体"/>
          <w:b/>
          <w:sz w:val="28"/>
          <w:szCs w:val="28"/>
        </w:rPr>
        <w:t>2.6</w:t>
      </w:r>
      <w:r>
        <w:rPr>
          <w:rFonts w:hint="eastAsia" w:ascii="宋体" w:hAnsi="宋体" w:cs="宋体"/>
          <w:b/>
          <w:sz w:val="28"/>
          <w:szCs w:val="28"/>
        </w:rPr>
        <w:t>供应商认为应列入响应文件的其他材料</w:t>
      </w:r>
    </w:p>
    <w:p w14:paraId="30BA2E07">
      <w:pPr>
        <w:spacing w:line="560" w:lineRule="exact"/>
        <w:ind w:firstLine="560"/>
        <w:rPr>
          <w:rFonts w:ascii="宋体" w:hAnsi="宋体"/>
          <w:sz w:val="28"/>
          <w:szCs w:val="28"/>
        </w:rPr>
      </w:pPr>
      <w:r>
        <w:rPr>
          <w:rFonts w:hint="eastAsia" w:ascii="宋体" w:hAnsi="宋体"/>
          <w:sz w:val="28"/>
          <w:szCs w:val="28"/>
        </w:rPr>
        <w:t>供应商应对照第三章的评审因素及磋商文件的要求，结合自身的实际情况，如实编制，格式自拟。</w:t>
      </w:r>
    </w:p>
    <w:p w14:paraId="423A087F">
      <w:pPr>
        <w:spacing w:line="560" w:lineRule="exact"/>
        <w:outlineLvl w:val="1"/>
        <w:rPr>
          <w:rFonts w:ascii="宋体" w:hAnsi="宋体"/>
          <w:b/>
          <w:sz w:val="28"/>
          <w:szCs w:val="28"/>
        </w:rPr>
      </w:pPr>
      <w:r>
        <w:rPr>
          <w:rFonts w:hint="eastAsia" w:ascii="宋体" w:hAnsi="宋体"/>
          <w:b/>
          <w:sz w:val="28"/>
          <w:szCs w:val="28"/>
        </w:rPr>
        <w:t>3.响应文件参考格式</w:t>
      </w:r>
    </w:p>
    <w:p w14:paraId="2BD76E3D">
      <w:pPr>
        <w:spacing w:line="500" w:lineRule="exact"/>
        <w:ind w:firstLine="560"/>
        <w:jc w:val="center"/>
        <w:rPr>
          <w:rFonts w:ascii="宋体" w:hAnsi="宋体"/>
          <w:color w:val="0D0D0D"/>
          <w:sz w:val="28"/>
          <w:szCs w:val="28"/>
        </w:rPr>
      </w:pPr>
    </w:p>
    <w:p w14:paraId="2AC910BC">
      <w:pPr>
        <w:pStyle w:val="2"/>
        <w:rPr>
          <w:rFonts w:hint="eastAsia"/>
        </w:rPr>
      </w:pPr>
    </w:p>
    <w:p w14:paraId="4514F5FF">
      <w:pPr>
        <w:pStyle w:val="2"/>
        <w:rPr>
          <w:rFonts w:hint="eastAsia"/>
        </w:rPr>
      </w:pPr>
    </w:p>
    <w:p w14:paraId="6202A849">
      <w:pPr>
        <w:widowControl/>
        <w:jc w:val="left"/>
        <w:outlineLvl w:val="2"/>
        <w:rPr>
          <w:rFonts w:ascii="宋体" w:hAnsi="宋体"/>
          <w:b/>
          <w:sz w:val="28"/>
          <w:szCs w:val="28"/>
        </w:rPr>
      </w:pPr>
      <w:r>
        <w:rPr>
          <w:rFonts w:hint="eastAsia" w:ascii="宋体" w:hAnsi="宋体"/>
          <w:b/>
          <w:sz w:val="28"/>
          <w:szCs w:val="28"/>
        </w:rPr>
        <w:t>3.1</w:t>
      </w:r>
      <w:r>
        <w:rPr>
          <w:rFonts w:hint="eastAsia" w:ascii="宋体" w:hAnsi="宋体" w:cs="宋体"/>
          <w:b/>
          <w:sz w:val="28"/>
          <w:szCs w:val="28"/>
        </w:rPr>
        <w:t>响应文件封面格式</w:t>
      </w:r>
    </w:p>
    <w:p w14:paraId="5F365340">
      <w:pPr>
        <w:spacing w:line="500" w:lineRule="exact"/>
        <w:rPr>
          <w:rFonts w:ascii="宋体" w:hAnsi="宋体"/>
          <w:color w:val="0D0D0D"/>
          <w:sz w:val="28"/>
          <w:szCs w:val="28"/>
        </w:rPr>
      </w:pPr>
    </w:p>
    <w:p w14:paraId="3DC325CB">
      <w:pPr>
        <w:pStyle w:val="2"/>
        <w:rPr>
          <w:rFonts w:hint="eastAsia"/>
        </w:rPr>
      </w:pPr>
    </w:p>
    <w:p w14:paraId="20306C48">
      <w:pPr>
        <w:spacing w:line="500" w:lineRule="exact"/>
        <w:jc w:val="center"/>
        <w:outlineLvl w:val="3"/>
        <w:rPr>
          <w:rFonts w:ascii="宋体" w:hAnsi="宋体"/>
          <w:b/>
          <w:color w:val="0D0D0D"/>
          <w:sz w:val="44"/>
          <w:szCs w:val="44"/>
        </w:rPr>
      </w:pPr>
      <w:bookmarkStart w:id="1220" w:name="OLE_LINK39"/>
      <w:bookmarkStart w:id="1221" w:name="OLE_LINK38"/>
      <w:bookmarkStart w:id="1222" w:name="OLE_LINK19"/>
      <w:r>
        <w:rPr>
          <w:rFonts w:hint="eastAsia" w:ascii="宋体" w:hAnsi="宋体"/>
          <w:b/>
          <w:color w:val="0D0D0D"/>
          <w:sz w:val="44"/>
          <w:szCs w:val="44"/>
        </w:rPr>
        <w:t>响应文件</w:t>
      </w:r>
    </w:p>
    <w:p w14:paraId="5E0C7471">
      <w:pPr>
        <w:spacing w:line="440" w:lineRule="exact"/>
        <w:ind w:firstLine="2520"/>
        <w:rPr>
          <w:rFonts w:ascii="宋体" w:hAnsi="宋体"/>
          <w:sz w:val="28"/>
          <w:szCs w:val="28"/>
        </w:rPr>
      </w:pPr>
    </w:p>
    <w:p w14:paraId="70A88D60">
      <w:pPr>
        <w:spacing w:line="440" w:lineRule="exact"/>
        <w:ind w:firstLine="2520"/>
        <w:rPr>
          <w:rFonts w:ascii="宋体" w:hAnsi="宋体"/>
          <w:sz w:val="28"/>
          <w:szCs w:val="28"/>
        </w:rPr>
      </w:pPr>
    </w:p>
    <w:p w14:paraId="524A122A">
      <w:pPr>
        <w:spacing w:line="440" w:lineRule="exact"/>
        <w:ind w:firstLine="2520"/>
        <w:rPr>
          <w:rFonts w:ascii="宋体" w:hAnsi="宋体"/>
          <w:sz w:val="28"/>
          <w:szCs w:val="28"/>
        </w:rPr>
      </w:pPr>
    </w:p>
    <w:p w14:paraId="6345EF3B">
      <w:pPr>
        <w:spacing w:line="440" w:lineRule="exact"/>
        <w:ind w:firstLine="2520"/>
        <w:jc w:val="left"/>
        <w:rPr>
          <w:rFonts w:ascii="宋体" w:hAnsi="宋体"/>
          <w:sz w:val="28"/>
          <w:szCs w:val="28"/>
        </w:rPr>
      </w:pPr>
      <w:r>
        <w:rPr>
          <w:rFonts w:hint="eastAsia" w:ascii="宋体" w:hAnsi="宋体"/>
          <w:sz w:val="28"/>
          <w:szCs w:val="28"/>
        </w:rPr>
        <w:t>项目名称：</w:t>
      </w:r>
    </w:p>
    <w:p w14:paraId="5E2C78DF">
      <w:pPr>
        <w:spacing w:line="440" w:lineRule="exact"/>
        <w:ind w:firstLine="2520"/>
        <w:jc w:val="left"/>
        <w:rPr>
          <w:rFonts w:ascii="宋体" w:hAnsi="宋体"/>
          <w:sz w:val="28"/>
          <w:szCs w:val="28"/>
        </w:rPr>
      </w:pPr>
      <w:r>
        <w:rPr>
          <w:rFonts w:hint="eastAsia" w:ascii="宋体" w:hAnsi="宋体"/>
          <w:sz w:val="28"/>
          <w:szCs w:val="28"/>
        </w:rPr>
        <w:t>项目编号：</w:t>
      </w:r>
    </w:p>
    <w:p w14:paraId="427F2536">
      <w:pPr>
        <w:spacing w:line="440" w:lineRule="exact"/>
        <w:ind w:firstLine="2520"/>
        <w:rPr>
          <w:rFonts w:ascii="宋体" w:hAnsi="宋体"/>
          <w:sz w:val="28"/>
          <w:szCs w:val="28"/>
        </w:rPr>
      </w:pPr>
    </w:p>
    <w:p w14:paraId="383E5129">
      <w:pPr>
        <w:spacing w:line="440" w:lineRule="exact"/>
        <w:ind w:firstLine="2520"/>
        <w:rPr>
          <w:rFonts w:ascii="宋体" w:hAnsi="宋体"/>
          <w:sz w:val="28"/>
          <w:szCs w:val="28"/>
        </w:rPr>
      </w:pPr>
    </w:p>
    <w:p w14:paraId="27BD797C">
      <w:pPr>
        <w:spacing w:line="440" w:lineRule="exact"/>
        <w:ind w:firstLine="2520"/>
        <w:rPr>
          <w:rFonts w:ascii="宋体" w:hAnsi="宋体"/>
          <w:sz w:val="28"/>
          <w:szCs w:val="28"/>
        </w:rPr>
      </w:pPr>
    </w:p>
    <w:p w14:paraId="74ACB765">
      <w:pPr>
        <w:spacing w:line="440" w:lineRule="exact"/>
        <w:ind w:firstLine="2520"/>
        <w:rPr>
          <w:rFonts w:ascii="宋体" w:hAnsi="宋体"/>
          <w:sz w:val="28"/>
          <w:szCs w:val="28"/>
        </w:rPr>
      </w:pPr>
    </w:p>
    <w:p w14:paraId="710679DA">
      <w:pPr>
        <w:spacing w:line="440" w:lineRule="exact"/>
        <w:ind w:firstLine="2520"/>
        <w:rPr>
          <w:rFonts w:ascii="宋体" w:hAnsi="宋体"/>
          <w:sz w:val="28"/>
          <w:szCs w:val="28"/>
        </w:rPr>
      </w:pPr>
    </w:p>
    <w:p w14:paraId="0C18230E">
      <w:pPr>
        <w:tabs>
          <w:tab w:val="left" w:pos="2700"/>
        </w:tabs>
        <w:spacing w:line="400" w:lineRule="exact"/>
        <w:ind w:firstLine="700"/>
        <w:rPr>
          <w:rFonts w:ascii="宋体" w:hAnsi="宋体"/>
          <w:sz w:val="28"/>
          <w:szCs w:val="28"/>
          <w:u w:val="single"/>
        </w:rPr>
      </w:pPr>
      <w:r>
        <w:rPr>
          <w:rFonts w:hint="eastAsia" w:ascii="宋体" w:hAnsi="宋体"/>
          <w:sz w:val="28"/>
          <w:szCs w:val="28"/>
        </w:rPr>
        <w:t>供应商名称：</w:t>
      </w:r>
      <w:r>
        <w:rPr>
          <w:rFonts w:hint="eastAsia" w:ascii="宋体" w:hAnsi="宋体"/>
          <w:sz w:val="28"/>
          <w:szCs w:val="28"/>
          <w:u w:val="single"/>
        </w:rPr>
        <w:t>（盖法人章）</w:t>
      </w:r>
    </w:p>
    <w:p w14:paraId="22696200">
      <w:pPr>
        <w:tabs>
          <w:tab w:val="left" w:pos="2700"/>
        </w:tabs>
        <w:spacing w:line="400" w:lineRule="exact"/>
        <w:ind w:firstLine="700"/>
        <w:rPr>
          <w:rFonts w:ascii="宋体" w:hAnsi="宋体"/>
          <w:sz w:val="28"/>
          <w:szCs w:val="28"/>
          <w:u w:val="single"/>
        </w:rPr>
      </w:pPr>
      <w:r>
        <w:rPr>
          <w:rFonts w:hint="eastAsia" w:ascii="宋体" w:hAnsi="宋体"/>
          <w:sz w:val="28"/>
          <w:szCs w:val="28"/>
        </w:rPr>
        <w:t>联系人：</w:t>
      </w:r>
    </w:p>
    <w:p w14:paraId="2A7AC7C0">
      <w:pPr>
        <w:tabs>
          <w:tab w:val="left" w:pos="2700"/>
        </w:tabs>
        <w:spacing w:line="400" w:lineRule="exact"/>
        <w:ind w:firstLine="700"/>
        <w:rPr>
          <w:rFonts w:hint="eastAsia" w:ascii="宋体" w:hAnsi="宋体"/>
          <w:sz w:val="28"/>
          <w:szCs w:val="28"/>
        </w:rPr>
      </w:pPr>
      <w:r>
        <w:rPr>
          <w:rFonts w:hint="eastAsia" w:ascii="宋体" w:hAnsi="宋体"/>
          <w:sz w:val="28"/>
          <w:szCs w:val="28"/>
        </w:rPr>
        <w:t>联系电话：</w:t>
      </w:r>
    </w:p>
    <w:p w14:paraId="756823C5">
      <w:pPr>
        <w:tabs>
          <w:tab w:val="left" w:pos="2700"/>
        </w:tabs>
        <w:spacing w:line="400" w:lineRule="exact"/>
        <w:ind w:firstLine="700"/>
        <w:rPr>
          <w:rFonts w:ascii="宋体" w:hAnsi="宋体"/>
          <w:sz w:val="28"/>
          <w:szCs w:val="28"/>
        </w:rPr>
      </w:pPr>
      <w:r>
        <w:rPr>
          <w:rFonts w:hint="eastAsia" w:ascii="宋体" w:hAnsi="宋体"/>
          <w:sz w:val="28"/>
          <w:szCs w:val="28"/>
        </w:rPr>
        <w:t>邮箱：</w:t>
      </w:r>
    </w:p>
    <w:p w14:paraId="7B81CF79">
      <w:pPr>
        <w:spacing w:line="400" w:lineRule="exact"/>
        <w:ind w:firstLine="708"/>
        <w:rPr>
          <w:rFonts w:ascii="宋体" w:hAnsi="宋体"/>
          <w:sz w:val="28"/>
          <w:szCs w:val="28"/>
        </w:rPr>
      </w:pPr>
      <w:r>
        <w:rPr>
          <w:rFonts w:hint="eastAsia" w:ascii="宋体" w:hAnsi="宋体"/>
          <w:sz w:val="28"/>
          <w:szCs w:val="28"/>
        </w:rPr>
        <w:t>日期：______年____月____日</w:t>
      </w:r>
    </w:p>
    <w:bookmarkEnd w:id="1220"/>
    <w:bookmarkEnd w:id="1221"/>
    <w:p w14:paraId="3515E8B6">
      <w:pPr>
        <w:spacing w:line="500" w:lineRule="exact"/>
        <w:rPr>
          <w:rFonts w:ascii="宋体" w:hAnsi="宋体"/>
          <w:b/>
          <w:color w:val="0D0D0D"/>
          <w:sz w:val="28"/>
          <w:szCs w:val="28"/>
        </w:rPr>
      </w:pPr>
    </w:p>
    <w:bookmarkEnd w:id="1222"/>
    <w:p w14:paraId="404D7CC3">
      <w:pPr>
        <w:spacing w:line="500" w:lineRule="exact"/>
        <w:rPr>
          <w:rFonts w:ascii="宋体" w:hAnsi="宋体"/>
          <w:b/>
          <w:color w:val="0D0D0D"/>
          <w:sz w:val="28"/>
          <w:szCs w:val="28"/>
        </w:rPr>
      </w:pPr>
    </w:p>
    <w:p w14:paraId="7F83035B">
      <w:pPr>
        <w:pStyle w:val="2"/>
      </w:pPr>
    </w:p>
    <w:p w14:paraId="709158DC">
      <w:pPr>
        <w:pStyle w:val="2"/>
        <w:rPr>
          <w:rFonts w:hint="eastAsia"/>
        </w:rPr>
      </w:pPr>
    </w:p>
    <w:p w14:paraId="7EAADD4E">
      <w:pPr>
        <w:spacing w:line="500" w:lineRule="exact"/>
        <w:outlineLvl w:val="2"/>
        <w:rPr>
          <w:rFonts w:ascii="宋体" w:hAnsi="宋体"/>
          <w:b/>
          <w:color w:val="0D0D0D"/>
          <w:sz w:val="28"/>
          <w:szCs w:val="28"/>
        </w:rPr>
      </w:pPr>
      <w:r>
        <w:rPr>
          <w:rFonts w:ascii="宋体" w:hAnsi="宋体"/>
          <w:b/>
          <w:color w:val="0D0D0D"/>
          <w:sz w:val="28"/>
          <w:szCs w:val="28"/>
        </w:rPr>
        <w:br w:type="page" w:clear="all"/>
      </w:r>
      <w:r>
        <w:rPr>
          <w:rFonts w:ascii="宋体" w:hAnsi="宋体"/>
          <w:b/>
          <w:color w:val="0D0D0D"/>
          <w:sz w:val="28"/>
          <w:szCs w:val="28"/>
        </w:rPr>
        <w:t>3.</w:t>
      </w:r>
      <w:r>
        <w:rPr>
          <w:rFonts w:hint="eastAsia" w:ascii="宋体" w:hAnsi="宋体"/>
          <w:b/>
          <w:color w:val="0D0D0D"/>
          <w:sz w:val="28"/>
          <w:szCs w:val="28"/>
        </w:rPr>
        <w:t>2</w:t>
      </w:r>
      <w:r>
        <w:rPr>
          <w:rFonts w:hint="eastAsia" w:ascii="宋体" w:hAnsi="宋体" w:cs="宋体"/>
          <w:b/>
          <w:color w:val="0D0D0D"/>
          <w:sz w:val="28"/>
          <w:szCs w:val="28"/>
        </w:rPr>
        <w:t>磋商报价表</w:t>
      </w:r>
    </w:p>
    <w:p w14:paraId="121C1E42">
      <w:pPr>
        <w:spacing w:after="120"/>
        <w:ind w:firstLine="560"/>
        <w:jc w:val="center"/>
        <w:rPr>
          <w:rFonts w:ascii="宋体" w:hAnsi="宋体"/>
          <w:color w:val="0D0D0D"/>
          <w:sz w:val="28"/>
          <w:szCs w:val="28"/>
        </w:rPr>
      </w:pPr>
    </w:p>
    <w:p w14:paraId="6C1D907B">
      <w:pPr>
        <w:spacing w:after="120"/>
        <w:jc w:val="center"/>
        <w:rPr>
          <w:rFonts w:ascii="宋体" w:hAnsi="宋体"/>
          <w:b/>
          <w:bCs/>
          <w:color w:val="FF0000"/>
          <w:sz w:val="28"/>
          <w:szCs w:val="28"/>
        </w:rPr>
      </w:pPr>
      <w:r>
        <w:rPr>
          <w:rFonts w:hint="eastAsia" w:ascii="宋体" w:hAnsi="宋体"/>
          <w:b/>
          <w:bCs/>
          <w:color w:val="FF0000"/>
          <w:sz w:val="28"/>
          <w:szCs w:val="28"/>
        </w:rPr>
        <w:t>磋商报价表</w:t>
      </w:r>
    </w:p>
    <w:p w14:paraId="1A81AB11">
      <w:pPr>
        <w:spacing w:line="500" w:lineRule="exact"/>
        <w:rPr>
          <w:rFonts w:ascii="宋体" w:hAnsi="宋体"/>
          <w:b/>
          <w:color w:val="0D0D0D"/>
          <w:sz w:val="28"/>
          <w:szCs w:val="28"/>
        </w:rPr>
      </w:pPr>
      <w:r>
        <w:rPr>
          <w:rFonts w:hint="eastAsia" w:ascii="宋体" w:hAnsi="宋体"/>
          <w:b/>
          <w:bCs/>
          <w:color w:val="FF0000"/>
          <w:sz w:val="28"/>
          <w:szCs w:val="28"/>
        </w:rPr>
        <w:t>按“江苏省政府采购管理交易系统（苏采云）”中格式填写。</w:t>
      </w:r>
    </w:p>
    <w:p w14:paraId="5212C475">
      <w:pPr>
        <w:spacing w:line="500" w:lineRule="exact"/>
        <w:outlineLvl w:val="2"/>
        <w:rPr>
          <w:rFonts w:ascii="宋体" w:hAnsi="宋体"/>
          <w:b/>
          <w:color w:val="0D0D0D"/>
          <w:sz w:val="28"/>
          <w:szCs w:val="28"/>
        </w:rPr>
      </w:pPr>
    </w:p>
    <w:p w14:paraId="2BEDD767">
      <w:pPr>
        <w:spacing w:line="500" w:lineRule="exact"/>
        <w:outlineLvl w:val="2"/>
        <w:rPr>
          <w:rFonts w:ascii="宋体" w:hAnsi="宋体"/>
          <w:b/>
          <w:color w:val="0D0D0D"/>
          <w:sz w:val="28"/>
          <w:szCs w:val="28"/>
        </w:rPr>
      </w:pPr>
    </w:p>
    <w:bookmarkEnd w:id="1204"/>
    <w:p w14:paraId="5E5610F5">
      <w:pPr>
        <w:widowControl/>
        <w:jc w:val="left"/>
        <w:outlineLvl w:val="2"/>
        <w:rPr>
          <w:rFonts w:ascii="宋体" w:hAnsi="宋体" w:cs="宋体"/>
          <w:b/>
          <w:color w:val="0D0D0D"/>
          <w:sz w:val="28"/>
          <w:szCs w:val="28"/>
        </w:rPr>
      </w:pPr>
      <w:bookmarkStart w:id="1223" w:name="_Toc426469938"/>
      <w:r>
        <w:rPr>
          <w:rFonts w:ascii="宋体" w:hAnsi="宋体" w:cs="宋体"/>
          <w:b/>
          <w:color w:val="0D0D0D"/>
          <w:sz w:val="28"/>
          <w:szCs w:val="28"/>
        </w:rPr>
        <w:br w:type="page" w:clear="all"/>
      </w:r>
      <w:r>
        <w:rPr>
          <w:rFonts w:hint="eastAsia" w:ascii="宋体" w:hAnsi="宋体" w:cs="宋体"/>
          <w:b/>
          <w:color w:val="0D0D0D"/>
          <w:sz w:val="28"/>
          <w:szCs w:val="28"/>
        </w:rPr>
        <w:t>3.3响应函</w:t>
      </w:r>
    </w:p>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3"/>
    <w:p w14:paraId="7A412B30">
      <w:pPr>
        <w:spacing w:line="360" w:lineRule="auto"/>
        <w:jc w:val="center"/>
        <w:rPr>
          <w:rFonts w:ascii="宋体" w:hAnsi="宋体"/>
          <w:bCs/>
        </w:rPr>
      </w:pPr>
      <w:r>
        <w:rPr>
          <w:rFonts w:hint="eastAsia" w:ascii="黑体" w:eastAsia="黑体"/>
          <w:bCs/>
          <w:sz w:val="28"/>
          <w:szCs w:val="28"/>
        </w:rPr>
        <w:t>响应函</w:t>
      </w:r>
    </w:p>
    <w:p w14:paraId="5DD4F7B6">
      <w:pPr>
        <w:spacing w:line="360" w:lineRule="auto"/>
        <w:rPr>
          <w:rFonts w:ascii="宋体" w:hAnsi="宋体"/>
          <w:bCs/>
        </w:rPr>
      </w:pPr>
      <w:r>
        <w:rPr>
          <w:rFonts w:hint="eastAsia" w:ascii="宋体" w:hAnsi="宋体"/>
          <w:bCs/>
        </w:rPr>
        <w:t>致</w:t>
      </w:r>
      <w:r>
        <w:rPr>
          <w:rFonts w:hint="eastAsia" w:ascii="宋体" w:hAnsi="宋体"/>
          <w:bCs/>
          <w:lang w:eastAsia="zh-CN"/>
        </w:rPr>
        <w:t>泰兴市城区工业园区管理办公室</w:t>
      </w:r>
      <w:r>
        <w:rPr>
          <w:rFonts w:hint="eastAsia" w:ascii="宋体" w:hAnsi="宋体"/>
          <w:bCs/>
        </w:rPr>
        <w:t>：</w:t>
      </w:r>
    </w:p>
    <w:p w14:paraId="4E3DC875">
      <w:pPr>
        <w:spacing w:line="360" w:lineRule="auto"/>
        <w:ind w:firstLine="480"/>
        <w:rPr>
          <w:rFonts w:ascii="宋体" w:hAnsi="宋体"/>
          <w:bCs/>
        </w:rPr>
      </w:pPr>
      <w:r>
        <w:rPr>
          <w:rFonts w:hint="eastAsia" w:ascii="宋体" w:hAnsi="宋体"/>
          <w:bCs/>
        </w:rPr>
        <w:t>我方收到贵方编号</w:t>
      </w:r>
      <w:r>
        <w:rPr>
          <w:rFonts w:hint="eastAsia" w:ascii="宋体" w:hAnsi="宋体"/>
          <w:bCs/>
          <w:u w:val="single"/>
          <w:lang w:val="en-US" w:eastAsia="zh-CN"/>
        </w:rPr>
        <w:t xml:space="preserve">                   </w:t>
      </w:r>
      <w:r>
        <w:rPr>
          <w:rFonts w:hint="eastAsia" w:ascii="宋体" w:hAnsi="宋体"/>
          <w:bCs/>
        </w:rPr>
        <w:t>采购文件，经仔细阅读和研究，我方决定参加此项目的报价。</w:t>
      </w:r>
    </w:p>
    <w:p w14:paraId="59B92E58">
      <w:pPr>
        <w:numPr>
          <w:ilvl w:val="0"/>
          <w:numId w:val="1"/>
        </w:numPr>
        <w:tabs>
          <w:tab w:val="left" w:pos="315"/>
          <w:tab w:val="left" w:pos="735"/>
          <w:tab w:val="left" w:pos="840"/>
          <w:tab w:val="left" w:pos="945"/>
          <w:tab w:val="left" w:pos="1050"/>
          <w:tab w:val="clear" w:pos="552"/>
        </w:tabs>
        <w:spacing w:line="360" w:lineRule="auto"/>
        <w:ind w:left="0" w:firstLine="525"/>
        <w:rPr>
          <w:rFonts w:ascii="宋体" w:hAnsi="宋体"/>
          <w:bCs/>
        </w:rPr>
      </w:pPr>
      <w:r>
        <w:rPr>
          <w:rFonts w:hint="eastAsia" w:ascii="宋体" w:hAnsi="宋体"/>
          <w:bCs/>
        </w:rPr>
        <w:t>我方愿意按照采购文件的一切要求，提供本项目的报价，总报价见《磋商报价表》。</w:t>
      </w:r>
    </w:p>
    <w:p w14:paraId="343A6D27">
      <w:pPr>
        <w:numPr>
          <w:ilvl w:val="0"/>
          <w:numId w:val="1"/>
        </w:numPr>
        <w:tabs>
          <w:tab w:val="left" w:pos="0"/>
          <w:tab w:val="left" w:pos="315"/>
          <w:tab w:val="left" w:pos="525"/>
          <w:tab w:val="left" w:pos="840"/>
          <w:tab w:val="left" w:pos="945"/>
          <w:tab w:val="left" w:pos="1050"/>
          <w:tab w:val="clear" w:pos="552"/>
        </w:tabs>
        <w:spacing w:line="360" w:lineRule="auto"/>
        <w:ind w:left="0" w:firstLine="523"/>
        <w:rPr>
          <w:rStyle w:val="268"/>
          <w:bCs/>
        </w:rPr>
      </w:pPr>
      <w:r>
        <w:rPr>
          <w:rFonts w:hint="eastAsia" w:ascii="宋体" w:hAnsi="宋体"/>
          <w:bCs/>
        </w:rPr>
        <w:t>我方愿意提供江苏</w:t>
      </w:r>
      <w:r>
        <w:rPr>
          <w:rFonts w:hint="eastAsia" w:ascii="宋体" w:hAnsi="宋体"/>
          <w:bCs/>
          <w:lang w:val="en-US" w:eastAsia="zh-CN"/>
        </w:rPr>
        <w:t>海</w:t>
      </w:r>
      <w:r>
        <w:rPr>
          <w:rFonts w:hint="eastAsia" w:ascii="宋体" w:hAnsi="宋体"/>
          <w:bCs/>
        </w:rPr>
        <w:t>成工程咨询有限公司在采购文件中要求的文件、资料。</w:t>
      </w:r>
    </w:p>
    <w:p w14:paraId="70331CED">
      <w:pPr>
        <w:numPr>
          <w:ilvl w:val="0"/>
          <w:numId w:val="1"/>
        </w:numPr>
        <w:tabs>
          <w:tab w:val="left" w:pos="0"/>
          <w:tab w:val="left" w:pos="315"/>
          <w:tab w:val="left" w:pos="525"/>
          <w:tab w:val="left" w:pos="630"/>
          <w:tab w:val="left" w:pos="945"/>
          <w:tab w:val="left" w:pos="1050"/>
          <w:tab w:val="clear" w:pos="552"/>
        </w:tabs>
        <w:spacing w:line="360" w:lineRule="auto"/>
        <w:ind w:left="0" w:firstLine="523"/>
        <w:rPr>
          <w:rFonts w:ascii="宋体" w:hAnsi="宋体"/>
          <w:bCs/>
        </w:rPr>
      </w:pPr>
      <w:r>
        <w:rPr>
          <w:rFonts w:hint="eastAsia" w:ascii="宋体" w:hAnsi="宋体"/>
          <w:bCs/>
        </w:rPr>
        <w:t>我方同意按采购文件中的规定，本响应文件报价的有效期限为报价截止之日起90天。</w:t>
      </w:r>
    </w:p>
    <w:p w14:paraId="123D6016">
      <w:pPr>
        <w:numPr>
          <w:ilvl w:val="0"/>
          <w:numId w:val="1"/>
        </w:numPr>
        <w:tabs>
          <w:tab w:val="left" w:pos="0"/>
          <w:tab w:val="left" w:pos="315"/>
          <w:tab w:val="left" w:pos="525"/>
          <w:tab w:val="left" w:pos="945"/>
          <w:tab w:val="left" w:pos="1050"/>
          <w:tab w:val="clear" w:pos="552"/>
        </w:tabs>
        <w:spacing w:line="360" w:lineRule="auto"/>
        <w:ind w:left="0" w:firstLine="523"/>
        <w:rPr>
          <w:rFonts w:ascii="宋体" w:hAnsi="宋体"/>
          <w:bCs/>
        </w:rPr>
      </w:pPr>
      <w:r>
        <w:rPr>
          <w:rFonts w:hint="eastAsia" w:ascii="宋体" w:hAnsi="宋体"/>
          <w:bCs/>
        </w:rPr>
        <w:t>如果我方的响应文件被接受，我方将履行采购文件中规定的每一项要求，按期、按质、按量，完成采购文件要求的所有工作内容。</w:t>
      </w:r>
    </w:p>
    <w:p w14:paraId="69637AFD">
      <w:pPr>
        <w:numPr>
          <w:ilvl w:val="0"/>
          <w:numId w:val="1"/>
        </w:numPr>
        <w:tabs>
          <w:tab w:val="left" w:pos="0"/>
          <w:tab w:val="left" w:pos="315"/>
          <w:tab w:val="left" w:pos="525"/>
          <w:tab w:val="left" w:pos="945"/>
          <w:tab w:val="left" w:pos="1050"/>
          <w:tab w:val="clear" w:pos="552"/>
        </w:tabs>
        <w:spacing w:line="360" w:lineRule="auto"/>
        <w:ind w:left="0" w:firstLine="523"/>
        <w:rPr>
          <w:rFonts w:ascii="宋体" w:hAnsi="宋体"/>
          <w:bCs/>
        </w:rPr>
      </w:pPr>
      <w:r>
        <w:rPr>
          <w:rFonts w:hint="eastAsia" w:ascii="宋体" w:hAnsi="宋体"/>
          <w:bCs/>
        </w:rPr>
        <w:t>我方愿意遵守《中华人民共和国政府采购法》，并按《中华人民共和国民法典》和合同条款履行自己的全部责任。</w:t>
      </w:r>
    </w:p>
    <w:p w14:paraId="04576848">
      <w:pPr>
        <w:numPr>
          <w:ilvl w:val="0"/>
          <w:numId w:val="1"/>
        </w:numPr>
        <w:tabs>
          <w:tab w:val="left" w:pos="0"/>
          <w:tab w:val="left" w:pos="315"/>
          <w:tab w:val="left" w:pos="525"/>
          <w:tab w:val="left" w:pos="945"/>
          <w:tab w:val="left" w:pos="1050"/>
          <w:tab w:val="clear" w:pos="552"/>
        </w:tabs>
        <w:spacing w:line="360" w:lineRule="auto"/>
        <w:ind w:left="0" w:firstLine="523"/>
        <w:rPr>
          <w:rFonts w:ascii="宋体" w:hAnsi="宋体"/>
          <w:bCs/>
        </w:rPr>
      </w:pPr>
      <w:r>
        <w:rPr>
          <w:rFonts w:hint="eastAsia" w:ascii="宋体" w:hAnsi="宋体"/>
          <w:bCs/>
        </w:rPr>
        <w:t>我方认可并保证遵守采购文件的所有规定，放弃对采购文件提出质疑的权利。</w:t>
      </w:r>
    </w:p>
    <w:p w14:paraId="2A5C5C6F">
      <w:pPr>
        <w:numPr>
          <w:ilvl w:val="0"/>
          <w:numId w:val="1"/>
        </w:numPr>
        <w:tabs>
          <w:tab w:val="left" w:pos="0"/>
          <w:tab w:val="left" w:pos="315"/>
          <w:tab w:val="left" w:pos="525"/>
          <w:tab w:val="left" w:pos="945"/>
          <w:tab w:val="left" w:pos="1050"/>
          <w:tab w:val="clear" w:pos="552"/>
        </w:tabs>
        <w:spacing w:line="360" w:lineRule="auto"/>
        <w:ind w:left="0" w:firstLine="523"/>
        <w:rPr>
          <w:rFonts w:ascii="宋体" w:hAnsi="宋体"/>
          <w:bCs/>
        </w:rPr>
      </w:pPr>
      <w:r>
        <w:rPr>
          <w:rFonts w:hint="eastAsia" w:ascii="宋体" w:hAnsi="宋体"/>
          <w:bCs/>
        </w:rPr>
        <w:t>如果我方被确定为成交供应商，我方愿意</w:t>
      </w:r>
      <w:r>
        <w:rPr>
          <w:rFonts w:hint="eastAsia" w:ascii="宋体" w:hAnsi="宋体"/>
        </w:rPr>
        <w:t>按照要求缴纳履约保证金</w:t>
      </w:r>
      <w:r>
        <w:rPr>
          <w:rFonts w:hint="eastAsia" w:ascii="宋体" w:hAnsi="宋体"/>
          <w:bCs/>
        </w:rPr>
        <w:t>。且我方如无不可抗力，又未履行采购文件、响应文件和合同条款的，一经查实，我方愿意赔偿由此而造成的一切损失，并同意接受按采购文件的相关要求对我方进行的处理。</w:t>
      </w:r>
    </w:p>
    <w:p w14:paraId="42BDC041">
      <w:pPr>
        <w:spacing w:line="360" w:lineRule="auto"/>
        <w:ind w:firstLine="720"/>
        <w:rPr>
          <w:rFonts w:ascii="宋体" w:hAnsi="宋体"/>
          <w:bCs/>
        </w:rPr>
      </w:pPr>
    </w:p>
    <w:p w14:paraId="77A1B6C2">
      <w:pPr>
        <w:spacing w:line="400" w:lineRule="exact"/>
        <w:ind w:firstLine="480"/>
        <w:rPr>
          <w:rFonts w:ascii="宋体" w:hAnsi="宋体"/>
          <w:bCs/>
        </w:rPr>
      </w:pPr>
      <w:r>
        <w:rPr>
          <w:rFonts w:hint="eastAsia" w:ascii="宋体" w:hAnsi="宋体"/>
          <w:bCs/>
        </w:rPr>
        <w:t>供应商名称（盖章）：</w:t>
      </w:r>
    </w:p>
    <w:p w14:paraId="0E061389">
      <w:pPr>
        <w:spacing w:line="400" w:lineRule="exact"/>
        <w:ind w:firstLine="480"/>
        <w:rPr>
          <w:rFonts w:ascii="宋体" w:hAnsi="宋体"/>
          <w:bCs/>
        </w:rPr>
      </w:pPr>
      <w:r>
        <w:rPr>
          <w:rFonts w:hint="eastAsia" w:ascii="宋体" w:hAnsi="宋体"/>
          <w:bCs/>
        </w:rPr>
        <w:t>法定代表人（签字或盖章）：</w:t>
      </w:r>
    </w:p>
    <w:p w14:paraId="47DAE3C7">
      <w:pPr>
        <w:spacing w:line="400" w:lineRule="exact"/>
        <w:ind w:firstLine="480"/>
        <w:rPr>
          <w:rFonts w:ascii="宋体" w:hAnsi="宋体"/>
          <w:bCs/>
        </w:rPr>
      </w:pPr>
      <w:r>
        <w:rPr>
          <w:rFonts w:hint="eastAsia" w:ascii="宋体" w:hAnsi="宋体"/>
          <w:bCs/>
        </w:rPr>
        <w:t>电话：                              传真：</w:t>
      </w:r>
    </w:p>
    <w:p w14:paraId="4D2929B1">
      <w:pPr>
        <w:spacing w:line="400" w:lineRule="exact"/>
        <w:ind w:firstLine="480"/>
        <w:rPr>
          <w:rFonts w:ascii="宋体" w:hAnsi="宋体"/>
          <w:bCs/>
        </w:rPr>
      </w:pPr>
      <w:r>
        <w:rPr>
          <w:rFonts w:hint="eastAsia" w:ascii="宋体" w:hAnsi="宋体"/>
          <w:bCs/>
        </w:rPr>
        <w:t>通讯地址：                          邮编：</w:t>
      </w:r>
    </w:p>
    <w:p w14:paraId="4FB80721">
      <w:pPr>
        <w:spacing w:line="400" w:lineRule="exact"/>
        <w:ind w:firstLine="480"/>
      </w:pPr>
      <w:r>
        <w:t>邮箱：</w:t>
      </w:r>
    </w:p>
    <w:p w14:paraId="1D4EB310">
      <w:pPr>
        <w:pStyle w:val="2"/>
      </w:pPr>
      <w:r>
        <w:rPr/>
        <w:br w:type="page" w:clear="all"/>
      </w:r>
    </w:p>
    <w:p w14:paraId="3FB7FD87">
      <w:pPr>
        <w:jc w:val="center"/>
        <w:rPr>
          <w:rFonts w:eastAsia="黑体"/>
        </w:rPr>
      </w:pPr>
      <w:bookmarkStart w:id="1224" w:name="OLE_LINK21"/>
      <w:bookmarkStart w:id="1225" w:name="OLE_LINK20"/>
      <w:r>
        <w:rPr>
          <w:rFonts w:hint="eastAsia" w:ascii="黑体" w:eastAsia="黑体"/>
          <w:bCs/>
          <w:sz w:val="28"/>
          <w:szCs w:val="28"/>
        </w:rPr>
        <w:t>响应函附录</w:t>
      </w:r>
    </w:p>
    <w:p w14:paraId="3AB6DB3F">
      <w:pPr>
        <w:pStyle w:val="218"/>
      </w:pPr>
    </w:p>
    <w:tbl>
      <w:tblPr>
        <w:tblStyle w:val="30"/>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2521"/>
        <w:gridCol w:w="5589"/>
      </w:tblGrid>
      <w:tr w14:paraId="4B7B9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tcBorders>
              <w:top w:val="single" w:color="000000" w:sz="4" w:space="0"/>
              <w:left w:val="single" w:color="000000" w:sz="4" w:space="0"/>
              <w:bottom w:val="single" w:color="000000" w:sz="4" w:space="0"/>
              <w:right w:val="single" w:color="000000" w:sz="4" w:space="0"/>
            </w:tcBorders>
            <w:noWrap w:val="0"/>
            <w:vAlign w:val="center"/>
          </w:tcPr>
          <w:p w14:paraId="07B9A254">
            <w:pPr>
              <w:spacing w:line="440" w:lineRule="exact"/>
              <w:jc w:val="center"/>
              <w:rPr>
                <w:rFonts w:ascii="宋体" w:hAnsi="宋体" w:cs="宋体"/>
                <w:color w:val="000000"/>
              </w:rPr>
            </w:pPr>
            <w:r>
              <w:rPr>
                <w:rFonts w:hint="eastAsia" w:ascii="宋体" w:hAnsi="宋体" w:cs="宋体"/>
                <w:color w:val="000000"/>
              </w:rPr>
              <w:t>1</w:t>
            </w:r>
          </w:p>
        </w:tc>
        <w:tc>
          <w:tcPr>
            <w:tcW w:w="2521" w:type="dxa"/>
            <w:tcBorders>
              <w:top w:val="single" w:color="000000" w:sz="4" w:space="0"/>
              <w:left w:val="single" w:color="000000" w:sz="4" w:space="0"/>
              <w:bottom w:val="single" w:color="000000" w:sz="4" w:space="0"/>
              <w:right w:val="single" w:color="000000" w:sz="4" w:space="0"/>
            </w:tcBorders>
            <w:noWrap w:val="0"/>
            <w:vAlign w:val="center"/>
          </w:tcPr>
          <w:p w14:paraId="145BCBDD">
            <w:pPr>
              <w:spacing w:line="440" w:lineRule="exact"/>
              <w:jc w:val="center"/>
              <w:rPr>
                <w:rFonts w:ascii="宋体" w:hAnsi="宋体" w:cs="宋体"/>
                <w:color w:val="000000"/>
              </w:rPr>
            </w:pPr>
            <w:r>
              <w:rPr>
                <w:rFonts w:hint="eastAsia" w:ascii="宋体" w:hAnsi="宋体" w:cs="宋体"/>
                <w:color w:val="000000"/>
              </w:rPr>
              <w:t>项目名称</w:t>
            </w:r>
          </w:p>
        </w:tc>
        <w:tc>
          <w:tcPr>
            <w:tcW w:w="5589" w:type="dxa"/>
            <w:tcBorders>
              <w:top w:val="single" w:color="000000" w:sz="4" w:space="0"/>
              <w:left w:val="single" w:color="000000" w:sz="4" w:space="0"/>
              <w:bottom w:val="single" w:color="000000" w:sz="4" w:space="0"/>
              <w:right w:val="single" w:color="000000" w:sz="4" w:space="0"/>
            </w:tcBorders>
            <w:noWrap w:val="0"/>
            <w:vAlign w:val="center"/>
          </w:tcPr>
          <w:p w14:paraId="62C8230B">
            <w:pPr>
              <w:spacing w:line="440" w:lineRule="exact"/>
              <w:jc w:val="center"/>
              <w:rPr>
                <w:rFonts w:hint="eastAsia" w:ascii="宋体" w:hAnsi="宋体" w:eastAsia="宋体" w:cs="宋体"/>
                <w:color w:val="000000"/>
                <w:lang w:eastAsia="zh-CN"/>
              </w:rPr>
            </w:pPr>
            <w:r>
              <w:rPr>
                <w:rFonts w:hint="eastAsia" w:ascii="宋体" w:hAnsi="宋体" w:cs="宋体"/>
                <w:lang w:eastAsia="zh-CN"/>
              </w:rPr>
              <w:t>新材料产业园（中益科技地块）配电安装项目</w:t>
            </w:r>
          </w:p>
        </w:tc>
      </w:tr>
      <w:tr w14:paraId="24BF7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tcBorders>
              <w:top w:val="single" w:color="000000" w:sz="4" w:space="0"/>
              <w:left w:val="single" w:color="000000" w:sz="4" w:space="0"/>
              <w:bottom w:val="single" w:color="000000" w:sz="4" w:space="0"/>
              <w:right w:val="single" w:color="000000" w:sz="4" w:space="0"/>
            </w:tcBorders>
            <w:noWrap w:val="0"/>
            <w:vAlign w:val="center"/>
          </w:tcPr>
          <w:p w14:paraId="47DB92E4">
            <w:pPr>
              <w:spacing w:line="440" w:lineRule="exact"/>
              <w:jc w:val="center"/>
              <w:rPr>
                <w:rFonts w:ascii="宋体" w:hAnsi="宋体" w:cs="宋体"/>
                <w:color w:val="000000"/>
              </w:rPr>
            </w:pPr>
            <w:r>
              <w:rPr>
                <w:rFonts w:hint="eastAsia" w:ascii="宋体" w:hAnsi="宋体" w:cs="宋体"/>
                <w:color w:val="000000"/>
              </w:rPr>
              <w:t>2</w:t>
            </w:r>
          </w:p>
        </w:tc>
        <w:tc>
          <w:tcPr>
            <w:tcW w:w="2521" w:type="dxa"/>
            <w:tcBorders>
              <w:top w:val="single" w:color="000000" w:sz="4" w:space="0"/>
              <w:left w:val="single" w:color="000000" w:sz="4" w:space="0"/>
              <w:bottom w:val="single" w:color="000000" w:sz="4" w:space="0"/>
              <w:right w:val="single" w:color="000000" w:sz="4" w:space="0"/>
            </w:tcBorders>
            <w:noWrap w:val="0"/>
            <w:vAlign w:val="center"/>
          </w:tcPr>
          <w:p w14:paraId="559145E9">
            <w:pPr>
              <w:spacing w:line="440" w:lineRule="exact"/>
              <w:jc w:val="center"/>
              <w:rPr>
                <w:rFonts w:ascii="宋体" w:hAnsi="宋体" w:cs="宋体"/>
                <w:color w:val="000000"/>
              </w:rPr>
            </w:pPr>
            <w:r>
              <w:rPr>
                <w:rFonts w:hint="eastAsia" w:ascii="宋体" w:hAnsi="宋体" w:cs="宋体"/>
                <w:color w:val="000000"/>
              </w:rPr>
              <w:t>项目编号</w:t>
            </w:r>
          </w:p>
        </w:tc>
        <w:tc>
          <w:tcPr>
            <w:tcW w:w="5589" w:type="dxa"/>
            <w:tcBorders>
              <w:top w:val="single" w:color="000000" w:sz="4" w:space="0"/>
              <w:left w:val="single" w:color="000000" w:sz="4" w:space="0"/>
              <w:bottom w:val="single" w:color="000000" w:sz="4" w:space="0"/>
              <w:right w:val="single" w:color="000000" w:sz="4" w:space="0"/>
            </w:tcBorders>
            <w:noWrap w:val="0"/>
            <w:vAlign w:val="center"/>
          </w:tcPr>
          <w:p w14:paraId="1EE3E86F">
            <w:pPr>
              <w:spacing w:line="440" w:lineRule="exact"/>
              <w:jc w:val="center"/>
              <w:rPr>
                <w:rFonts w:ascii="宋体" w:hAnsi="宋体" w:cs="宋体"/>
                <w:color w:val="000000"/>
              </w:rPr>
            </w:pPr>
          </w:p>
        </w:tc>
      </w:tr>
      <w:tr w14:paraId="34AC0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tcBorders>
              <w:top w:val="single" w:color="000000" w:sz="4" w:space="0"/>
              <w:left w:val="single" w:color="000000" w:sz="4" w:space="0"/>
              <w:bottom w:val="single" w:color="000000" w:sz="4" w:space="0"/>
              <w:right w:val="single" w:color="000000" w:sz="4" w:space="0"/>
            </w:tcBorders>
            <w:noWrap w:val="0"/>
            <w:vAlign w:val="center"/>
          </w:tcPr>
          <w:p w14:paraId="5FFFCA9B">
            <w:pPr>
              <w:spacing w:line="440" w:lineRule="exact"/>
              <w:jc w:val="center"/>
              <w:rPr>
                <w:rFonts w:ascii="宋体" w:hAnsi="宋体" w:cs="宋体"/>
                <w:color w:val="000000"/>
              </w:rPr>
            </w:pPr>
            <w:r>
              <w:rPr>
                <w:rFonts w:hint="eastAsia" w:ascii="宋体" w:hAnsi="宋体" w:cs="宋体"/>
                <w:color w:val="000000"/>
              </w:rPr>
              <w:t>3</w:t>
            </w:r>
          </w:p>
        </w:tc>
        <w:tc>
          <w:tcPr>
            <w:tcW w:w="2521" w:type="dxa"/>
            <w:tcBorders>
              <w:top w:val="single" w:color="000000" w:sz="4" w:space="0"/>
              <w:left w:val="single" w:color="000000" w:sz="4" w:space="0"/>
              <w:bottom w:val="single" w:color="000000" w:sz="4" w:space="0"/>
              <w:right w:val="single" w:color="000000" w:sz="4" w:space="0"/>
            </w:tcBorders>
            <w:noWrap w:val="0"/>
            <w:vAlign w:val="center"/>
          </w:tcPr>
          <w:p w14:paraId="12C88BF5">
            <w:pPr>
              <w:spacing w:line="440" w:lineRule="exact"/>
              <w:jc w:val="center"/>
              <w:rPr>
                <w:rFonts w:ascii="宋体" w:hAnsi="宋体" w:cs="宋体"/>
                <w:color w:val="000000"/>
              </w:rPr>
            </w:pPr>
            <w:r>
              <w:rPr>
                <w:rFonts w:hint="eastAsia" w:ascii="宋体" w:hAnsi="宋体" w:cs="宋体"/>
                <w:color w:val="000000"/>
              </w:rPr>
              <w:t>投标总报价</w:t>
            </w:r>
          </w:p>
        </w:tc>
        <w:tc>
          <w:tcPr>
            <w:tcW w:w="5589" w:type="dxa"/>
            <w:tcBorders>
              <w:top w:val="single" w:color="000000" w:sz="4" w:space="0"/>
              <w:left w:val="single" w:color="000000" w:sz="4" w:space="0"/>
              <w:bottom w:val="single" w:color="000000" w:sz="4" w:space="0"/>
              <w:right w:val="single" w:color="000000" w:sz="4" w:space="0"/>
            </w:tcBorders>
            <w:noWrap w:val="0"/>
            <w:vAlign w:val="center"/>
          </w:tcPr>
          <w:p w14:paraId="5EF004F3">
            <w:pPr>
              <w:spacing w:line="440" w:lineRule="exact"/>
              <w:jc w:val="center"/>
              <w:rPr>
                <w:rFonts w:ascii="宋体" w:hAnsi="宋体" w:cs="宋体"/>
              </w:rPr>
            </w:pPr>
            <w:r>
              <w:rPr>
                <w:rFonts w:hint="eastAsia" w:ascii="宋体" w:hAnsi="宋体" w:cs="宋体"/>
              </w:rPr>
              <w:t>以苏采云系统中提交的最终报价为准</w:t>
            </w:r>
          </w:p>
        </w:tc>
      </w:tr>
      <w:tr w14:paraId="03E71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tcBorders>
              <w:top w:val="single" w:color="000000" w:sz="4" w:space="0"/>
              <w:left w:val="single" w:color="000000" w:sz="4" w:space="0"/>
              <w:bottom w:val="single" w:color="000000" w:sz="4" w:space="0"/>
              <w:right w:val="single" w:color="000000" w:sz="4" w:space="0"/>
            </w:tcBorders>
            <w:noWrap w:val="0"/>
            <w:vAlign w:val="center"/>
          </w:tcPr>
          <w:p w14:paraId="4577777E">
            <w:pPr>
              <w:spacing w:line="440" w:lineRule="exact"/>
              <w:jc w:val="center"/>
              <w:rPr>
                <w:rFonts w:ascii="宋体" w:hAnsi="宋体" w:cs="宋体"/>
                <w:color w:val="000000"/>
              </w:rPr>
            </w:pPr>
            <w:r>
              <w:rPr>
                <w:rFonts w:hint="eastAsia" w:ascii="宋体" w:hAnsi="宋体" w:cs="宋体"/>
                <w:color w:val="000000"/>
              </w:rPr>
              <w:t>4</w:t>
            </w:r>
          </w:p>
        </w:tc>
        <w:tc>
          <w:tcPr>
            <w:tcW w:w="2521" w:type="dxa"/>
            <w:tcBorders>
              <w:top w:val="single" w:color="000000" w:sz="4" w:space="0"/>
              <w:left w:val="single" w:color="000000" w:sz="4" w:space="0"/>
              <w:bottom w:val="single" w:color="000000" w:sz="4" w:space="0"/>
              <w:right w:val="single" w:color="000000" w:sz="4" w:space="0"/>
            </w:tcBorders>
            <w:noWrap w:val="0"/>
            <w:vAlign w:val="center"/>
          </w:tcPr>
          <w:p w14:paraId="26CD8E60">
            <w:pPr>
              <w:spacing w:line="440" w:lineRule="exact"/>
              <w:jc w:val="center"/>
              <w:rPr>
                <w:rFonts w:ascii="宋体" w:hAnsi="宋体" w:cs="宋体"/>
                <w:color w:val="000000"/>
              </w:rPr>
            </w:pPr>
            <w:r>
              <w:rPr>
                <w:rFonts w:hint="eastAsia" w:ascii="宋体" w:hAnsi="宋体" w:cs="宋体"/>
                <w:color w:val="000000"/>
              </w:rPr>
              <w:t>拟派项目负责人</w:t>
            </w:r>
          </w:p>
        </w:tc>
        <w:tc>
          <w:tcPr>
            <w:tcW w:w="5589" w:type="dxa"/>
            <w:tcBorders>
              <w:top w:val="single" w:color="000000" w:sz="4" w:space="0"/>
              <w:left w:val="single" w:color="000000" w:sz="4" w:space="0"/>
              <w:bottom w:val="single" w:color="000000" w:sz="4" w:space="0"/>
              <w:right w:val="single" w:color="000000" w:sz="4" w:space="0"/>
            </w:tcBorders>
            <w:noWrap w:val="0"/>
            <w:vAlign w:val="center"/>
          </w:tcPr>
          <w:p w14:paraId="2B03C3C6">
            <w:pPr>
              <w:spacing w:line="440" w:lineRule="exact"/>
              <w:jc w:val="center"/>
              <w:rPr>
                <w:rFonts w:ascii="宋体" w:hAnsi="宋体" w:cs="宋体"/>
                <w:color w:val="000000"/>
              </w:rPr>
            </w:pPr>
            <w:r>
              <w:rPr>
                <w:rFonts w:hint="eastAsia" w:ascii="宋体" w:hAnsi="宋体" w:cs="宋体"/>
                <w:color w:val="000000"/>
              </w:rPr>
              <w:t>姓名：</w:t>
            </w:r>
          </w:p>
        </w:tc>
      </w:tr>
      <w:tr w14:paraId="549D3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tcBorders>
              <w:top w:val="single" w:color="000000" w:sz="4" w:space="0"/>
              <w:left w:val="single" w:color="000000" w:sz="4" w:space="0"/>
              <w:bottom w:val="single" w:color="000000" w:sz="4" w:space="0"/>
              <w:right w:val="single" w:color="000000" w:sz="4" w:space="0"/>
            </w:tcBorders>
            <w:noWrap w:val="0"/>
            <w:vAlign w:val="center"/>
          </w:tcPr>
          <w:p w14:paraId="618FA4F3">
            <w:pPr>
              <w:spacing w:line="440" w:lineRule="exact"/>
              <w:jc w:val="center"/>
              <w:rPr>
                <w:rFonts w:ascii="宋体" w:hAnsi="宋体" w:cs="宋体"/>
                <w:color w:val="000000"/>
              </w:rPr>
            </w:pPr>
            <w:r>
              <w:rPr>
                <w:rFonts w:hint="eastAsia" w:ascii="宋体" w:hAnsi="宋体" w:cs="宋体"/>
                <w:color w:val="000000"/>
              </w:rPr>
              <w:t>5</w:t>
            </w:r>
          </w:p>
        </w:tc>
        <w:tc>
          <w:tcPr>
            <w:tcW w:w="2521" w:type="dxa"/>
            <w:tcBorders>
              <w:top w:val="single" w:color="000000" w:sz="4" w:space="0"/>
              <w:left w:val="single" w:color="000000" w:sz="4" w:space="0"/>
              <w:bottom w:val="single" w:color="000000" w:sz="4" w:space="0"/>
              <w:right w:val="single" w:color="000000" w:sz="4" w:space="0"/>
            </w:tcBorders>
            <w:noWrap w:val="0"/>
            <w:vAlign w:val="center"/>
          </w:tcPr>
          <w:p w14:paraId="6EE10588">
            <w:pPr>
              <w:spacing w:line="440" w:lineRule="exact"/>
              <w:jc w:val="center"/>
              <w:rPr>
                <w:rFonts w:ascii="宋体" w:hAnsi="宋体" w:cs="宋体"/>
                <w:color w:val="000000"/>
              </w:rPr>
            </w:pPr>
            <w:r>
              <w:rPr>
                <w:rFonts w:hint="eastAsia" w:ascii="宋体" w:hAnsi="宋体" w:cs="宋体"/>
              </w:rPr>
              <w:t>合同履行期限</w:t>
            </w:r>
          </w:p>
        </w:tc>
        <w:tc>
          <w:tcPr>
            <w:tcW w:w="5589" w:type="dxa"/>
            <w:tcBorders>
              <w:top w:val="single" w:color="000000" w:sz="4" w:space="0"/>
              <w:left w:val="single" w:color="000000" w:sz="4" w:space="0"/>
              <w:bottom w:val="single" w:color="000000" w:sz="4" w:space="0"/>
              <w:right w:val="single" w:color="000000" w:sz="4" w:space="0"/>
            </w:tcBorders>
            <w:noWrap w:val="0"/>
            <w:vAlign w:val="center"/>
          </w:tcPr>
          <w:p w14:paraId="1B547127">
            <w:pPr>
              <w:spacing w:line="440" w:lineRule="exact"/>
              <w:jc w:val="center"/>
              <w:rPr>
                <w:rFonts w:ascii="宋体" w:hAnsi="宋体" w:cs="宋体"/>
                <w:color w:val="000000"/>
              </w:rPr>
            </w:pPr>
          </w:p>
        </w:tc>
      </w:tr>
      <w:tr w14:paraId="41FCF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tcBorders>
              <w:top w:val="single" w:color="000000" w:sz="4" w:space="0"/>
              <w:left w:val="single" w:color="000000" w:sz="4" w:space="0"/>
              <w:bottom w:val="single" w:color="000000" w:sz="4" w:space="0"/>
              <w:right w:val="single" w:color="000000" w:sz="4" w:space="0"/>
            </w:tcBorders>
            <w:noWrap w:val="0"/>
            <w:vAlign w:val="center"/>
          </w:tcPr>
          <w:p w14:paraId="737D9243">
            <w:pPr>
              <w:spacing w:line="440" w:lineRule="exact"/>
              <w:jc w:val="center"/>
              <w:rPr>
                <w:rFonts w:ascii="宋体" w:hAnsi="宋体" w:cs="宋体"/>
                <w:color w:val="000000"/>
              </w:rPr>
            </w:pPr>
            <w:r>
              <w:rPr>
                <w:rFonts w:hint="eastAsia" w:ascii="宋体" w:hAnsi="宋体" w:cs="宋体"/>
                <w:color w:val="000000"/>
              </w:rPr>
              <w:t>6</w:t>
            </w:r>
          </w:p>
        </w:tc>
        <w:tc>
          <w:tcPr>
            <w:tcW w:w="2521" w:type="dxa"/>
            <w:tcBorders>
              <w:top w:val="single" w:color="000000" w:sz="4" w:space="0"/>
              <w:left w:val="single" w:color="000000" w:sz="4" w:space="0"/>
              <w:bottom w:val="single" w:color="000000" w:sz="4" w:space="0"/>
              <w:right w:val="single" w:color="000000" w:sz="4" w:space="0"/>
            </w:tcBorders>
            <w:noWrap w:val="0"/>
            <w:vAlign w:val="center"/>
          </w:tcPr>
          <w:p w14:paraId="14313A62">
            <w:pPr>
              <w:spacing w:line="440" w:lineRule="exact"/>
              <w:jc w:val="center"/>
              <w:rPr>
                <w:rFonts w:ascii="宋体" w:hAnsi="宋体" w:cs="宋体"/>
              </w:rPr>
            </w:pPr>
            <w:r>
              <w:rPr>
                <w:rFonts w:hint="eastAsia" w:ascii="宋体" w:hAnsi="宋体" w:cs="宋体"/>
              </w:rPr>
              <w:t>质量标准</w:t>
            </w:r>
          </w:p>
        </w:tc>
        <w:tc>
          <w:tcPr>
            <w:tcW w:w="5589" w:type="dxa"/>
            <w:tcBorders>
              <w:top w:val="single" w:color="000000" w:sz="4" w:space="0"/>
              <w:left w:val="single" w:color="000000" w:sz="4" w:space="0"/>
              <w:bottom w:val="single" w:color="000000" w:sz="4" w:space="0"/>
              <w:right w:val="single" w:color="000000" w:sz="4" w:space="0"/>
            </w:tcBorders>
            <w:noWrap w:val="0"/>
            <w:vAlign w:val="center"/>
          </w:tcPr>
          <w:p w14:paraId="324559F7">
            <w:pPr>
              <w:spacing w:line="440" w:lineRule="exact"/>
              <w:jc w:val="center"/>
              <w:rPr>
                <w:rFonts w:ascii="宋体" w:hAnsi="宋体" w:cs="宋体"/>
                <w:color w:val="000000"/>
              </w:rPr>
            </w:pPr>
          </w:p>
        </w:tc>
      </w:tr>
    </w:tbl>
    <w:p w14:paraId="0EE74BFC">
      <w:pPr>
        <w:spacing w:line="400" w:lineRule="exact"/>
        <w:ind w:firstLine="480"/>
        <w:jc w:val="left"/>
        <w:rPr>
          <w:rFonts w:ascii="宋体" w:hAnsi="宋体"/>
          <w:color w:val="000000"/>
        </w:rPr>
      </w:pPr>
    </w:p>
    <w:p w14:paraId="7433B20B">
      <w:pPr>
        <w:spacing w:line="400" w:lineRule="exact"/>
        <w:ind w:firstLine="480"/>
        <w:jc w:val="left"/>
        <w:rPr>
          <w:rFonts w:ascii="宋体" w:hAnsi="宋体"/>
          <w:color w:val="000000"/>
        </w:rPr>
      </w:pPr>
    </w:p>
    <w:p w14:paraId="11DB89E7">
      <w:pPr>
        <w:spacing w:line="400" w:lineRule="exact"/>
        <w:ind w:firstLine="480"/>
        <w:jc w:val="left"/>
        <w:rPr>
          <w:rFonts w:ascii="宋体" w:hAnsi="宋体"/>
          <w:color w:val="000000"/>
        </w:rPr>
      </w:pPr>
    </w:p>
    <w:p w14:paraId="25085CF0">
      <w:pPr>
        <w:spacing w:line="400" w:lineRule="exact"/>
        <w:ind w:firstLine="480"/>
        <w:jc w:val="left"/>
        <w:rPr>
          <w:rFonts w:ascii="宋体" w:hAnsi="宋体"/>
          <w:color w:val="000000"/>
        </w:rPr>
      </w:pPr>
    </w:p>
    <w:p w14:paraId="7E4ED529">
      <w:pPr>
        <w:spacing w:line="400" w:lineRule="exact"/>
        <w:ind w:firstLine="480"/>
        <w:jc w:val="left"/>
        <w:rPr>
          <w:rFonts w:ascii="宋体" w:hAnsi="宋体"/>
          <w:color w:val="000000"/>
        </w:rPr>
      </w:pPr>
      <w:r>
        <w:rPr>
          <w:rFonts w:hint="eastAsia" w:ascii="宋体" w:hAnsi="宋体"/>
          <w:color w:val="000000"/>
        </w:rPr>
        <w:t>供应商名称：        （盖章）</w:t>
      </w:r>
    </w:p>
    <w:p w14:paraId="63B316A6">
      <w:pPr>
        <w:spacing w:line="400" w:lineRule="exact"/>
        <w:ind w:firstLine="480"/>
        <w:jc w:val="left"/>
        <w:rPr>
          <w:rFonts w:ascii="宋体" w:hAnsi="宋体"/>
          <w:color w:val="000000"/>
        </w:rPr>
      </w:pPr>
    </w:p>
    <w:p w14:paraId="794640B7">
      <w:pPr>
        <w:spacing w:line="400" w:lineRule="exact"/>
        <w:ind w:firstLine="480"/>
        <w:jc w:val="left"/>
        <w:rPr>
          <w:rFonts w:ascii="宋体" w:hAnsi="宋体"/>
          <w:color w:val="000000"/>
        </w:rPr>
      </w:pPr>
      <w:r>
        <w:rPr>
          <w:rFonts w:hint="eastAsia" w:ascii="宋体" w:hAnsi="宋体"/>
          <w:color w:val="000000"/>
        </w:rPr>
        <w:t>法定代表人或授权代表（签字或盖章）：</w:t>
      </w:r>
    </w:p>
    <w:p w14:paraId="0611A49A">
      <w:pPr>
        <w:spacing w:line="400" w:lineRule="exact"/>
        <w:ind w:firstLine="480"/>
        <w:jc w:val="left"/>
        <w:rPr>
          <w:rFonts w:ascii="宋体" w:hAnsi="宋体"/>
          <w:color w:val="000000"/>
        </w:rPr>
      </w:pPr>
    </w:p>
    <w:p w14:paraId="0D265515">
      <w:pPr>
        <w:spacing w:line="400" w:lineRule="exact"/>
        <w:ind w:firstLine="480"/>
        <w:jc w:val="left"/>
        <w:rPr>
          <w:rFonts w:ascii="宋体" w:hAnsi="宋体"/>
          <w:color w:val="000000"/>
        </w:rPr>
      </w:pPr>
      <w:r>
        <w:rPr>
          <w:rFonts w:hint="eastAsia" w:ascii="宋体" w:hAnsi="宋体"/>
          <w:color w:val="000000"/>
        </w:rPr>
        <w:t>日期：</w:t>
      </w:r>
    </w:p>
    <w:p w14:paraId="3A181866">
      <w:pPr>
        <w:pStyle w:val="2"/>
      </w:pPr>
    </w:p>
    <w:p w14:paraId="15CB4F91">
      <w:pPr>
        <w:pStyle w:val="2"/>
      </w:pPr>
    </w:p>
    <w:bookmarkEnd w:id="1224"/>
    <w:bookmarkEnd w:id="1225"/>
    <w:p w14:paraId="4712F081">
      <w:pPr>
        <w:pStyle w:val="2"/>
      </w:pPr>
    </w:p>
    <w:p w14:paraId="2B295140">
      <w:pPr>
        <w:pStyle w:val="2"/>
      </w:pPr>
    </w:p>
    <w:p w14:paraId="45EA9C8E">
      <w:pPr>
        <w:pStyle w:val="2"/>
      </w:pPr>
    </w:p>
    <w:p w14:paraId="68610C6B">
      <w:pPr>
        <w:pStyle w:val="2"/>
      </w:pPr>
    </w:p>
    <w:p w14:paraId="6169460A">
      <w:pPr>
        <w:pStyle w:val="2"/>
      </w:pPr>
    </w:p>
    <w:p w14:paraId="0D070F70">
      <w:pPr>
        <w:pStyle w:val="2"/>
      </w:pPr>
    </w:p>
    <w:p w14:paraId="37369549">
      <w:pPr>
        <w:pStyle w:val="2"/>
      </w:pPr>
    </w:p>
    <w:p w14:paraId="69110785">
      <w:pPr>
        <w:pStyle w:val="2"/>
      </w:pPr>
      <w:r>
        <w:rPr/>
        <w:br w:type="page" w:clear="all"/>
      </w:r>
    </w:p>
    <w:p w14:paraId="1791F7CF">
      <w:pPr>
        <w:widowControl/>
        <w:jc w:val="left"/>
        <w:outlineLvl w:val="2"/>
        <w:rPr>
          <w:rFonts w:ascii="宋体" w:hAnsi="宋体" w:cs="宋体"/>
          <w:b/>
          <w:color w:val="0D0D0D"/>
          <w:sz w:val="28"/>
          <w:szCs w:val="28"/>
        </w:rPr>
      </w:pPr>
      <w:r>
        <w:rPr>
          <w:rFonts w:hint="eastAsia" w:ascii="宋体" w:hAnsi="宋体" w:cs="宋体"/>
          <w:b/>
          <w:color w:val="0D0D0D"/>
          <w:sz w:val="28"/>
          <w:szCs w:val="28"/>
        </w:rPr>
        <w:t>3.4供应商资格条件证明文件</w:t>
      </w:r>
    </w:p>
    <w:p w14:paraId="6450FA42">
      <w:pPr>
        <w:widowControl/>
        <w:jc w:val="left"/>
        <w:outlineLvl w:val="3"/>
        <w:rPr>
          <w:rFonts w:ascii="宋体" w:hAnsi="宋体" w:cs="宋体"/>
          <w:b/>
          <w:sz w:val="28"/>
          <w:szCs w:val="28"/>
        </w:rPr>
      </w:pPr>
      <w:r>
        <w:rPr>
          <w:rFonts w:hint="eastAsia" w:ascii="宋体" w:hAnsi="宋体" w:cs="宋体"/>
          <w:b/>
          <w:sz w:val="28"/>
          <w:szCs w:val="28"/>
        </w:rPr>
        <w:t>（1）供应商基本资格条件承诺书</w:t>
      </w:r>
    </w:p>
    <w:p w14:paraId="155B275C">
      <w:pPr>
        <w:jc w:val="center"/>
        <w:outlineLvl w:val="4"/>
        <w:rPr>
          <w:rFonts w:ascii="宋体" w:hAnsi="宋体" w:cs="宋体"/>
          <w:b/>
          <w:color w:val="0D0D0D"/>
          <w:sz w:val="32"/>
          <w:szCs w:val="32"/>
        </w:rPr>
      </w:pPr>
      <w:bookmarkStart w:id="1226" w:name="OLE_LINK22"/>
      <w:bookmarkStart w:id="1227" w:name="OLE_LINK23"/>
      <w:r>
        <w:rPr>
          <w:rFonts w:hint="eastAsia" w:ascii="宋体" w:hAnsi="宋体" w:cs="宋体"/>
          <w:b/>
          <w:color w:val="0D0D0D"/>
          <w:sz w:val="32"/>
          <w:szCs w:val="32"/>
        </w:rPr>
        <w:t>供应商基本资格条件承诺书</w:t>
      </w:r>
    </w:p>
    <w:p w14:paraId="72B3CDBF">
      <w:pPr>
        <w:spacing w:line="560" w:lineRule="exact"/>
        <w:ind w:firstLine="560"/>
        <w:rPr>
          <w:rFonts w:ascii="宋体" w:hAnsi="宋体" w:cs="宋体"/>
          <w:color w:val="0D0D0D"/>
          <w:sz w:val="28"/>
          <w:szCs w:val="28"/>
        </w:rPr>
      </w:pPr>
      <w:r>
        <w:rPr>
          <w:rFonts w:hint="eastAsia" w:ascii="宋体" w:hAnsi="宋体" w:cs="宋体"/>
          <w:color w:val="0D0D0D"/>
          <w:sz w:val="28"/>
          <w:szCs w:val="28"/>
        </w:rPr>
        <w:t>一、按照《政府采购法》第二十二条规定的供应商基本资格条件，我公司郑重承诺如下：</w:t>
      </w:r>
    </w:p>
    <w:p w14:paraId="45F26027">
      <w:pPr>
        <w:spacing w:line="560" w:lineRule="exact"/>
        <w:ind w:firstLine="560"/>
        <w:rPr>
          <w:rFonts w:ascii="宋体" w:hAnsi="宋体"/>
          <w:color w:val="0D0D0D"/>
          <w:sz w:val="28"/>
          <w:szCs w:val="28"/>
          <w:shd w:val="clear" w:color="auto" w:fill="FFFFFF"/>
        </w:rPr>
      </w:pPr>
      <w:r>
        <w:rPr>
          <w:rFonts w:hint="eastAsia" w:ascii="宋体" w:hAnsi="宋体"/>
          <w:color w:val="0D0D0D"/>
          <w:sz w:val="28"/>
          <w:szCs w:val="28"/>
        </w:rPr>
        <w:t>1.我公司具有</w:t>
      </w:r>
      <w:r>
        <w:rPr>
          <w:rFonts w:hint="eastAsia" w:ascii="宋体" w:hAnsi="宋体"/>
          <w:color w:val="0D0D0D"/>
          <w:sz w:val="28"/>
          <w:szCs w:val="28"/>
          <w:shd w:val="clear" w:color="auto" w:fill="FFFFFF"/>
        </w:rPr>
        <w:t>良好的商业信誉和健全的财务制度；</w:t>
      </w:r>
    </w:p>
    <w:p w14:paraId="109CD3A4">
      <w:pPr>
        <w:spacing w:line="560" w:lineRule="exact"/>
        <w:ind w:firstLine="560"/>
        <w:rPr>
          <w:rFonts w:ascii="宋体" w:hAnsi="宋体"/>
          <w:color w:val="0D0D0D"/>
          <w:sz w:val="28"/>
          <w:szCs w:val="28"/>
          <w:shd w:val="clear" w:color="auto" w:fill="FFFFFF"/>
        </w:rPr>
      </w:pPr>
      <w:r>
        <w:rPr>
          <w:rFonts w:hint="eastAsia" w:ascii="宋体" w:hAnsi="宋体"/>
          <w:color w:val="0D0D0D"/>
          <w:sz w:val="28"/>
          <w:szCs w:val="28"/>
          <w:shd w:val="clear" w:color="auto" w:fill="FFFFFF"/>
        </w:rPr>
        <w:t>2.我公司具有履行合同所必须的设备和专业技术能力；</w:t>
      </w:r>
    </w:p>
    <w:p w14:paraId="16A24B29">
      <w:pPr>
        <w:spacing w:line="560" w:lineRule="exact"/>
        <w:ind w:firstLine="560"/>
        <w:rPr>
          <w:rFonts w:ascii="宋体" w:hAnsi="宋体"/>
          <w:color w:val="0D0D0D"/>
          <w:sz w:val="28"/>
          <w:szCs w:val="28"/>
          <w:shd w:val="clear" w:color="auto" w:fill="FFFFFF"/>
        </w:rPr>
      </w:pPr>
      <w:r>
        <w:rPr>
          <w:rFonts w:hint="eastAsia" w:ascii="宋体" w:hAnsi="宋体"/>
          <w:color w:val="0D0D0D"/>
          <w:sz w:val="28"/>
          <w:szCs w:val="28"/>
          <w:shd w:val="clear" w:color="auto" w:fill="FFFFFF"/>
        </w:rPr>
        <w:t>3.我公司具有依法缴纳税收和社会保障资金的良好记录；</w:t>
      </w:r>
    </w:p>
    <w:p w14:paraId="0C2E1832">
      <w:pPr>
        <w:spacing w:line="560" w:lineRule="exact"/>
        <w:ind w:firstLine="560"/>
        <w:rPr>
          <w:rFonts w:ascii="宋体" w:hAnsi="宋体"/>
          <w:color w:val="0D0D0D"/>
          <w:sz w:val="28"/>
          <w:szCs w:val="28"/>
          <w:shd w:val="clear" w:color="auto" w:fill="FFFFFF"/>
        </w:rPr>
      </w:pPr>
      <w:r>
        <w:rPr>
          <w:rFonts w:hint="eastAsia" w:ascii="宋体" w:hAnsi="宋体"/>
          <w:color w:val="0D0D0D"/>
          <w:sz w:val="28"/>
          <w:szCs w:val="28"/>
          <w:shd w:val="clear" w:color="auto" w:fill="FFFFFF"/>
        </w:rPr>
        <w:t>4.我公司参加政府采购活动前三年内，在经营活动中没有重大违法记录；</w:t>
      </w:r>
    </w:p>
    <w:p w14:paraId="42A0507E">
      <w:pPr>
        <w:spacing w:line="560" w:lineRule="exact"/>
        <w:ind w:firstLine="560"/>
        <w:rPr>
          <w:rFonts w:hint="eastAsia" w:ascii="宋体" w:hAnsi="宋体"/>
          <w:color w:val="0D0D0D"/>
          <w:sz w:val="28"/>
          <w:szCs w:val="28"/>
        </w:rPr>
      </w:pPr>
      <w:r>
        <w:rPr>
          <w:rFonts w:hint="eastAsia" w:ascii="宋体" w:hAnsi="宋体"/>
          <w:color w:val="0D0D0D"/>
          <w:sz w:val="28"/>
          <w:szCs w:val="28"/>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0D0D0D"/>
          <w:sz w:val="28"/>
          <w:szCs w:val="28"/>
        </w:rPr>
        <w:t>。</w:t>
      </w:r>
    </w:p>
    <w:p w14:paraId="39744169">
      <w:pPr>
        <w:spacing w:line="560" w:lineRule="exact"/>
        <w:ind w:firstLine="560"/>
        <w:rPr>
          <w:rFonts w:ascii="宋体" w:hAnsi="宋体"/>
          <w:color w:val="0D0D0D"/>
          <w:sz w:val="28"/>
          <w:szCs w:val="28"/>
        </w:rPr>
      </w:pPr>
      <w:r>
        <w:rPr>
          <w:rFonts w:hint="eastAsia" w:ascii="宋体" w:hAnsi="宋体"/>
          <w:color w:val="0D0D0D"/>
          <w:sz w:val="28"/>
          <w:szCs w:val="28"/>
          <w:shd w:val="clear" w:color="auto" w:fill="FFFFFF"/>
        </w:rPr>
        <w:t>二、</w:t>
      </w:r>
      <w:r>
        <w:rPr>
          <w:rFonts w:hint="eastAsia" w:ascii="宋体" w:hAnsi="宋体"/>
          <w:color w:val="0D0D0D"/>
          <w:sz w:val="28"/>
          <w:szCs w:val="28"/>
        </w:rPr>
        <w:t>我公司承诺：在本次响应过程中，我公司不存在本项目采购文件第二章第1.4.3条所列情形之一。</w:t>
      </w:r>
    </w:p>
    <w:p w14:paraId="75DF619A">
      <w:pPr>
        <w:spacing w:before="163" w:line="560" w:lineRule="exact"/>
        <w:ind w:firstLine="3920"/>
        <w:rPr>
          <w:rFonts w:ascii="宋体" w:hAnsi="宋体"/>
          <w:color w:val="0D0D0D"/>
          <w:sz w:val="28"/>
          <w:szCs w:val="28"/>
        </w:rPr>
      </w:pPr>
    </w:p>
    <w:p w14:paraId="62D98B3D">
      <w:pPr>
        <w:spacing w:before="163" w:line="560" w:lineRule="exact"/>
        <w:ind w:firstLine="3920"/>
        <w:rPr>
          <w:rFonts w:ascii="宋体" w:hAnsi="宋体"/>
          <w:color w:val="0D0D0D"/>
          <w:sz w:val="28"/>
          <w:szCs w:val="28"/>
        </w:rPr>
      </w:pPr>
      <w:r>
        <w:rPr>
          <w:rFonts w:hint="eastAsia" w:ascii="宋体" w:hAnsi="宋体"/>
          <w:color w:val="0D0D0D"/>
          <w:sz w:val="28"/>
          <w:szCs w:val="28"/>
        </w:rPr>
        <w:t>供应商名称(盖法人章)：</w:t>
      </w:r>
    </w:p>
    <w:p w14:paraId="4BFBD534">
      <w:pPr>
        <w:spacing w:before="163" w:line="560" w:lineRule="exact"/>
        <w:ind w:firstLine="3920"/>
        <w:rPr>
          <w:rFonts w:ascii="宋体" w:hAnsi="宋体"/>
          <w:color w:val="0D0D0D"/>
          <w:sz w:val="28"/>
          <w:szCs w:val="28"/>
          <w:u w:val="single"/>
        </w:rPr>
      </w:pPr>
      <w:r>
        <w:rPr>
          <w:rFonts w:hint="eastAsia" w:ascii="宋体" w:hAnsi="宋体"/>
          <w:color w:val="0D0D0D"/>
          <w:sz w:val="28"/>
          <w:szCs w:val="28"/>
        </w:rPr>
        <w:t>法定代表人 (签字或签章)：</w:t>
      </w:r>
    </w:p>
    <w:p w14:paraId="2526E505">
      <w:pPr>
        <w:spacing w:before="163" w:line="560" w:lineRule="exact"/>
        <w:ind w:firstLine="3920"/>
        <w:rPr>
          <w:rFonts w:ascii="宋体" w:hAnsi="宋体"/>
          <w:color w:val="0D0D0D"/>
          <w:sz w:val="28"/>
          <w:szCs w:val="28"/>
        </w:rPr>
      </w:pPr>
      <w:r>
        <w:rPr>
          <w:rFonts w:hint="eastAsia" w:ascii="宋体" w:hAnsi="宋体"/>
          <w:color w:val="0D0D0D"/>
          <w:sz w:val="28"/>
          <w:szCs w:val="28"/>
        </w:rPr>
        <w:t>日期： 年  月  日</w:t>
      </w:r>
    </w:p>
    <w:p w14:paraId="065F317A">
      <w:pPr>
        <w:spacing w:before="163" w:line="560" w:lineRule="exact"/>
        <w:rPr>
          <w:rFonts w:ascii="宋体" w:hAnsi="宋体"/>
          <w:color w:val="0D0D0D"/>
          <w:sz w:val="28"/>
          <w:szCs w:val="28"/>
        </w:rPr>
      </w:pPr>
      <w:r>
        <w:rPr>
          <w:rFonts w:ascii="宋体" w:hAnsi="宋体"/>
          <w:color w:val="0D0D0D"/>
          <w:sz w:val="28"/>
          <w:szCs w:val="28"/>
        </w:rPr>
        <w:br w:type="page" w:clear="all"/>
      </w:r>
      <w:bookmarkEnd w:id="1226"/>
      <w:bookmarkEnd w:id="1227"/>
      <w:r>
        <w:rPr>
          <w:rFonts w:hint="eastAsia" w:ascii="宋体" w:hAnsi="宋体"/>
          <w:b/>
          <w:sz w:val="28"/>
          <w:szCs w:val="28"/>
        </w:rPr>
        <w:t>（2）</w:t>
      </w:r>
      <w:r>
        <w:rPr>
          <w:rFonts w:hint="eastAsia" w:ascii="宋体" w:hAnsi="宋体" w:cs="宋体"/>
          <w:b/>
          <w:sz w:val="28"/>
          <w:szCs w:val="28"/>
        </w:rPr>
        <w:t>中小企业声明函；</w:t>
      </w:r>
    </w:p>
    <w:p w14:paraId="2CEBDD96">
      <w:pPr>
        <w:widowControl/>
        <w:jc w:val="center"/>
        <w:outlineLvl w:val="3"/>
        <w:rPr>
          <w:rFonts w:ascii="宋体" w:hAnsi="宋体" w:cs="宋体"/>
          <w:b/>
          <w:sz w:val="28"/>
          <w:szCs w:val="28"/>
        </w:rPr>
      </w:pPr>
      <w:r>
        <w:rPr>
          <w:rFonts w:hint="eastAsia" w:ascii="宋体" w:hAnsi="宋体" w:cs="宋体"/>
          <w:b/>
          <w:sz w:val="28"/>
          <w:szCs w:val="28"/>
        </w:rPr>
        <w:t>中小企业声明函（工程）</w:t>
      </w:r>
    </w:p>
    <w:p w14:paraId="436CC9AC">
      <w:pPr>
        <w:pStyle w:val="202"/>
        <w:spacing w:after="0" w:line="480" w:lineRule="exact"/>
        <w:ind w:firstLine="640"/>
        <w:rPr>
          <w:rFonts w:ascii="宋体" w:hAnsi="宋体" w:cs="宋体"/>
          <w:bCs/>
        </w:rPr>
      </w:pPr>
      <w:r>
        <w:rPr>
          <w:rFonts w:hint="eastAsia" w:ascii="宋体" w:hAnsi="宋体" w:cs="宋体"/>
          <w:bCs/>
          <w:spacing w:val="-2"/>
        </w:rPr>
        <w:t>本公司</w:t>
      </w:r>
      <w:r>
        <w:rPr>
          <w:rFonts w:hint="eastAsia" w:ascii="宋体" w:hAnsi="宋体" w:cs="宋体"/>
          <w:bCs/>
        </w:rPr>
        <w:t>（联合体</w:t>
      </w:r>
      <w:r>
        <w:rPr>
          <w:rFonts w:hint="eastAsia" w:ascii="宋体" w:hAnsi="宋体" w:cs="宋体"/>
          <w:bCs/>
          <w:spacing w:val="-5"/>
        </w:rPr>
        <w:t>）</w:t>
      </w:r>
      <w:r>
        <w:rPr>
          <w:rFonts w:hint="eastAsia" w:ascii="宋体" w:hAnsi="宋体" w:cs="宋体"/>
          <w:bCs/>
          <w:spacing w:val="-2"/>
        </w:rPr>
        <w:t>郑重声明，根据《政府采购促进中小</w:t>
      </w:r>
      <w:r>
        <w:rPr>
          <w:rFonts w:hint="eastAsia" w:ascii="宋体" w:hAnsi="宋体" w:cs="宋体"/>
          <w:bCs/>
          <w:spacing w:val="-18"/>
        </w:rPr>
        <w:t>企业发展管理办法》</w:t>
      </w:r>
      <w:r>
        <w:rPr>
          <w:rFonts w:hint="eastAsia" w:ascii="宋体" w:hAnsi="宋体" w:cs="宋体"/>
          <w:bCs/>
        </w:rPr>
        <w:t>（</w:t>
      </w:r>
      <w:r>
        <w:rPr>
          <w:rFonts w:hint="eastAsia" w:ascii="宋体" w:hAnsi="宋体" w:cs="宋体"/>
          <w:bCs/>
          <w:spacing w:val="5"/>
        </w:rPr>
        <w:t>财库</w:t>
      </w:r>
      <w:r>
        <w:rPr>
          <w:rFonts w:hint="eastAsia" w:ascii="宋体" w:hAnsi="宋体" w:cs="宋体"/>
          <w:bCs/>
        </w:rPr>
        <w:t>﹝2020﹞46</w:t>
      </w:r>
      <w:r>
        <w:rPr>
          <w:rFonts w:hint="eastAsia" w:ascii="宋体" w:hAnsi="宋体" w:cs="宋体"/>
          <w:bCs/>
          <w:spacing w:val="-38"/>
        </w:rPr>
        <w:t xml:space="preserve"> 号</w:t>
      </w:r>
      <w:r>
        <w:rPr>
          <w:rFonts w:hint="eastAsia" w:ascii="宋体" w:hAnsi="宋体" w:cs="宋体"/>
          <w:bCs/>
          <w:spacing w:val="5"/>
        </w:rPr>
        <w:t>）</w:t>
      </w:r>
      <w:r>
        <w:rPr>
          <w:rFonts w:hint="eastAsia" w:ascii="宋体" w:hAnsi="宋体" w:cs="宋体"/>
          <w:bCs/>
        </w:rPr>
        <w:t>的规定，本公司（联合体）</w:t>
      </w:r>
      <w:r>
        <w:rPr>
          <w:rFonts w:hint="eastAsia" w:ascii="宋体" w:hAnsi="宋体" w:cs="宋体"/>
          <w:bCs/>
          <w:spacing w:val="-8"/>
        </w:rPr>
        <w:t>参加</w:t>
      </w:r>
      <w:r>
        <w:rPr>
          <w:rFonts w:hint="eastAsia" w:ascii="宋体" w:hAnsi="宋体" w:cs="宋体"/>
          <w:bCs/>
          <w:spacing w:val="-8"/>
          <w:u w:val="single"/>
        </w:rPr>
        <w:t>（采购单位名称）</w:t>
      </w:r>
      <w:r>
        <w:rPr>
          <w:rFonts w:hint="eastAsia" w:ascii="宋体" w:hAnsi="宋体" w:cs="宋体"/>
          <w:bCs/>
          <w:spacing w:val="-8"/>
        </w:rPr>
        <w:t>的</w:t>
      </w:r>
      <w:r>
        <w:rPr>
          <w:rFonts w:hint="eastAsia" w:ascii="宋体" w:hAnsi="宋体" w:cs="宋体"/>
          <w:bCs/>
          <w:spacing w:val="-8"/>
          <w:u w:val="single"/>
        </w:rPr>
        <w:t>（项目名称）</w:t>
      </w:r>
      <w:r>
        <w:rPr>
          <w:rFonts w:hint="eastAsia" w:ascii="宋体" w:hAnsi="宋体" w:cs="宋体"/>
          <w:bCs/>
          <w:spacing w:val="-8"/>
        </w:rPr>
        <w:t>采购活动</w:t>
      </w:r>
      <w:r>
        <w:rPr>
          <w:rFonts w:hint="eastAsia" w:ascii="宋体" w:hAnsi="宋体" w:cs="宋体"/>
          <w:bCs/>
          <w:spacing w:val="-1"/>
        </w:rPr>
        <w:t>，工</w:t>
      </w:r>
      <w:r>
        <w:rPr>
          <w:rFonts w:hint="eastAsia" w:ascii="宋体" w:hAnsi="宋体" w:cs="宋体"/>
          <w:bCs/>
          <w:spacing w:val="-2"/>
        </w:rPr>
        <w:t>程的施工单位全部为符合政策要求的中小企业</w:t>
      </w:r>
      <w:r>
        <w:rPr>
          <w:rFonts w:hint="eastAsia" w:ascii="宋体" w:hAnsi="宋体" w:cs="宋体"/>
          <w:bCs/>
        </w:rPr>
        <w:t>（</w:t>
      </w:r>
      <w:r>
        <w:rPr>
          <w:rFonts w:hint="eastAsia" w:ascii="宋体" w:hAnsi="宋体" w:cs="宋体"/>
          <w:bCs/>
          <w:spacing w:val="-3"/>
        </w:rPr>
        <w:t>或者：服务</w:t>
      </w:r>
      <w:r>
        <w:rPr>
          <w:rFonts w:hint="eastAsia" w:ascii="宋体" w:hAnsi="宋体" w:cs="宋体"/>
          <w:bCs/>
          <w:spacing w:val="5"/>
        </w:rPr>
        <w:t>全部由符合政策要求的中小企业承接</w:t>
      </w:r>
      <w:r>
        <w:rPr>
          <w:rFonts w:hint="eastAsia" w:ascii="宋体" w:hAnsi="宋体" w:cs="宋体"/>
          <w:bCs/>
          <w:spacing w:val="-3"/>
        </w:rPr>
        <w:t>）。</w:t>
      </w:r>
      <w:r>
        <w:rPr>
          <w:rFonts w:hint="eastAsia" w:ascii="宋体" w:hAnsi="宋体" w:cs="宋体"/>
          <w:bCs/>
          <w:spacing w:val="6"/>
        </w:rPr>
        <w:t>相关企业</w:t>
      </w:r>
      <w:r>
        <w:rPr>
          <w:rFonts w:hint="eastAsia" w:ascii="宋体" w:hAnsi="宋体" w:cs="宋体"/>
          <w:bCs/>
          <w:spacing w:val="7"/>
        </w:rPr>
        <w:t>（</w:t>
      </w:r>
      <w:r>
        <w:rPr>
          <w:rFonts w:hint="eastAsia" w:ascii="宋体" w:hAnsi="宋体" w:cs="宋体"/>
          <w:bCs/>
          <w:spacing w:val="4"/>
        </w:rPr>
        <w:t>含联合</w:t>
      </w:r>
      <w:r>
        <w:rPr>
          <w:rFonts w:hint="eastAsia" w:ascii="宋体" w:hAnsi="宋体" w:cs="宋体"/>
          <w:bCs/>
        </w:rPr>
        <w:t>体中的中小企业、签订分包意向协议的中小企业</w:t>
      </w:r>
      <w:r>
        <w:rPr>
          <w:rFonts w:hint="eastAsia" w:ascii="宋体" w:hAnsi="宋体" w:cs="宋体"/>
          <w:bCs/>
          <w:spacing w:val="-7"/>
        </w:rPr>
        <w:t>）</w:t>
      </w:r>
      <w:r>
        <w:rPr>
          <w:rFonts w:hint="eastAsia" w:ascii="宋体" w:hAnsi="宋体" w:cs="宋体"/>
          <w:bCs/>
        </w:rPr>
        <w:t>的具体情况如下：</w:t>
      </w:r>
    </w:p>
    <w:p w14:paraId="03691890">
      <w:pPr>
        <w:pStyle w:val="202"/>
        <w:numPr>
          <w:ilvl w:val="0"/>
          <w:numId w:val="2"/>
        </w:numPr>
        <w:spacing w:after="0" w:line="480" w:lineRule="exact"/>
        <w:ind w:firstLine="645"/>
        <w:rPr>
          <w:rFonts w:ascii="宋体" w:hAnsi="宋体" w:cs="宋体"/>
          <w:bCs/>
          <w:spacing w:val="-3"/>
          <w:u w:val="single"/>
        </w:rPr>
      </w:pPr>
      <w:r>
        <w:rPr>
          <w:rFonts w:hint="eastAsia" w:ascii="宋体" w:hAnsi="宋体" w:cs="宋体"/>
          <w:bCs/>
          <w:spacing w:val="-3"/>
          <w:u w:val="single"/>
        </w:rPr>
        <w:t xml:space="preserve"> 工程 </w:t>
      </w:r>
      <w:r>
        <w:rPr>
          <w:rFonts w:hint="eastAsia" w:ascii="宋体" w:hAnsi="宋体" w:cs="宋体"/>
          <w:bCs/>
          <w:spacing w:val="-3"/>
        </w:rPr>
        <w:t>，属于采购文件中明确的所属行业；承建（承接）企业为</w:t>
      </w:r>
      <w:r>
        <w:rPr>
          <w:rFonts w:hint="eastAsia" w:ascii="宋体" w:hAnsi="宋体" w:cs="宋体"/>
          <w:bCs/>
          <w:spacing w:val="-3"/>
          <w:u w:val="single"/>
        </w:rPr>
        <w:t xml:space="preserve">       （企业名称），</w:t>
      </w:r>
      <w:r>
        <w:rPr>
          <w:rFonts w:hint="eastAsia" w:ascii="宋体" w:hAnsi="宋体" w:cs="宋体"/>
          <w:bCs/>
          <w:spacing w:val="-3"/>
        </w:rPr>
        <w:t>从业人员</w:t>
      </w:r>
      <w:r>
        <w:rPr>
          <w:rFonts w:hint="eastAsia" w:ascii="宋体" w:hAnsi="宋体" w:cs="宋体"/>
          <w:bCs/>
          <w:spacing w:val="-3"/>
          <w:u w:val="single"/>
        </w:rPr>
        <w:t xml:space="preserve">    人</w:t>
      </w:r>
      <w:r>
        <w:rPr>
          <w:rFonts w:hint="eastAsia" w:ascii="宋体" w:hAnsi="宋体" w:cs="宋体"/>
          <w:bCs/>
          <w:spacing w:val="-3"/>
        </w:rPr>
        <w:t>，营业收入为</w:t>
      </w:r>
      <w:r>
        <w:rPr>
          <w:rFonts w:hint="eastAsia" w:ascii="宋体" w:hAnsi="宋体" w:cs="宋体"/>
          <w:bCs/>
          <w:spacing w:val="-3"/>
          <w:u w:val="single"/>
        </w:rPr>
        <w:t xml:space="preserve">     万元</w:t>
      </w:r>
      <w:r>
        <w:rPr>
          <w:rFonts w:hint="eastAsia" w:ascii="宋体" w:hAnsi="宋体" w:cs="宋体"/>
          <w:bCs/>
          <w:spacing w:val="-3"/>
        </w:rPr>
        <w:t>，资产总额为</w:t>
      </w:r>
      <w:r>
        <w:rPr>
          <w:rFonts w:hint="eastAsia" w:ascii="宋体" w:hAnsi="宋体" w:cs="宋体"/>
          <w:bCs/>
          <w:spacing w:val="-3"/>
          <w:u w:val="single"/>
        </w:rPr>
        <w:t xml:space="preserve">     万元</w:t>
      </w:r>
      <w:r>
        <w:rPr>
          <w:rFonts w:hint="eastAsia" w:ascii="宋体" w:hAnsi="宋体" w:cs="宋体"/>
          <w:bCs/>
          <w:spacing w:val="-3"/>
        </w:rPr>
        <w:t>，属于</w:t>
      </w:r>
      <w:r>
        <w:rPr>
          <w:rFonts w:hint="eastAsia" w:ascii="宋体" w:hAnsi="宋体" w:cs="宋体"/>
          <w:bCs/>
          <w:spacing w:val="-3"/>
          <w:u w:val="single"/>
        </w:rPr>
        <w:t xml:space="preserve">         （中型企业、小型企业、微型企业）。</w:t>
      </w:r>
    </w:p>
    <w:p w14:paraId="75F2C4E1">
      <w:pPr>
        <w:pStyle w:val="202"/>
        <w:spacing w:after="0" w:line="480" w:lineRule="exact"/>
        <w:ind w:firstLine="645"/>
        <w:rPr>
          <w:rFonts w:ascii="宋体" w:hAnsi="宋体" w:cs="宋体"/>
          <w:bCs/>
        </w:rPr>
      </w:pPr>
      <w:r>
        <w:rPr>
          <w:rFonts w:hint="eastAsia" w:ascii="宋体" w:hAnsi="宋体" w:cs="宋体"/>
          <w:bCs/>
          <w:spacing w:val="-3"/>
        </w:rPr>
        <w:t>以上企业，不属于大企业的分支机构，不存在控股股东</w:t>
      </w:r>
      <w:r>
        <w:rPr>
          <w:rFonts w:hint="eastAsia" w:ascii="宋体" w:hAnsi="宋体" w:cs="宋体"/>
          <w:bCs/>
          <w:spacing w:val="-5"/>
        </w:rPr>
        <w:t>为大企业的情形，也不存在与大企业的负责人为同一人的情形。</w:t>
      </w:r>
    </w:p>
    <w:p w14:paraId="46513F2B">
      <w:pPr>
        <w:pStyle w:val="202"/>
        <w:spacing w:after="0" w:line="480" w:lineRule="exact"/>
        <w:ind w:firstLine="640"/>
        <w:rPr>
          <w:rFonts w:ascii="宋体" w:hAnsi="宋体" w:cs="宋体"/>
          <w:bCs/>
        </w:rPr>
      </w:pPr>
      <w:r>
        <w:rPr>
          <w:rFonts w:hint="eastAsia" w:ascii="宋体" w:hAnsi="宋体" w:cs="宋体"/>
          <w:bCs/>
        </w:rPr>
        <w:t>本企业对上述声明内容的真实性负责。如有虚假，将依法承担相应责任。</w:t>
      </w:r>
    </w:p>
    <w:p w14:paraId="73291268">
      <w:pPr>
        <w:pStyle w:val="202"/>
        <w:spacing w:after="0" w:line="480" w:lineRule="exact"/>
        <w:ind w:firstLine="640"/>
        <w:rPr>
          <w:rFonts w:ascii="宋体" w:hAnsi="宋体" w:cs="宋体"/>
          <w:bCs/>
        </w:rPr>
      </w:pPr>
    </w:p>
    <w:p w14:paraId="55DA9243">
      <w:pPr>
        <w:pStyle w:val="202"/>
        <w:spacing w:after="0" w:line="480" w:lineRule="exact"/>
        <w:ind w:firstLine="640"/>
        <w:rPr>
          <w:rFonts w:ascii="宋体" w:hAnsi="宋体" w:cs="宋体"/>
          <w:bCs/>
        </w:rPr>
      </w:pPr>
    </w:p>
    <w:p w14:paraId="21E0BDCC">
      <w:pPr>
        <w:pStyle w:val="202"/>
        <w:spacing w:after="0" w:line="480" w:lineRule="exact"/>
        <w:ind w:firstLine="640"/>
        <w:rPr>
          <w:rFonts w:ascii="宋体" w:hAnsi="宋体" w:cs="宋体"/>
          <w:bCs/>
        </w:rPr>
      </w:pPr>
      <w:r>
        <w:rPr>
          <w:rFonts w:hint="eastAsia" w:ascii="宋体" w:hAnsi="宋体" w:cs="宋体"/>
          <w:bCs/>
        </w:rPr>
        <w:t>企业名称（盖章）：</w:t>
      </w:r>
    </w:p>
    <w:p w14:paraId="4B88EAC1">
      <w:pPr>
        <w:pStyle w:val="202"/>
        <w:spacing w:after="0" w:line="480" w:lineRule="exact"/>
        <w:ind w:firstLine="640"/>
        <w:rPr>
          <w:rFonts w:ascii="宋体" w:hAnsi="宋体" w:cs="宋体"/>
          <w:bCs/>
        </w:rPr>
      </w:pPr>
    </w:p>
    <w:p w14:paraId="54F6D63F">
      <w:pPr>
        <w:pStyle w:val="202"/>
        <w:spacing w:after="0" w:line="480" w:lineRule="exact"/>
        <w:ind w:firstLine="640"/>
        <w:rPr>
          <w:rFonts w:ascii="宋体" w:hAnsi="宋体" w:cs="宋体"/>
          <w:bCs/>
        </w:rPr>
      </w:pPr>
      <w:r>
        <w:rPr>
          <w:rFonts w:hint="eastAsia" w:ascii="宋体" w:hAnsi="宋体" w:cs="宋体"/>
          <w:bCs/>
        </w:rPr>
        <w:t>日期：</w:t>
      </w:r>
    </w:p>
    <w:p w14:paraId="7B8B4377">
      <w:pPr>
        <w:pStyle w:val="202"/>
        <w:spacing w:before="29" w:line="316" w:lineRule="auto"/>
        <w:ind w:left="4060" w:right="2166"/>
        <w:rPr>
          <w:rFonts w:ascii="宋体" w:hAnsi="宋体" w:cs="宋体"/>
          <w:bCs/>
          <w:spacing w:val="24"/>
          <w:szCs w:val="28"/>
        </w:rPr>
      </w:pPr>
    </w:p>
    <w:p w14:paraId="5462DF29">
      <w:pPr>
        <w:rPr>
          <w:rFonts w:ascii="宋体" w:hAnsi="宋体" w:cs="宋体"/>
          <w:spacing w:val="24"/>
          <w:szCs w:val="28"/>
        </w:rPr>
      </w:pPr>
    </w:p>
    <w:p w14:paraId="647F3710">
      <w:pPr>
        <w:pStyle w:val="202"/>
        <w:spacing w:after="0" w:line="480" w:lineRule="exact"/>
        <w:ind w:firstLine="640"/>
        <w:rPr>
          <w:rFonts w:ascii="宋体" w:hAnsi="宋体" w:cs="宋体"/>
          <w:bCs/>
        </w:rPr>
      </w:pPr>
      <w:r>
        <w:rPr>
          <w:rFonts w:hint="eastAsia" w:ascii="宋体" w:hAnsi="宋体" w:cs="宋体"/>
          <w:bCs/>
        </w:rPr>
        <w:t>注：</w:t>
      </w:r>
    </w:p>
    <w:p w14:paraId="6FC2D965">
      <w:pPr>
        <w:pStyle w:val="202"/>
        <w:spacing w:after="0" w:line="480" w:lineRule="exact"/>
        <w:ind w:firstLine="640"/>
        <w:rPr>
          <w:rFonts w:ascii="宋体" w:hAnsi="宋体" w:cs="宋体"/>
          <w:bCs/>
        </w:rPr>
      </w:pPr>
      <w:r>
        <w:rPr>
          <w:rFonts w:hint="eastAsia" w:ascii="宋体" w:hAnsi="宋体" w:cs="宋体"/>
          <w:bCs/>
        </w:rPr>
        <w:t>（1）营业收入、资产总额填报上一年度数据，无上一年度数据的新成立企业可不填报。</w:t>
      </w:r>
      <w:r>
        <w:rPr>
          <w:rFonts w:hint="eastAsia" w:ascii="宋体" w:hAnsi="宋体" w:cs="宋体"/>
          <w:bCs/>
        </w:rPr>
        <w:tab/>
      </w:r>
    </w:p>
    <w:p w14:paraId="3BA3A794">
      <w:pPr>
        <w:pStyle w:val="202"/>
        <w:spacing w:after="0" w:line="480" w:lineRule="exact"/>
        <w:ind w:firstLine="640"/>
        <w:rPr>
          <w:rFonts w:ascii="宋体" w:hAnsi="宋体" w:cs="宋体"/>
          <w:bCs/>
        </w:rPr>
      </w:pPr>
      <w:r>
        <w:rPr>
          <w:rFonts w:hint="eastAsia" w:ascii="宋体" w:hAnsi="宋体" w:cs="宋体"/>
          <w:bCs/>
        </w:rPr>
        <w:t>（2）企业类型请投标供应商参照《关于印发中小企业划型标准规定的通知》（工信部联企业[2011]300号）文件规定自行填写。</w:t>
      </w:r>
    </w:p>
    <w:p w14:paraId="0B2CBBA2">
      <w:pPr>
        <w:pStyle w:val="202"/>
        <w:spacing w:after="0" w:line="480" w:lineRule="exact"/>
        <w:ind w:firstLine="640"/>
        <w:rPr>
          <w:rFonts w:ascii="宋体" w:hAnsi="宋体" w:cs="宋体"/>
          <w:bCs/>
        </w:rPr>
      </w:pPr>
      <w:r>
        <w:rPr>
          <w:rFonts w:hint="eastAsia" w:ascii="宋体" w:hAnsi="宋体" w:cs="宋体"/>
          <w:bCs/>
        </w:rPr>
        <w:t>（3）本项目采购标的所属行业为建筑业。</w:t>
      </w:r>
    </w:p>
    <w:p w14:paraId="1D25360B">
      <w:pPr>
        <w:pStyle w:val="202"/>
        <w:spacing w:after="0" w:line="480" w:lineRule="exact"/>
        <w:ind w:firstLine="640"/>
        <w:rPr>
          <w:rFonts w:ascii="宋体" w:hAnsi="宋体" w:cs="宋体"/>
          <w:bCs/>
        </w:rPr>
      </w:pPr>
      <w:r>
        <w:rPr>
          <w:rFonts w:ascii="宋体" w:hAnsi="宋体" w:cs="宋体"/>
          <w:bCs/>
        </w:rPr>
        <w:br w:type="page" w:clear="all"/>
      </w:r>
    </w:p>
    <w:p w14:paraId="1468FF42">
      <w:pPr>
        <w:widowControl/>
        <w:jc w:val="center"/>
        <w:outlineLvl w:val="3"/>
        <w:rPr>
          <w:rFonts w:ascii="宋体" w:hAnsi="宋体" w:cs="宋体"/>
          <w:b/>
          <w:sz w:val="28"/>
          <w:szCs w:val="28"/>
        </w:rPr>
      </w:pPr>
      <w:bookmarkStart w:id="1228" w:name="_Toc13738"/>
      <w:r>
        <w:rPr>
          <w:rFonts w:hint="eastAsia" w:ascii="宋体" w:hAnsi="宋体" w:cs="宋体"/>
          <w:b/>
          <w:sz w:val="28"/>
          <w:szCs w:val="28"/>
        </w:rPr>
        <w:t>监狱企业相关证明材料(如涉及)</w:t>
      </w:r>
      <w:bookmarkEnd w:id="1228"/>
    </w:p>
    <w:p w14:paraId="1205D504">
      <w:pPr>
        <w:pStyle w:val="202"/>
        <w:spacing w:after="0" w:line="480" w:lineRule="exact"/>
        <w:ind w:firstLine="640"/>
        <w:rPr>
          <w:rFonts w:ascii="宋体" w:hAnsi="宋体" w:cs="宋体"/>
          <w:bCs/>
        </w:rPr>
      </w:pPr>
      <w:r>
        <w:rPr>
          <w:rFonts w:hint="eastAsia" w:ascii="宋体" w:hAnsi="宋体" w:cs="宋体"/>
          <w:bCs/>
        </w:rPr>
        <w:t>说明：</w:t>
      </w:r>
    </w:p>
    <w:p w14:paraId="67DF64F2">
      <w:pPr>
        <w:pStyle w:val="202"/>
        <w:spacing w:after="0" w:line="480" w:lineRule="exact"/>
        <w:ind w:firstLine="640"/>
        <w:rPr>
          <w:rFonts w:ascii="宋体" w:hAnsi="宋体" w:cs="宋体"/>
          <w:bCs/>
        </w:rPr>
      </w:pPr>
      <w:r>
        <w:rPr>
          <w:rFonts w:hint="eastAsia" w:ascii="宋体" w:hAnsi="宋体" w:cs="宋体"/>
          <w:bCs/>
        </w:rPr>
        <w:t>①监狱企业参加采购活动时，应当提供由省级以上监狱管理局、戒毒管理局(含新疆生产建设兵团)出具的属于监狱企业的证明文件。</w:t>
      </w:r>
    </w:p>
    <w:p w14:paraId="2C2AC609">
      <w:pPr>
        <w:pStyle w:val="202"/>
        <w:spacing w:after="0" w:line="480" w:lineRule="exact"/>
        <w:ind w:firstLine="640"/>
        <w:rPr>
          <w:rFonts w:ascii="宋体" w:hAnsi="宋体" w:cs="宋体"/>
          <w:bCs/>
        </w:rPr>
      </w:pPr>
      <w:r>
        <w:rPr>
          <w:rFonts w:hint="eastAsia" w:ascii="宋体" w:hAnsi="宋体" w:cs="宋体"/>
          <w:bCs/>
        </w:rPr>
        <w:t>②如未提供监狱企业相关证明材料的，则其磋商中的监狱企业不能享受磋商文件规定的价格扣除，但不影响供应商响应文件的有效性。</w:t>
      </w:r>
    </w:p>
    <w:p w14:paraId="040CCA96">
      <w:pPr>
        <w:pStyle w:val="202"/>
        <w:spacing w:after="0" w:line="480" w:lineRule="exact"/>
        <w:ind w:firstLine="640"/>
        <w:rPr>
          <w:rFonts w:ascii="宋体" w:hAnsi="宋体" w:cs="宋体"/>
          <w:bCs/>
        </w:rPr>
      </w:pPr>
      <w:r>
        <w:rPr>
          <w:rFonts w:hint="eastAsia" w:ascii="宋体" w:hAnsi="宋体" w:cs="宋体"/>
          <w:bCs/>
        </w:rPr>
        <w:t>③非监狱企业无需提供证明材料。</w:t>
      </w:r>
    </w:p>
    <w:p w14:paraId="467F9FB4">
      <w:pPr>
        <w:pStyle w:val="202"/>
        <w:spacing w:after="0" w:line="480" w:lineRule="exact"/>
        <w:ind w:firstLine="640"/>
        <w:rPr>
          <w:rFonts w:ascii="宋体" w:hAnsi="宋体" w:cs="宋体"/>
          <w:bCs/>
        </w:rPr>
      </w:pPr>
    </w:p>
    <w:p w14:paraId="6EB95B04">
      <w:pPr>
        <w:pStyle w:val="202"/>
        <w:spacing w:after="0" w:line="480" w:lineRule="exact"/>
        <w:ind w:firstLine="640"/>
        <w:rPr>
          <w:rFonts w:ascii="宋体" w:hAnsi="宋体" w:cs="宋体"/>
          <w:bCs/>
        </w:rPr>
      </w:pPr>
    </w:p>
    <w:p w14:paraId="1492A5C4">
      <w:pPr>
        <w:pStyle w:val="202"/>
        <w:spacing w:after="0" w:line="480" w:lineRule="exact"/>
        <w:ind w:firstLine="640"/>
        <w:rPr>
          <w:rFonts w:hint="eastAsia" w:ascii="宋体" w:hAnsi="宋体" w:cs="宋体"/>
          <w:bCs/>
        </w:rPr>
      </w:pPr>
    </w:p>
    <w:p w14:paraId="3C487543">
      <w:pPr>
        <w:widowControl/>
        <w:jc w:val="center"/>
        <w:outlineLvl w:val="3"/>
        <w:rPr>
          <w:rFonts w:ascii="宋体" w:hAnsi="宋体" w:cs="宋体"/>
          <w:b/>
          <w:sz w:val="28"/>
          <w:szCs w:val="28"/>
        </w:rPr>
      </w:pPr>
      <w:r>
        <w:rPr>
          <w:rFonts w:hint="eastAsia" w:ascii="宋体" w:hAnsi="宋体" w:cs="宋体"/>
          <w:b/>
          <w:sz w:val="28"/>
          <w:szCs w:val="28"/>
        </w:rPr>
        <w:t>残疾人福利性单位声明函(如涉及)</w:t>
      </w:r>
    </w:p>
    <w:p w14:paraId="49691FF6">
      <w:pPr>
        <w:pStyle w:val="202"/>
        <w:spacing w:after="0" w:line="480" w:lineRule="exact"/>
        <w:ind w:firstLine="640"/>
        <w:rPr>
          <w:rFonts w:ascii="宋体" w:hAnsi="宋体" w:cs="宋体"/>
          <w:bCs/>
        </w:rPr>
      </w:pPr>
      <w:r>
        <w:rPr>
          <w:rFonts w:hint="eastAsia" w:ascii="宋体" w:hAnsi="宋体" w:cs="宋体"/>
          <w:bCs/>
        </w:rPr>
        <w:t>本单位郑重声明，参照《财政部民政部中国残疾人联合会关于促进残疾人就业政府采购政策的通知》(财库〔2017〕141号)的规定，本单位为符合条件的残疾人福利性单位，且本单位参加单位的项目采购活动提供本单位提供的服务，或者提供其他残疾人福利性单位制造的货物(不包括使用非残疾人福利性单位注册商标的货物)。</w:t>
      </w:r>
    </w:p>
    <w:p w14:paraId="6AC1CAD4">
      <w:pPr>
        <w:pStyle w:val="202"/>
        <w:spacing w:after="0" w:line="480" w:lineRule="exact"/>
        <w:ind w:firstLine="640"/>
        <w:rPr>
          <w:rFonts w:ascii="宋体" w:hAnsi="宋体" w:cs="宋体"/>
          <w:bCs/>
        </w:rPr>
      </w:pPr>
      <w:r>
        <w:rPr>
          <w:rFonts w:hint="eastAsia" w:ascii="宋体" w:hAnsi="宋体" w:cs="宋体"/>
          <w:bCs/>
        </w:rPr>
        <w:t>本单位对上述声明的真实性负责。如有虚假，将承担相应责任。</w:t>
      </w:r>
    </w:p>
    <w:p w14:paraId="43091BE3">
      <w:pPr>
        <w:pStyle w:val="202"/>
        <w:spacing w:after="0" w:line="480" w:lineRule="exact"/>
        <w:ind w:firstLine="640"/>
        <w:rPr>
          <w:rFonts w:ascii="宋体" w:hAnsi="宋体" w:cs="宋体"/>
          <w:bCs/>
        </w:rPr>
      </w:pPr>
    </w:p>
    <w:p w14:paraId="35739DE5">
      <w:pPr>
        <w:pStyle w:val="202"/>
        <w:spacing w:after="0" w:line="480" w:lineRule="exact"/>
        <w:ind w:firstLine="640"/>
        <w:rPr>
          <w:rFonts w:ascii="宋体" w:hAnsi="宋体" w:cs="宋体"/>
          <w:bCs/>
        </w:rPr>
      </w:pPr>
      <w:r>
        <w:rPr>
          <w:rFonts w:hint="eastAsia" w:ascii="宋体" w:hAnsi="宋体" w:cs="宋体"/>
          <w:bCs/>
        </w:rPr>
        <w:t>单位名称： (盖章)</w:t>
      </w:r>
    </w:p>
    <w:p w14:paraId="510D8FA4">
      <w:pPr>
        <w:pStyle w:val="202"/>
        <w:spacing w:after="0" w:line="480" w:lineRule="exact"/>
        <w:ind w:firstLine="640"/>
        <w:rPr>
          <w:rFonts w:ascii="宋体" w:hAnsi="宋体" w:cs="宋体"/>
          <w:bCs/>
        </w:rPr>
      </w:pPr>
      <w:r>
        <w:rPr>
          <w:rFonts w:hint="eastAsia" w:ascii="宋体" w:hAnsi="宋体" w:cs="宋体"/>
          <w:bCs/>
        </w:rPr>
        <w:t>日期：</w:t>
      </w:r>
    </w:p>
    <w:p w14:paraId="799C4755">
      <w:pPr>
        <w:pStyle w:val="202"/>
        <w:spacing w:after="0" w:line="480" w:lineRule="exact"/>
        <w:ind w:firstLine="640"/>
        <w:rPr>
          <w:rFonts w:hint="eastAsia" w:ascii="宋体" w:hAnsi="宋体" w:cs="宋体"/>
          <w:bCs/>
        </w:rPr>
      </w:pPr>
    </w:p>
    <w:p w14:paraId="43203442">
      <w:pPr>
        <w:pStyle w:val="202"/>
        <w:spacing w:after="0" w:line="480" w:lineRule="exact"/>
        <w:ind w:firstLine="640"/>
        <w:rPr>
          <w:rFonts w:ascii="宋体" w:hAnsi="宋体" w:cs="宋体"/>
          <w:bCs/>
        </w:rPr>
      </w:pPr>
      <w:r>
        <w:rPr>
          <w:rFonts w:hint="eastAsia" w:ascii="宋体" w:hAnsi="宋体" w:cs="宋体"/>
          <w:bCs/>
        </w:rPr>
        <w:t>说明：</w:t>
      </w:r>
      <w:r>
        <w:rPr>
          <w:rFonts w:ascii="宋体" w:hAnsi="宋体" w:cs="宋体"/>
          <w:bCs/>
        </w:rPr>
        <w:fldChar w:fldCharType="begin"/>
      </w:r>
      <w:r>
        <w:rPr>
          <w:rFonts w:ascii="宋体" w:hAnsi="宋体" w:cs="宋体"/>
          <w:bCs/>
        </w:rPr>
        <w:instrText xml:space="preserve"> = 1 \* GB3 \* MERGEFORMAT </w:instrText>
      </w:r>
      <w:r>
        <w:rPr>
          <w:rFonts w:ascii="宋体" w:hAnsi="宋体" w:cs="宋体"/>
          <w:bCs/>
        </w:rPr>
        <w:fldChar w:fldCharType="separate"/>
      </w:r>
      <w:r>
        <w:rPr>
          <w:rFonts w:hint="eastAsia" w:ascii="宋体" w:hAnsi="宋体" w:cs="宋体"/>
          <w:bCs/>
        </w:rPr>
        <w:t>①</w:t>
      </w:r>
      <w:r>
        <w:rPr>
          <w:rFonts w:ascii="宋体" w:hAnsi="宋体" w:cs="宋体"/>
          <w:bCs/>
        </w:rPr>
        <w:fldChar w:fldCharType="end"/>
      </w:r>
      <w:r>
        <w:rPr>
          <w:rFonts w:hint="eastAsia" w:ascii="宋体" w:hAnsi="宋体" w:cs="宋体"/>
          <w:bCs/>
        </w:rPr>
        <w:t>如未提供残疾人福利性单位声明函的，则其评审中的残疾人福利性单位不能享受磋商文件规定的价格扣除。非残疾人福利性单位，不需提供此声明函，不影响响应文件的有效性。</w:t>
      </w:r>
    </w:p>
    <w:p w14:paraId="2A0636F3">
      <w:pPr>
        <w:pStyle w:val="202"/>
        <w:spacing w:after="0" w:line="480" w:lineRule="exact"/>
        <w:ind w:firstLine="640"/>
        <w:rPr>
          <w:rFonts w:ascii="宋体" w:hAnsi="宋体" w:cs="宋体"/>
          <w:bCs/>
        </w:rPr>
      </w:pPr>
      <w:r>
        <w:rPr>
          <w:rFonts w:ascii="宋体" w:hAnsi="宋体" w:cs="宋体"/>
          <w:bCs/>
        </w:rPr>
        <w:fldChar w:fldCharType="begin"/>
      </w:r>
      <w:r>
        <w:rPr>
          <w:rFonts w:ascii="宋体" w:hAnsi="宋体" w:cs="宋体"/>
          <w:bCs/>
        </w:rPr>
        <w:instrText xml:space="preserve"> = 2 \* GB3 \* MERGEFORMAT </w:instrText>
      </w:r>
      <w:r>
        <w:rPr>
          <w:rFonts w:ascii="宋体" w:hAnsi="宋体" w:cs="宋体"/>
          <w:bCs/>
        </w:rPr>
        <w:fldChar w:fldCharType="separate"/>
      </w:r>
      <w:r>
        <w:rPr>
          <w:rFonts w:hint="eastAsia" w:ascii="宋体" w:hAnsi="宋体" w:cs="宋体"/>
          <w:bCs/>
        </w:rPr>
        <w:t>②</w:t>
      </w:r>
      <w:r>
        <w:rPr>
          <w:rFonts w:ascii="宋体" w:hAnsi="宋体" w:cs="宋体"/>
          <w:bCs/>
        </w:rPr>
        <w:fldChar w:fldCharType="end"/>
      </w:r>
      <w:r>
        <w:rPr>
          <w:rFonts w:hint="eastAsia" w:ascii="宋体" w:hAnsi="宋体" w:cs="宋体"/>
          <w:bCs/>
        </w:rPr>
        <w:t>供应商参加采购活动时，提供虚假残疾人福利性单位声明函的，以提供虚假材料谋取成交处理。</w:t>
      </w:r>
    </w:p>
    <w:p w14:paraId="2A3BA379">
      <w:pPr>
        <w:pStyle w:val="202"/>
        <w:spacing w:after="0" w:line="480" w:lineRule="exact"/>
        <w:ind w:firstLine="640"/>
        <w:rPr>
          <w:rFonts w:ascii="宋体" w:hAnsi="宋体" w:cs="宋体"/>
          <w:bCs/>
        </w:rPr>
      </w:pPr>
      <w:r>
        <w:rPr>
          <w:rFonts w:ascii="宋体" w:hAnsi="宋体" w:cs="宋体"/>
          <w:bCs/>
        </w:rPr>
        <w:br w:type="page" w:clear="all"/>
      </w:r>
    </w:p>
    <w:p w14:paraId="2B13A47C">
      <w:pPr>
        <w:widowControl/>
        <w:spacing w:line="360" w:lineRule="auto"/>
        <w:jc w:val="left"/>
        <w:rPr>
          <w:rFonts w:ascii="宋体" w:hAnsi="宋体" w:cs="宋体"/>
          <w:b/>
          <w:bCs/>
          <w:sz w:val="28"/>
          <w:szCs w:val="28"/>
        </w:rPr>
      </w:pPr>
      <w:r>
        <w:rPr>
          <w:rFonts w:hint="eastAsia" w:ascii="宋体" w:hAnsi="宋体" w:cs="宋体"/>
          <w:b/>
          <w:sz w:val="28"/>
          <w:szCs w:val="28"/>
        </w:rPr>
        <w:t>3.5</w:t>
      </w:r>
      <w:r>
        <w:rPr>
          <w:rFonts w:hint="eastAsia" w:ascii="宋体" w:hAnsi="宋体" w:cs="宋体"/>
          <w:b/>
          <w:bCs/>
          <w:sz w:val="28"/>
          <w:szCs w:val="28"/>
        </w:rPr>
        <w:t>投标承诺书：</w:t>
      </w:r>
    </w:p>
    <w:p w14:paraId="6B1AFDE7">
      <w:pPr>
        <w:jc w:val="center"/>
        <w:rPr>
          <w:rFonts w:ascii="黑体" w:eastAsia="黑体"/>
          <w:bCs/>
          <w:sz w:val="28"/>
          <w:szCs w:val="28"/>
        </w:rPr>
      </w:pPr>
      <w:r>
        <w:rPr>
          <w:rFonts w:ascii="黑体" w:eastAsia="黑体"/>
          <w:bCs/>
          <w:sz w:val="28"/>
          <w:szCs w:val="28"/>
        </w:rPr>
        <w:t>投标承诺书</w:t>
      </w:r>
    </w:p>
    <w:p w14:paraId="0009DA40">
      <w:pPr>
        <w:spacing w:line="400" w:lineRule="exact"/>
        <w:ind w:firstLine="240"/>
        <w:rPr>
          <w:rFonts w:ascii="宋体" w:hAnsi="宋体"/>
          <w:szCs w:val="21"/>
        </w:rPr>
      </w:pPr>
      <w:r>
        <w:rPr>
          <w:rFonts w:hint="eastAsia" w:ascii="宋体" w:hAnsi="宋体"/>
          <w:szCs w:val="21"/>
          <w:u w:val="single"/>
        </w:rPr>
        <w:t xml:space="preserve">              （供应商名称） </w:t>
      </w:r>
      <w:r>
        <w:rPr>
          <w:rFonts w:hint="eastAsia" w:ascii="宋体" w:hAnsi="宋体"/>
          <w:szCs w:val="21"/>
        </w:rPr>
        <w:t>在此承诺：</w:t>
      </w:r>
    </w:p>
    <w:p w14:paraId="7ACDD5DE">
      <w:pPr>
        <w:spacing w:line="400" w:lineRule="exact"/>
        <w:ind w:firstLine="480"/>
        <w:rPr>
          <w:rFonts w:ascii="宋体" w:hAnsi="宋体"/>
          <w:bCs/>
          <w:szCs w:val="21"/>
        </w:rPr>
      </w:pPr>
      <w:r>
        <w:rPr>
          <w:rFonts w:hint="eastAsia" w:ascii="宋体" w:hAnsi="宋体"/>
          <w:szCs w:val="21"/>
        </w:rPr>
        <w:t>1.本公司（单位）</w:t>
      </w:r>
      <w:r>
        <w:rPr>
          <w:rFonts w:hint="eastAsia" w:ascii="宋体" w:hAnsi="宋体"/>
          <w:bCs/>
          <w:szCs w:val="21"/>
        </w:rPr>
        <w:t>对本项目</w:t>
      </w:r>
      <w:r>
        <w:rPr>
          <w:rFonts w:hint="eastAsia" w:ascii="宋体" w:hAnsi="宋体"/>
          <w:bCs/>
          <w:szCs w:val="21"/>
          <w:u w:val="single"/>
          <w:lang w:eastAsia="zh-CN"/>
        </w:rPr>
        <w:t>新材料产业园（中益科技地块）配电安装项目</w:t>
      </w:r>
      <w:r>
        <w:rPr>
          <w:rFonts w:hint="eastAsia" w:ascii="宋体" w:hAnsi="宋体"/>
          <w:bCs/>
          <w:szCs w:val="21"/>
        </w:rPr>
        <w:t>所提供的工程服务及货物不低于采购文件要求的标准；</w:t>
      </w:r>
    </w:p>
    <w:p w14:paraId="0E5DEE5B">
      <w:pPr>
        <w:spacing w:line="400" w:lineRule="exact"/>
        <w:ind w:firstLine="480"/>
        <w:rPr>
          <w:rFonts w:ascii="宋体" w:hAnsi="宋体"/>
          <w:bCs/>
          <w:szCs w:val="21"/>
        </w:rPr>
      </w:pPr>
      <w:r>
        <w:rPr>
          <w:rFonts w:hint="eastAsia" w:ascii="宋体" w:hAnsi="宋体"/>
          <w:bCs/>
          <w:szCs w:val="21"/>
        </w:rPr>
        <w:t>2.</w:t>
      </w:r>
      <w:r>
        <w:rPr>
          <w:rFonts w:hint="eastAsia" w:ascii="宋体" w:hAnsi="宋体"/>
        </w:rPr>
        <w:t>在本项目的投标活动中，自觉遵守相关法律法规的规定，遵循诚实信用的原则。</w:t>
      </w:r>
    </w:p>
    <w:p w14:paraId="07BEA5C3">
      <w:pPr>
        <w:spacing w:line="400" w:lineRule="exact"/>
        <w:ind w:firstLine="480"/>
        <w:rPr>
          <w:rFonts w:ascii="宋体" w:hAnsi="宋体"/>
          <w:szCs w:val="21"/>
        </w:rPr>
      </w:pPr>
      <w:r>
        <w:rPr>
          <w:rFonts w:hint="eastAsia" w:ascii="宋体" w:hAnsi="宋体"/>
          <w:bCs/>
          <w:szCs w:val="21"/>
        </w:rPr>
        <w:t>3.</w:t>
      </w:r>
      <w:r>
        <w:rPr>
          <w:rFonts w:hint="eastAsia" w:ascii="宋体" w:hAnsi="宋体"/>
          <w:szCs w:val="21"/>
        </w:rPr>
        <w:t xml:space="preserve"> 本公司（单位）</w:t>
      </w:r>
      <w:r>
        <w:rPr>
          <w:rFonts w:hint="eastAsia" w:ascii="宋体" w:hAnsi="宋体"/>
          <w:bCs/>
          <w:szCs w:val="21"/>
        </w:rPr>
        <w:t>具备履行合同所必需的专业技术能力。</w:t>
      </w:r>
    </w:p>
    <w:p w14:paraId="6C4552D6">
      <w:pPr>
        <w:spacing w:line="400" w:lineRule="exact"/>
        <w:ind w:firstLine="480"/>
        <w:rPr>
          <w:rFonts w:ascii="宋体" w:hAnsi="宋体"/>
          <w:szCs w:val="21"/>
        </w:rPr>
      </w:pPr>
      <w:r>
        <w:rPr>
          <w:rFonts w:hint="eastAsia" w:ascii="宋体" w:hAnsi="宋体"/>
          <w:szCs w:val="21"/>
        </w:rPr>
        <w:t>4.本公司未被“</w:t>
      </w:r>
      <w:r>
        <w:rPr>
          <w:rFonts w:hint="eastAsia" w:ascii="宋体" w:hAnsi="宋体"/>
          <w:bCs/>
          <w:szCs w:val="21"/>
        </w:rPr>
        <w:t>信用中国</w:t>
      </w:r>
      <w:r>
        <w:rPr>
          <w:rFonts w:hint="eastAsia" w:ascii="宋体" w:hAnsi="宋体"/>
          <w:szCs w:val="21"/>
        </w:rPr>
        <w:t>”</w:t>
      </w:r>
      <w:r>
        <w:rPr>
          <w:rFonts w:hint="eastAsia" w:ascii="宋体" w:hAnsi="宋体"/>
          <w:bCs/>
          <w:szCs w:val="21"/>
        </w:rPr>
        <w:t>网站（</w:t>
      </w:r>
      <w:r>
        <w:fldChar w:fldCharType="begin"/>
      </w:r>
      <w:r>
        <w:instrText xml:space="preserve">HYPERLINK "http://www.creditchina.gov.cn/"</w:instrText>
      </w:r>
      <w:r>
        <w:fldChar w:fldCharType="separate"/>
      </w:r>
      <w:r>
        <w:rPr>
          <w:rFonts w:hint="eastAsia" w:ascii="宋体" w:hAnsi="宋体"/>
          <w:bCs/>
          <w:szCs w:val="21"/>
        </w:rPr>
        <w:t>www.creditchina.gov.cn</w:t>
      </w:r>
      <w:r>
        <w:fldChar w:fldCharType="end"/>
      </w:r>
      <w:r>
        <w:rPr>
          <w:rFonts w:hint="eastAsia" w:ascii="宋体" w:hAnsi="宋体"/>
          <w:bCs/>
          <w:szCs w:val="21"/>
        </w:rPr>
        <w:t>）</w:t>
      </w:r>
      <w:r>
        <w:rPr>
          <w:rFonts w:hint="eastAsia" w:ascii="宋体" w:hAnsi="宋体"/>
          <w:szCs w:val="21"/>
        </w:rPr>
        <w:t>列入失信执行人、重大税收违法案件当事人名单、政府采购严重违法失信行为记录名单。</w:t>
      </w:r>
    </w:p>
    <w:p w14:paraId="048714F4">
      <w:pPr>
        <w:spacing w:line="400" w:lineRule="exact"/>
        <w:ind w:firstLine="480"/>
        <w:rPr>
          <w:rFonts w:ascii="宋体" w:hAnsi="宋体"/>
          <w:szCs w:val="21"/>
        </w:rPr>
      </w:pPr>
      <w:r>
        <w:rPr>
          <w:rFonts w:hint="eastAsia" w:ascii="宋体" w:hAnsi="宋体"/>
          <w:szCs w:val="21"/>
        </w:rPr>
        <w:t>5. 投标文件中所有内容均为我单位真实意思表达，且均已核实并保证真实有效。</w:t>
      </w:r>
    </w:p>
    <w:p w14:paraId="4D83EDE9">
      <w:pPr>
        <w:spacing w:line="400" w:lineRule="exact"/>
        <w:ind w:firstLine="480"/>
        <w:rPr>
          <w:rFonts w:ascii="宋体" w:hAnsi="宋体"/>
          <w:szCs w:val="21"/>
        </w:rPr>
      </w:pPr>
      <w:r>
        <w:rPr>
          <w:rFonts w:hint="eastAsia" w:ascii="宋体" w:hAnsi="宋体"/>
          <w:szCs w:val="21"/>
        </w:rPr>
        <w:t>6.无法律、法规及采购文件中规定的限制参加投标的行为。</w:t>
      </w:r>
    </w:p>
    <w:p w14:paraId="3A9763DF">
      <w:pPr>
        <w:spacing w:line="400" w:lineRule="exact"/>
        <w:ind w:firstLine="480"/>
        <w:rPr>
          <w:rFonts w:ascii="宋体" w:hAnsi="宋体"/>
          <w:szCs w:val="21"/>
        </w:rPr>
      </w:pPr>
      <w:r>
        <w:rPr>
          <w:rFonts w:hint="eastAsia" w:ascii="宋体" w:hAnsi="宋体"/>
          <w:szCs w:val="21"/>
        </w:rPr>
        <w:t>7. 不以他人名义投标或者以其他方式弄虚作假，骗取成交。</w:t>
      </w:r>
    </w:p>
    <w:p w14:paraId="4F78F253">
      <w:pPr>
        <w:spacing w:line="400" w:lineRule="exact"/>
        <w:ind w:firstLine="480"/>
        <w:rPr>
          <w:rFonts w:ascii="宋体" w:hAnsi="宋体"/>
          <w:szCs w:val="21"/>
        </w:rPr>
      </w:pPr>
      <w:r>
        <w:rPr>
          <w:rFonts w:hint="eastAsia" w:ascii="宋体" w:hAnsi="宋体"/>
          <w:szCs w:val="21"/>
        </w:rPr>
        <w:t>8.不与采购人（采购代理）或其他投标人相互串通投标，损害国家利益、社会公共利益或者他人的合法权益。</w:t>
      </w:r>
    </w:p>
    <w:p w14:paraId="5BF83FED">
      <w:pPr>
        <w:spacing w:line="400" w:lineRule="exact"/>
        <w:ind w:firstLine="480"/>
        <w:rPr>
          <w:rFonts w:ascii="宋体" w:hAnsi="宋体"/>
          <w:szCs w:val="21"/>
        </w:rPr>
      </w:pPr>
      <w:r>
        <w:rPr>
          <w:rFonts w:hint="eastAsia" w:ascii="宋体" w:hAnsi="宋体"/>
          <w:szCs w:val="21"/>
        </w:rPr>
        <w:t>9.公平竞争，不背后搞小动作，无恶意投诉、诋毁、排挤其他投标人的行为。</w:t>
      </w:r>
    </w:p>
    <w:p w14:paraId="2E690A0E">
      <w:pPr>
        <w:spacing w:line="400" w:lineRule="exact"/>
        <w:ind w:firstLine="480"/>
        <w:rPr>
          <w:rFonts w:ascii="宋体" w:hAnsi="宋体"/>
          <w:szCs w:val="21"/>
        </w:rPr>
      </w:pPr>
      <w:r>
        <w:rPr>
          <w:rFonts w:hint="eastAsia" w:ascii="宋体" w:hAnsi="宋体"/>
          <w:szCs w:val="21"/>
        </w:rPr>
        <w:t>10.不向采购人（采购代理）或者评标委员会成员行贿、打招呼，以谋取成交。</w:t>
      </w:r>
    </w:p>
    <w:p w14:paraId="2BA0A417">
      <w:pPr>
        <w:spacing w:line="400" w:lineRule="exact"/>
        <w:ind w:firstLine="480"/>
        <w:rPr>
          <w:rFonts w:ascii="宋体" w:hAnsi="宋体"/>
          <w:szCs w:val="21"/>
        </w:rPr>
      </w:pPr>
      <w:r>
        <w:rPr>
          <w:rFonts w:hint="eastAsia" w:ascii="宋体" w:hAnsi="宋体"/>
          <w:szCs w:val="21"/>
        </w:rPr>
        <w:t>11.成交后在采购文件规定的时间内依法与采购人签订合同。</w:t>
      </w:r>
    </w:p>
    <w:p w14:paraId="092F9E37">
      <w:pPr>
        <w:spacing w:line="400" w:lineRule="exact"/>
        <w:ind w:firstLine="480"/>
        <w:rPr>
          <w:rFonts w:ascii="宋体" w:hAnsi="宋体"/>
          <w:szCs w:val="21"/>
        </w:rPr>
      </w:pPr>
      <w:r>
        <w:rPr>
          <w:rFonts w:hint="eastAsia" w:ascii="宋体" w:hAnsi="宋体"/>
          <w:szCs w:val="21"/>
        </w:rPr>
        <w:t>12.不进行缺乏事实根据或法律依据的投诉。</w:t>
      </w:r>
    </w:p>
    <w:p w14:paraId="32C92C76">
      <w:pPr>
        <w:spacing w:line="400" w:lineRule="exact"/>
        <w:ind w:firstLine="480"/>
        <w:rPr>
          <w:rFonts w:ascii="宋体" w:hAnsi="宋体"/>
          <w:szCs w:val="21"/>
        </w:rPr>
      </w:pPr>
      <w:r>
        <w:rPr>
          <w:rFonts w:hint="eastAsia" w:ascii="宋体" w:hAnsi="宋体"/>
          <w:szCs w:val="21"/>
        </w:rPr>
        <w:t>13.我单位承诺响应采购文件所有内容。</w:t>
      </w:r>
    </w:p>
    <w:p w14:paraId="49F9B82D">
      <w:pPr>
        <w:spacing w:line="400" w:lineRule="exact"/>
        <w:ind w:firstLine="480"/>
        <w:rPr>
          <w:rFonts w:ascii="宋体" w:hAnsi="宋体"/>
          <w:szCs w:val="21"/>
        </w:rPr>
      </w:pPr>
      <w:r>
        <w:rPr>
          <w:rFonts w:hint="eastAsia" w:ascii="宋体" w:hAnsi="宋体"/>
          <w:szCs w:val="21"/>
        </w:rPr>
        <w:t>14.我单位承诺如果服务过程中未按上述要求履行，我单位承担违约责任，双倍赔偿采购人损失，采购人可直接解除合同，并没收履约保证金。</w:t>
      </w:r>
    </w:p>
    <w:p w14:paraId="031EB935">
      <w:pPr>
        <w:spacing w:line="400" w:lineRule="exact"/>
        <w:ind w:firstLine="480"/>
        <w:rPr>
          <w:rFonts w:ascii="宋体" w:hAnsi="宋体"/>
          <w:szCs w:val="21"/>
        </w:rPr>
      </w:pPr>
      <w:r>
        <w:rPr>
          <w:rFonts w:hint="eastAsia" w:ascii="宋体" w:hAnsi="宋体"/>
          <w:szCs w:val="21"/>
        </w:rPr>
        <w:t>15.本公司拟派往本工程的项目负责人现阶段没有担任其他在建工程项目的项目经理。</w:t>
      </w:r>
    </w:p>
    <w:p w14:paraId="666F18A3">
      <w:pPr>
        <w:spacing w:line="400" w:lineRule="exact"/>
        <w:ind w:firstLine="480"/>
        <w:rPr>
          <w:rFonts w:ascii="宋体" w:hAnsi="宋体"/>
          <w:szCs w:val="21"/>
        </w:rPr>
      </w:pPr>
      <w:r>
        <w:rPr>
          <w:rFonts w:hint="eastAsia" w:ascii="宋体" w:hAnsi="宋体"/>
          <w:szCs w:val="21"/>
        </w:rPr>
        <w:t>16.本公司拟派往本工程的项目负责人未同时在两个或者两个以上单位受聘或者执业，不存在采购公告二.（三）.6情形①、二.（三）.6情形②。</w:t>
      </w:r>
    </w:p>
    <w:p w14:paraId="1A776BA2">
      <w:pPr>
        <w:spacing w:line="400" w:lineRule="exact"/>
        <w:ind w:firstLine="480"/>
        <w:rPr>
          <w:rFonts w:ascii="宋体" w:hAnsi="宋体"/>
          <w:szCs w:val="21"/>
        </w:rPr>
      </w:pPr>
      <w:r>
        <w:rPr>
          <w:rFonts w:hint="eastAsia" w:ascii="宋体" w:hAnsi="宋体"/>
          <w:szCs w:val="21"/>
        </w:rPr>
        <w:t>17.符合采购公告中对供应商的资格要求。</w:t>
      </w:r>
    </w:p>
    <w:p w14:paraId="2A76F7E8">
      <w:pPr>
        <w:spacing w:line="400" w:lineRule="exact"/>
        <w:ind w:firstLine="480"/>
        <w:rPr>
          <w:rFonts w:ascii="宋体" w:hAnsi="宋体"/>
          <w:bCs/>
          <w:szCs w:val="21"/>
        </w:rPr>
      </w:pPr>
      <w:r>
        <w:rPr>
          <w:rFonts w:hint="eastAsia" w:ascii="宋体" w:hAnsi="宋体"/>
          <w:szCs w:val="21"/>
        </w:rPr>
        <w:t>18.如违背上述承诺，本公司（单位）将承担一切法律责任。</w:t>
      </w:r>
    </w:p>
    <w:p w14:paraId="088FE945">
      <w:pPr>
        <w:spacing w:line="400" w:lineRule="exact"/>
        <w:rPr>
          <w:rFonts w:ascii="宋体" w:hAnsi="宋体"/>
          <w:bCs/>
          <w:szCs w:val="21"/>
        </w:rPr>
      </w:pPr>
      <w:r>
        <w:rPr>
          <w:rFonts w:hint="eastAsia" w:ascii="宋体" w:hAnsi="宋体"/>
          <w:bCs/>
          <w:szCs w:val="21"/>
        </w:rPr>
        <w:t>供应商名称（盖章）：</w:t>
      </w:r>
    </w:p>
    <w:p w14:paraId="2F27A3AD">
      <w:pPr>
        <w:spacing w:line="400" w:lineRule="exact"/>
        <w:rPr>
          <w:rFonts w:ascii="宋体" w:hAnsi="宋体"/>
          <w:bCs/>
          <w:szCs w:val="21"/>
        </w:rPr>
      </w:pPr>
      <w:r>
        <w:rPr>
          <w:rFonts w:hint="eastAsia" w:ascii="宋体" w:hAnsi="宋体"/>
          <w:bCs/>
          <w:szCs w:val="21"/>
        </w:rPr>
        <w:t>法定代表人（签字或盖章）：</w:t>
      </w:r>
    </w:p>
    <w:p w14:paraId="7173415F">
      <w:pPr>
        <w:spacing w:line="400" w:lineRule="exact"/>
        <w:rPr>
          <w:rFonts w:ascii="宋体" w:hAnsi="宋体" w:cs="宋体"/>
          <w:szCs w:val="21"/>
        </w:rPr>
      </w:pPr>
      <w:r>
        <w:rPr>
          <w:rFonts w:hint="eastAsia" w:ascii="宋体" w:hAnsi="宋体"/>
          <w:bCs/>
          <w:szCs w:val="21"/>
        </w:rPr>
        <w:t xml:space="preserve">日期：    </w:t>
      </w:r>
      <w:r>
        <w:rPr>
          <w:rFonts w:hint="eastAsia" w:ascii="宋体" w:hAnsi="宋体" w:cs="宋体"/>
          <w:szCs w:val="21"/>
        </w:rPr>
        <w:t>年  月  日</w:t>
      </w:r>
    </w:p>
    <w:p w14:paraId="617D22A7">
      <w:pPr>
        <w:spacing w:line="400" w:lineRule="exact"/>
        <w:rPr>
          <w:rFonts w:ascii="宋体" w:hAnsi="宋体"/>
          <w:b/>
          <w:bCs/>
          <w:sz w:val="28"/>
          <w:szCs w:val="28"/>
        </w:rPr>
      </w:pPr>
      <w:r>
        <w:rPr>
          <w:rFonts w:ascii="宋体" w:hAnsi="宋体" w:cs="宋体"/>
          <w:szCs w:val="21"/>
        </w:rPr>
        <w:br w:type="page" w:clear="all"/>
      </w:r>
      <w:r>
        <w:rPr>
          <w:rFonts w:hint="eastAsia" w:ascii="宋体" w:hAnsi="宋体" w:cs="宋体"/>
          <w:b/>
          <w:sz w:val="28"/>
          <w:szCs w:val="28"/>
        </w:rPr>
        <w:t>3</w:t>
      </w:r>
      <w:r>
        <w:rPr>
          <w:rFonts w:ascii="宋体" w:hAnsi="宋体" w:cs="宋体"/>
          <w:b/>
          <w:sz w:val="28"/>
          <w:szCs w:val="28"/>
        </w:rPr>
        <w:t>.6</w:t>
      </w:r>
      <w:r>
        <w:rPr>
          <w:rFonts w:hint="eastAsia" w:ascii="宋体" w:hAnsi="宋体" w:cs="宋体"/>
          <w:b/>
          <w:sz w:val="28"/>
          <w:szCs w:val="28"/>
        </w:rPr>
        <w:t>法定代表人身份证明、法定代表人授权委托书</w:t>
      </w:r>
      <w:r>
        <w:rPr>
          <w:rFonts w:hint="eastAsia" w:ascii="宋体" w:hAnsi="宋体"/>
          <w:b/>
          <w:bCs/>
          <w:sz w:val="28"/>
          <w:szCs w:val="28"/>
        </w:rPr>
        <w:t>：</w:t>
      </w:r>
    </w:p>
    <w:p w14:paraId="1D2CD185">
      <w:pPr>
        <w:pStyle w:val="2"/>
        <w:rPr>
          <w:rFonts w:hint="eastAsia"/>
        </w:rPr>
      </w:pPr>
    </w:p>
    <w:p w14:paraId="23012FE1">
      <w:pPr>
        <w:spacing w:line="720" w:lineRule="auto"/>
        <w:jc w:val="center"/>
        <w:outlineLvl w:val="1"/>
        <w:rPr>
          <w:rFonts w:ascii="黑体" w:hAnsi="黑体" w:eastAsia="黑体" w:cs="黑体"/>
          <w:b/>
          <w:sz w:val="30"/>
          <w:szCs w:val="30"/>
        </w:rPr>
      </w:pPr>
      <w:r>
        <w:rPr>
          <w:rFonts w:hint="eastAsia" w:ascii="黑体" w:hAnsi="黑体" w:eastAsia="黑体" w:cs="黑体"/>
          <w:b/>
          <w:sz w:val="30"/>
          <w:szCs w:val="30"/>
        </w:rPr>
        <w:t>法定代表人身份证明书</w:t>
      </w:r>
    </w:p>
    <w:p w14:paraId="27E2F368">
      <w:pPr>
        <w:spacing w:line="360" w:lineRule="auto"/>
        <w:ind w:firstLine="612"/>
        <w:rPr>
          <w:rFonts w:ascii="宋体"/>
          <w:spacing w:val="6"/>
        </w:rPr>
      </w:pPr>
      <w:r>
        <w:rPr>
          <w:rFonts w:hint="eastAsia" w:ascii="宋体" w:hAnsi="宋体"/>
          <w:spacing w:val="6"/>
        </w:rPr>
        <w:t>单位名称：</w:t>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p>
    <w:p w14:paraId="34BB4511">
      <w:pPr>
        <w:spacing w:line="360" w:lineRule="auto"/>
        <w:ind w:firstLine="612"/>
        <w:rPr>
          <w:rFonts w:ascii="宋体"/>
          <w:spacing w:val="6"/>
        </w:rPr>
      </w:pPr>
    </w:p>
    <w:p w14:paraId="142F5835">
      <w:pPr>
        <w:spacing w:line="360" w:lineRule="auto"/>
        <w:ind w:firstLine="610"/>
        <w:rPr>
          <w:rFonts w:ascii="宋体"/>
          <w:spacing w:val="6"/>
          <w:u w:val="single"/>
        </w:rPr>
      </w:pPr>
      <w:r>
        <w:rPr>
          <w:rFonts w:hint="eastAsia" w:ascii="宋体" w:hAnsi="宋体"/>
          <w:spacing w:val="6"/>
        </w:rPr>
        <w:t>单位性质：</w:t>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p>
    <w:p w14:paraId="15CE504F">
      <w:pPr>
        <w:spacing w:line="360" w:lineRule="auto"/>
        <w:ind w:firstLine="610"/>
        <w:rPr>
          <w:rFonts w:ascii="宋体"/>
          <w:spacing w:val="6"/>
        </w:rPr>
      </w:pPr>
    </w:p>
    <w:p w14:paraId="37CC7234">
      <w:pPr>
        <w:spacing w:line="360" w:lineRule="auto"/>
        <w:ind w:firstLine="610"/>
        <w:rPr>
          <w:rFonts w:ascii="宋体"/>
          <w:spacing w:val="6"/>
          <w:u w:val="single"/>
        </w:rPr>
      </w:pPr>
      <w:r>
        <w:rPr>
          <w:rFonts w:hint="eastAsia" w:ascii="宋体" w:hAnsi="宋体"/>
          <w:spacing w:val="6"/>
        </w:rPr>
        <w:t>地址：</w:t>
      </w:r>
      <w:r>
        <w:rPr>
          <w:rFonts w:ascii="宋体"/>
          <w:spacing w:val="6"/>
          <w:u w:val="single"/>
        </w:rPr>
        <w:tab/>
      </w:r>
      <w:r>
        <w:rPr>
          <w:rFonts w:ascii="宋体"/>
          <w:spacing w:val="6"/>
          <w:u w:val="single"/>
        </w:rPr>
        <w:tab/>
      </w:r>
      <w:r>
        <w:rPr>
          <w:rFonts w:ascii="宋体" w:hAnsi="宋体"/>
          <w:spacing w:val="6"/>
          <w:u w:val="single"/>
        </w:rPr>
        <w:tab/>
      </w:r>
      <w:r>
        <w:rPr>
          <w:rFonts w:ascii="宋体" w:hAnsi="宋体"/>
          <w:spacing w:val="6"/>
          <w:u w:val="single"/>
        </w:rPr>
        <w:tab/>
      </w:r>
      <w:r>
        <w:rPr>
          <w:rFonts w:ascii="宋体" w:hAnsi="宋体"/>
          <w:spacing w:val="6"/>
          <w:u w:val="single"/>
        </w:rPr>
        <w:tab/>
      </w:r>
      <w:r>
        <w:rPr>
          <w:rFonts w:ascii="宋体" w:hAnsi="宋体"/>
          <w:spacing w:val="6"/>
          <w:u w:val="single"/>
        </w:rPr>
        <w:tab/>
      </w:r>
      <w:r>
        <w:rPr>
          <w:rFonts w:ascii="宋体" w:hAnsi="宋体"/>
          <w:spacing w:val="6"/>
          <w:u w:val="single"/>
        </w:rPr>
        <w:tab/>
      </w:r>
      <w:r>
        <w:rPr>
          <w:rFonts w:ascii="宋体" w:hAnsi="宋体"/>
          <w:spacing w:val="6"/>
          <w:u w:val="single"/>
        </w:rPr>
        <w:tab/>
      </w:r>
      <w:r>
        <w:rPr>
          <w:rFonts w:ascii="宋体" w:hAnsi="宋体"/>
          <w:spacing w:val="6"/>
          <w:u w:val="single"/>
        </w:rPr>
        <w:tab/>
      </w:r>
    </w:p>
    <w:p w14:paraId="5F5BD80C">
      <w:pPr>
        <w:spacing w:line="360" w:lineRule="auto"/>
        <w:ind w:firstLine="610"/>
        <w:rPr>
          <w:rFonts w:ascii="宋体"/>
          <w:spacing w:val="6"/>
        </w:rPr>
      </w:pPr>
    </w:p>
    <w:p w14:paraId="3E26390E">
      <w:pPr>
        <w:spacing w:line="360" w:lineRule="auto"/>
        <w:ind w:firstLine="610"/>
        <w:rPr>
          <w:rFonts w:ascii="宋体"/>
          <w:spacing w:val="6"/>
        </w:rPr>
      </w:pPr>
      <w:r>
        <w:rPr>
          <w:rFonts w:hint="eastAsia" w:ascii="宋体" w:hAnsi="宋体"/>
          <w:spacing w:val="6"/>
        </w:rPr>
        <w:t>成立时间：</w:t>
      </w:r>
      <w:r>
        <w:rPr>
          <w:rFonts w:ascii="宋体"/>
          <w:spacing w:val="6"/>
          <w:u w:val="single"/>
        </w:rPr>
        <w:tab/>
      </w:r>
      <w:r>
        <w:rPr>
          <w:rFonts w:ascii="宋体" w:hAnsi="宋体"/>
          <w:spacing w:val="6"/>
          <w:u w:val="single"/>
        </w:rPr>
        <w:tab/>
      </w:r>
      <w:r>
        <w:rPr>
          <w:rFonts w:hint="eastAsia" w:ascii="宋体" w:hAnsi="宋体"/>
          <w:spacing w:val="6"/>
        </w:rPr>
        <w:t>年</w:t>
      </w:r>
      <w:r>
        <w:rPr>
          <w:rFonts w:ascii="宋体"/>
          <w:spacing w:val="6"/>
          <w:u w:val="single"/>
        </w:rPr>
        <w:tab/>
      </w:r>
      <w:r>
        <w:rPr>
          <w:rFonts w:ascii="宋体" w:hAnsi="宋体"/>
          <w:spacing w:val="6"/>
          <w:u w:val="single"/>
        </w:rPr>
        <w:tab/>
      </w:r>
      <w:r>
        <w:rPr>
          <w:rFonts w:hint="eastAsia" w:ascii="宋体" w:hAnsi="宋体"/>
          <w:spacing w:val="6"/>
        </w:rPr>
        <w:t>月</w:t>
      </w:r>
      <w:r>
        <w:rPr>
          <w:rFonts w:ascii="宋体"/>
          <w:spacing w:val="6"/>
          <w:u w:val="single"/>
        </w:rPr>
        <w:tab/>
      </w:r>
      <w:r>
        <w:rPr>
          <w:rFonts w:ascii="宋体" w:hAnsi="宋体"/>
          <w:spacing w:val="6"/>
          <w:u w:val="single"/>
        </w:rPr>
        <w:tab/>
      </w:r>
      <w:r>
        <w:rPr>
          <w:rFonts w:hint="eastAsia" w:ascii="宋体" w:hAnsi="宋体"/>
          <w:spacing w:val="6"/>
        </w:rPr>
        <w:t>日</w:t>
      </w:r>
    </w:p>
    <w:p w14:paraId="1E61A4CF">
      <w:pPr>
        <w:spacing w:line="360" w:lineRule="auto"/>
        <w:ind w:firstLine="610"/>
        <w:rPr>
          <w:rFonts w:ascii="宋体"/>
          <w:spacing w:val="6"/>
        </w:rPr>
      </w:pPr>
    </w:p>
    <w:p w14:paraId="2BA9491E">
      <w:pPr>
        <w:spacing w:line="360" w:lineRule="auto"/>
        <w:ind w:firstLine="610"/>
        <w:rPr>
          <w:rFonts w:ascii="宋体"/>
          <w:spacing w:val="6"/>
          <w:u w:val="single"/>
        </w:rPr>
      </w:pPr>
      <w:r>
        <w:rPr>
          <w:rFonts w:hint="eastAsia" w:ascii="宋体" w:hAnsi="宋体"/>
          <w:spacing w:val="6"/>
        </w:rPr>
        <w:t>经营期限：</w:t>
      </w:r>
      <w:r>
        <w:rPr>
          <w:rFonts w:ascii="宋体"/>
          <w:spacing w:val="6"/>
          <w:u w:val="single"/>
        </w:rPr>
        <w:tab/>
      </w:r>
      <w:r>
        <w:rPr>
          <w:rFonts w:ascii="宋体" w:hAnsi="宋体"/>
          <w:spacing w:val="6"/>
          <w:u w:val="single"/>
        </w:rPr>
        <w:tab/>
      </w:r>
      <w:r>
        <w:rPr>
          <w:rFonts w:hint="eastAsia" w:ascii="宋体" w:hAnsi="宋体"/>
          <w:spacing w:val="6"/>
          <w:u w:val="single"/>
        </w:rPr>
        <w:t xml:space="preserve">             </w:t>
      </w:r>
    </w:p>
    <w:p w14:paraId="154C0349">
      <w:pPr>
        <w:spacing w:line="360" w:lineRule="auto"/>
        <w:ind w:firstLine="610"/>
        <w:rPr>
          <w:rFonts w:ascii="宋体"/>
          <w:spacing w:val="6"/>
        </w:rPr>
      </w:pPr>
    </w:p>
    <w:p w14:paraId="29034502">
      <w:pPr>
        <w:spacing w:line="600" w:lineRule="exact"/>
        <w:ind w:firstLine="560"/>
        <w:jc w:val="left"/>
        <w:rPr>
          <w:rFonts w:hint="eastAsia" w:ascii="宋体"/>
          <w:spacing w:val="6"/>
          <w:u w:val="single"/>
        </w:rPr>
      </w:pPr>
      <w:r>
        <w:rPr>
          <w:rFonts w:hint="eastAsia" w:ascii="宋体" w:hAnsi="宋体"/>
          <w:spacing w:val="6"/>
        </w:rPr>
        <w:t>姓名：</w:t>
      </w:r>
      <w:r>
        <w:rPr>
          <w:rFonts w:ascii="宋体"/>
          <w:spacing w:val="6"/>
          <w:u w:val="single"/>
        </w:rPr>
        <w:tab/>
      </w:r>
      <w:r>
        <w:rPr>
          <w:rFonts w:hint="eastAsia" w:ascii="宋体"/>
          <w:spacing w:val="6"/>
          <w:u w:val="single"/>
        </w:rPr>
        <w:t xml:space="preserve">          </w:t>
      </w:r>
      <w:r>
        <w:rPr>
          <w:rFonts w:hint="eastAsia" w:ascii="宋体" w:hAnsi="宋体"/>
          <w:spacing w:val="6"/>
        </w:rPr>
        <w:t>性别：</w:t>
      </w:r>
      <w:r>
        <w:rPr>
          <w:rFonts w:ascii="宋体"/>
          <w:spacing w:val="6"/>
          <w:u w:val="single"/>
        </w:rPr>
        <w:tab/>
      </w:r>
      <w:r>
        <w:rPr>
          <w:rFonts w:hint="eastAsia" w:ascii="宋体"/>
          <w:spacing w:val="6"/>
          <w:u w:val="single"/>
        </w:rPr>
        <w:t xml:space="preserve">        </w:t>
      </w:r>
      <w:r>
        <w:rPr>
          <w:rFonts w:hint="eastAsia" w:ascii="宋体" w:hAnsi="宋体"/>
          <w:spacing w:val="6"/>
        </w:rPr>
        <w:t>年龄：</w:t>
      </w:r>
      <w:r>
        <w:rPr>
          <w:rFonts w:ascii="宋体"/>
          <w:spacing w:val="6"/>
          <w:u w:val="single"/>
        </w:rPr>
        <w:tab/>
      </w:r>
      <w:r>
        <w:rPr>
          <w:rFonts w:hint="eastAsia" w:ascii="宋体"/>
          <w:spacing w:val="6"/>
          <w:u w:val="single"/>
        </w:rPr>
        <w:t xml:space="preserve">              </w:t>
      </w:r>
    </w:p>
    <w:p w14:paraId="5E74CA60">
      <w:pPr>
        <w:pStyle w:val="278"/>
        <w:ind w:firstLine="420"/>
        <w:rPr>
          <w:lang w:val="en-US"/>
        </w:rPr>
      </w:pPr>
      <w:r>
        <w:rPr>
          <w:rFonts w:hint="eastAsia"/>
          <w:lang w:val="en-US"/>
        </w:rPr>
        <w:t xml:space="preserve"> </w:t>
      </w:r>
    </w:p>
    <w:p w14:paraId="678236AB">
      <w:pPr>
        <w:spacing w:line="600" w:lineRule="exact"/>
        <w:ind w:firstLine="560"/>
        <w:jc w:val="left"/>
        <w:rPr>
          <w:rFonts w:ascii="宋体"/>
          <w:spacing w:val="6"/>
        </w:rPr>
      </w:pPr>
      <w:r>
        <w:rPr>
          <w:rFonts w:hint="eastAsia" w:ascii="宋体" w:hAnsi="宋体" w:cs="宋体"/>
        </w:rPr>
        <w:t>居民身份证号码：</w:t>
      </w:r>
      <w:r>
        <w:rPr>
          <w:rFonts w:ascii="宋体"/>
          <w:spacing w:val="6"/>
          <w:u w:val="single"/>
        </w:rPr>
        <w:tab/>
      </w:r>
      <w:r>
        <w:rPr>
          <w:rFonts w:ascii="宋体" w:hAnsi="宋体"/>
          <w:spacing w:val="6"/>
          <w:u w:val="single"/>
        </w:rPr>
        <w:tab/>
      </w:r>
      <w:r>
        <w:rPr>
          <w:rFonts w:hint="eastAsia" w:ascii="宋体" w:hAnsi="宋体"/>
          <w:spacing w:val="6"/>
          <w:u w:val="single"/>
        </w:rPr>
        <w:t xml:space="preserve">                  </w:t>
      </w:r>
    </w:p>
    <w:p w14:paraId="50DA425E">
      <w:pPr>
        <w:spacing w:line="360" w:lineRule="auto"/>
        <w:ind w:firstLine="610"/>
        <w:rPr>
          <w:rFonts w:ascii="宋体" w:hAnsi="宋体"/>
          <w:spacing w:val="6"/>
        </w:rPr>
      </w:pPr>
    </w:p>
    <w:p w14:paraId="15244FCA">
      <w:pPr>
        <w:spacing w:line="360" w:lineRule="auto"/>
        <w:ind w:firstLine="610"/>
        <w:rPr>
          <w:rFonts w:ascii="宋体"/>
          <w:spacing w:val="6"/>
        </w:rPr>
      </w:pPr>
      <w:r>
        <w:rPr>
          <w:rFonts w:hint="eastAsia" w:ascii="宋体" w:hAnsi="宋体"/>
          <w:spacing w:val="6"/>
        </w:rPr>
        <w:t>系</w:t>
      </w:r>
      <w:r>
        <w:rPr>
          <w:rFonts w:hint="eastAsia" w:ascii="宋体" w:hAnsi="宋体"/>
          <w:spacing w:val="6"/>
          <w:u w:val="single"/>
        </w:rPr>
        <w:t>（供应商单位名称）</w:t>
      </w:r>
      <w:r>
        <w:rPr>
          <w:rFonts w:hint="eastAsia" w:ascii="宋体" w:hAnsi="宋体"/>
          <w:spacing w:val="6"/>
        </w:rPr>
        <w:t>的法定代表人。</w:t>
      </w:r>
    </w:p>
    <w:p w14:paraId="79048C71">
      <w:pPr>
        <w:spacing w:line="360" w:lineRule="auto"/>
        <w:rPr>
          <w:rFonts w:ascii="宋体"/>
          <w:spacing w:val="6"/>
        </w:rPr>
      </w:pPr>
    </w:p>
    <w:p w14:paraId="37607434">
      <w:pPr>
        <w:spacing w:line="360" w:lineRule="auto"/>
        <w:ind w:firstLine="610"/>
        <w:rPr>
          <w:rFonts w:ascii="宋体"/>
          <w:spacing w:val="6"/>
        </w:rPr>
      </w:pPr>
    </w:p>
    <w:p w14:paraId="1267CE98">
      <w:pPr>
        <w:spacing w:line="360" w:lineRule="auto"/>
        <w:ind w:firstLine="610"/>
        <w:rPr>
          <w:rFonts w:ascii="宋体"/>
          <w:spacing w:val="6"/>
        </w:rPr>
      </w:pPr>
      <w:r>
        <w:rPr>
          <w:rFonts w:hint="eastAsia" w:ascii="宋体" w:hAnsi="宋体"/>
          <w:spacing w:val="6"/>
        </w:rPr>
        <w:t>特此证明。</w:t>
      </w:r>
    </w:p>
    <w:p w14:paraId="2BB2E123">
      <w:pPr>
        <w:tabs>
          <w:tab w:val="left" w:pos="720"/>
          <w:tab w:val="left" w:pos="900"/>
        </w:tabs>
        <w:spacing w:line="360" w:lineRule="auto"/>
        <w:ind w:firstLine="504"/>
        <w:rPr>
          <w:rFonts w:ascii="宋体"/>
          <w:spacing w:val="6"/>
        </w:rPr>
      </w:pPr>
    </w:p>
    <w:p w14:paraId="4EABA307">
      <w:pPr>
        <w:tabs>
          <w:tab w:val="left" w:pos="720"/>
          <w:tab w:val="left" w:pos="900"/>
        </w:tabs>
        <w:spacing w:line="360" w:lineRule="auto"/>
        <w:ind w:firstLine="4788"/>
        <w:rPr>
          <w:rFonts w:ascii="宋体"/>
          <w:spacing w:val="6"/>
        </w:rPr>
      </w:pPr>
    </w:p>
    <w:p w14:paraId="30D137BB">
      <w:pPr>
        <w:tabs>
          <w:tab w:val="left" w:pos="720"/>
          <w:tab w:val="left" w:pos="900"/>
        </w:tabs>
        <w:spacing w:line="360" w:lineRule="auto"/>
        <w:ind w:firstLine="3780"/>
        <w:rPr>
          <w:rFonts w:ascii="宋体"/>
          <w:spacing w:val="6"/>
        </w:rPr>
      </w:pPr>
      <w:r>
        <w:rPr>
          <w:rFonts w:hint="eastAsia" w:ascii="宋体" w:hAnsi="宋体"/>
          <w:spacing w:val="6"/>
        </w:rPr>
        <w:t>供应商：</w:t>
      </w:r>
      <w:r>
        <w:rPr>
          <w:rFonts w:hint="eastAsia" w:ascii="宋体" w:hAnsi="宋体"/>
          <w:spacing w:val="6"/>
          <w:u w:val="single"/>
        </w:rPr>
        <w:t xml:space="preserve">（盖公章）  </w:t>
      </w:r>
    </w:p>
    <w:p w14:paraId="77D789AF">
      <w:pPr>
        <w:tabs>
          <w:tab w:val="left" w:pos="720"/>
          <w:tab w:val="left" w:pos="900"/>
        </w:tabs>
        <w:spacing w:line="360" w:lineRule="auto"/>
        <w:ind w:firstLine="3780"/>
        <w:rPr>
          <w:rFonts w:ascii="宋体" w:hAnsi="宋体"/>
          <w:spacing w:val="6"/>
        </w:rPr>
      </w:pPr>
      <w:r>
        <w:rPr>
          <w:rFonts w:hint="eastAsia" w:ascii="宋体" w:hAnsi="宋体"/>
          <w:spacing w:val="6"/>
        </w:rPr>
        <w:t>日期：    年  月  日</w:t>
      </w:r>
    </w:p>
    <w:p w14:paraId="05A6CAA6">
      <w:pPr>
        <w:pStyle w:val="2"/>
        <w:rPr>
          <w:rFonts w:hint="eastAsia"/>
        </w:rPr>
      </w:pPr>
    </w:p>
    <w:p w14:paraId="1BBD1041">
      <w:pPr>
        <w:spacing w:line="360" w:lineRule="auto"/>
        <w:jc w:val="center"/>
        <w:rPr>
          <w:rFonts w:ascii="黑体" w:hAnsi="宋体" w:eastAsia="黑体"/>
          <w:bCs/>
          <w:sz w:val="30"/>
          <w:szCs w:val="30"/>
        </w:rPr>
      </w:pPr>
      <w:r>
        <w:rPr>
          <w:rFonts w:ascii="黑体" w:hAnsi="宋体" w:eastAsia="黑体"/>
          <w:bCs/>
          <w:sz w:val="30"/>
          <w:szCs w:val="30"/>
        </w:rPr>
        <w:br w:type="page" w:clear="all"/>
      </w:r>
      <w:r>
        <w:rPr>
          <w:rFonts w:hint="eastAsia" w:ascii="黑体" w:hAnsi="宋体" w:eastAsia="黑体"/>
          <w:bCs/>
          <w:sz w:val="30"/>
          <w:szCs w:val="30"/>
        </w:rPr>
        <w:t>法定代表人授权委托书</w:t>
      </w:r>
    </w:p>
    <w:p w14:paraId="0F543ED4">
      <w:pPr>
        <w:spacing w:line="480" w:lineRule="auto"/>
        <w:rPr>
          <w:rFonts w:ascii="宋体" w:hAnsi="宋体"/>
          <w:bCs/>
        </w:rPr>
      </w:pPr>
    </w:p>
    <w:p w14:paraId="31E5B578">
      <w:pPr>
        <w:spacing w:line="480" w:lineRule="auto"/>
        <w:rPr>
          <w:rFonts w:ascii="宋体" w:hAnsi="宋体"/>
          <w:bCs/>
        </w:rPr>
      </w:pPr>
      <w:r>
        <w:rPr>
          <w:rFonts w:hint="eastAsia" w:ascii="宋体" w:hAnsi="宋体"/>
          <w:bCs/>
        </w:rPr>
        <w:t xml:space="preserve">采购项目编号： </w:t>
      </w:r>
    </w:p>
    <w:p w14:paraId="2DB0785C">
      <w:pPr>
        <w:spacing w:line="480" w:lineRule="auto"/>
        <w:jc w:val="left"/>
        <w:rPr>
          <w:rFonts w:ascii="宋体" w:hAnsi="宋体"/>
          <w:bCs/>
        </w:rPr>
      </w:pPr>
      <w:r>
        <w:rPr>
          <w:rFonts w:hint="eastAsia" w:ascii="宋体" w:hAnsi="宋体"/>
          <w:bCs/>
        </w:rPr>
        <w:t>日期：    年  月  日</w:t>
      </w:r>
    </w:p>
    <w:p w14:paraId="465A1FE7">
      <w:pPr>
        <w:spacing w:line="360" w:lineRule="auto"/>
        <w:rPr>
          <w:rFonts w:ascii="宋体" w:hAnsi="宋体"/>
          <w:bCs/>
        </w:rPr>
      </w:pPr>
    </w:p>
    <w:p w14:paraId="4F329DFB">
      <w:pPr>
        <w:spacing w:line="600" w:lineRule="exact"/>
        <w:rPr>
          <w:rFonts w:ascii="宋体" w:hAnsi="宋体"/>
          <w:bCs/>
        </w:rPr>
      </w:pPr>
      <w:r>
        <w:rPr>
          <w:rFonts w:hint="eastAsia" w:ascii="宋体" w:hAnsi="宋体"/>
          <w:bCs/>
          <w:u w:val="single"/>
          <w:lang w:eastAsia="zh-CN"/>
        </w:rPr>
        <w:t>泰兴市城区工业园区管理办公室</w:t>
      </w:r>
      <w:r>
        <w:rPr>
          <w:rFonts w:hint="eastAsia" w:ascii="宋体" w:hAnsi="宋体"/>
          <w:bCs/>
        </w:rPr>
        <w:t>：</w:t>
      </w:r>
    </w:p>
    <w:p w14:paraId="003D15CF">
      <w:pPr>
        <w:spacing w:line="580" w:lineRule="exact"/>
        <w:rPr>
          <w:rFonts w:ascii="宋体" w:hAnsi="宋体"/>
          <w:bCs/>
        </w:rPr>
      </w:pPr>
      <w:r>
        <w:rPr>
          <w:rFonts w:hint="eastAsia" w:ascii="宋体" w:hAnsi="宋体"/>
          <w:bCs/>
        </w:rPr>
        <w:t xml:space="preserve">     我单位系中华人民共和国合法公司（单位），特授权代表我公司（单位）全权办理针对本项目</w:t>
      </w:r>
      <w:r>
        <w:rPr>
          <w:rFonts w:hint="eastAsia" w:ascii="宋体" w:hAnsi="宋体"/>
          <w:bCs/>
          <w:u w:val="single"/>
          <w:lang w:eastAsia="zh-CN"/>
        </w:rPr>
        <w:t>新材料产业园（中益科技地块）配电安装项目</w:t>
      </w:r>
      <w:r>
        <w:rPr>
          <w:rFonts w:hint="eastAsia" w:ascii="宋体" w:hAnsi="宋体"/>
          <w:bCs/>
        </w:rPr>
        <w:t>的报价，参与磋商、签约等具体工作，并签署全部有关的文件、协议及合同。</w:t>
      </w:r>
    </w:p>
    <w:p w14:paraId="574CF21C">
      <w:pPr>
        <w:spacing w:line="580" w:lineRule="exact"/>
        <w:ind w:firstLine="525"/>
        <w:rPr>
          <w:rFonts w:ascii="宋体" w:hAnsi="宋体"/>
          <w:bCs/>
        </w:rPr>
      </w:pPr>
      <w:r>
        <w:rPr>
          <w:rFonts w:hint="eastAsia" w:ascii="宋体" w:hAnsi="宋体"/>
          <w:bCs/>
        </w:rPr>
        <w:t>我公司（单位）对被授权代表的签名负全部责任。</w:t>
      </w:r>
    </w:p>
    <w:p w14:paraId="09737D5F">
      <w:pPr>
        <w:spacing w:line="580" w:lineRule="exact"/>
        <w:ind w:firstLine="523"/>
        <w:rPr>
          <w:rFonts w:ascii="宋体" w:hAnsi="宋体"/>
          <w:bCs/>
        </w:rPr>
      </w:pPr>
      <w:r>
        <w:rPr>
          <w:rFonts w:hint="eastAsia" w:ascii="宋体" w:hAnsi="宋体"/>
          <w:bCs/>
        </w:rPr>
        <w:t>在撤销授权的书面通知送达你处以前，本授权书一直有效，被授权代表签署的所有文件（在授权书有效期内签署的）不因授权的撤销而失效。</w:t>
      </w:r>
    </w:p>
    <w:p w14:paraId="1B4E03E9">
      <w:pPr>
        <w:spacing w:line="580" w:lineRule="exact"/>
        <w:ind w:firstLine="525"/>
        <w:rPr>
          <w:rFonts w:ascii="宋体" w:hAnsi="宋体"/>
          <w:bCs/>
        </w:rPr>
      </w:pPr>
      <w:r>
        <w:rPr>
          <w:rFonts w:hint="eastAsia" w:ascii="宋体" w:hAnsi="宋体"/>
          <w:bCs/>
        </w:rPr>
        <w:t>被授权代表情况：</w:t>
      </w:r>
    </w:p>
    <w:p w14:paraId="2A0EF157">
      <w:pPr>
        <w:spacing w:line="580" w:lineRule="exact"/>
        <w:ind w:firstLine="525"/>
        <w:rPr>
          <w:rFonts w:hint="eastAsia"/>
        </w:rPr>
      </w:pPr>
      <w:r>
        <w:rPr>
          <w:rFonts w:hint="eastAsia" w:ascii="宋体" w:hAnsi="宋体"/>
          <w:bCs/>
        </w:rPr>
        <w:t>姓名：</w:t>
      </w:r>
      <w:r>
        <w:rPr>
          <w:rFonts w:ascii="宋体"/>
          <w:spacing w:val="6"/>
          <w:u w:val="single"/>
        </w:rPr>
        <w:tab/>
      </w:r>
      <w:r>
        <w:rPr>
          <w:rFonts w:hint="eastAsia" w:ascii="宋体"/>
          <w:spacing w:val="6"/>
          <w:u w:val="single"/>
        </w:rPr>
        <w:t xml:space="preserve">       </w:t>
      </w:r>
      <w:r>
        <w:rPr>
          <w:rFonts w:hint="eastAsia" w:ascii="宋体" w:hAnsi="宋体"/>
          <w:bCs/>
        </w:rPr>
        <w:t xml:space="preserve"> 性别：</w:t>
      </w:r>
      <w:r>
        <w:rPr>
          <w:rFonts w:ascii="宋体"/>
          <w:spacing w:val="6"/>
          <w:u w:val="single"/>
        </w:rPr>
        <w:tab/>
      </w:r>
      <w:r>
        <w:rPr>
          <w:rFonts w:hint="eastAsia" w:ascii="宋体"/>
          <w:spacing w:val="6"/>
          <w:u w:val="single"/>
        </w:rPr>
        <w:t xml:space="preserve">       </w:t>
      </w:r>
      <w:r>
        <w:rPr>
          <w:rFonts w:hint="eastAsia" w:ascii="宋体" w:hAnsi="宋体"/>
          <w:bCs/>
        </w:rPr>
        <w:t>身份证号：</w:t>
      </w:r>
      <w:r>
        <w:rPr>
          <w:rFonts w:ascii="宋体"/>
          <w:spacing w:val="6"/>
          <w:u w:val="single"/>
        </w:rPr>
        <w:tab/>
      </w:r>
      <w:r>
        <w:rPr>
          <w:rFonts w:hint="eastAsia" w:ascii="宋体"/>
          <w:spacing w:val="6"/>
          <w:u w:val="single"/>
        </w:rPr>
        <w:t xml:space="preserve">       </w:t>
      </w:r>
      <w:r>
        <w:rPr>
          <w:rFonts w:hint="eastAsia" w:ascii="宋体" w:hAnsi="宋体"/>
          <w:bCs/>
        </w:rPr>
        <w:t>电话：</w:t>
      </w:r>
      <w:r>
        <w:rPr>
          <w:rFonts w:ascii="宋体"/>
          <w:spacing w:val="6"/>
          <w:u w:val="single"/>
        </w:rPr>
        <w:tab/>
      </w:r>
      <w:r>
        <w:rPr>
          <w:rFonts w:hint="eastAsia" w:ascii="宋体"/>
          <w:spacing w:val="6"/>
          <w:u w:val="single"/>
        </w:rPr>
        <w:t xml:space="preserve">       </w:t>
      </w:r>
    </w:p>
    <w:p w14:paraId="16B7C168">
      <w:pPr>
        <w:spacing w:line="580" w:lineRule="exact"/>
        <w:ind w:firstLine="525"/>
      </w:pPr>
      <w:r>
        <w:rPr>
          <w:rFonts w:hint="eastAsia"/>
        </w:rPr>
        <w:t>邮箱：</w:t>
      </w:r>
      <w:r>
        <w:rPr>
          <w:rFonts w:ascii="宋体"/>
          <w:spacing w:val="6"/>
          <w:u w:val="single"/>
        </w:rPr>
        <w:tab/>
      </w:r>
      <w:r>
        <w:rPr>
          <w:rFonts w:hint="eastAsia" w:ascii="宋体"/>
          <w:spacing w:val="6"/>
          <w:u w:val="single"/>
        </w:rPr>
        <w:t xml:space="preserve">              。</w:t>
      </w:r>
    </w:p>
    <w:p w14:paraId="57267558">
      <w:pPr>
        <w:pStyle w:val="2"/>
        <w:rPr>
          <w:rFonts w:hint="eastAsia"/>
        </w:rPr>
      </w:pPr>
    </w:p>
    <w:p w14:paraId="68DE521E">
      <w:pPr>
        <w:spacing w:line="580" w:lineRule="exact"/>
        <w:ind w:firstLine="3281"/>
        <w:rPr>
          <w:rFonts w:ascii="宋体" w:hAnsi="宋体"/>
          <w:bCs/>
        </w:rPr>
      </w:pPr>
      <w:r>
        <w:rPr>
          <w:rFonts w:hint="eastAsia" w:ascii="宋体" w:hAnsi="宋体"/>
          <w:bCs/>
        </w:rPr>
        <w:t xml:space="preserve">  </w:t>
      </w:r>
      <w:r>
        <w:rPr>
          <w:rFonts w:ascii="宋体" w:hAnsi="宋体"/>
          <w:bCs/>
        </w:rPr>
        <w:t xml:space="preserve"> </w:t>
      </w:r>
      <w:r>
        <w:rPr>
          <w:rFonts w:hint="eastAsia" w:ascii="宋体" w:hAnsi="宋体"/>
          <w:bCs/>
        </w:rPr>
        <w:t>供应商名称（盖章）：</w:t>
      </w:r>
    </w:p>
    <w:p w14:paraId="5C9520BE">
      <w:pPr>
        <w:rPr>
          <w:rFonts w:ascii="宋体" w:hAnsi="宋体"/>
          <w:bCs/>
        </w:rPr>
      </w:pPr>
    </w:p>
    <w:p w14:paraId="05D6D8F3">
      <w:pPr>
        <w:widowControl/>
        <w:ind w:firstLine="3600"/>
        <w:jc w:val="left"/>
        <w:outlineLvl w:val="3"/>
        <w:rPr>
          <w:rFonts w:ascii="宋体" w:hAnsi="宋体" w:cs="宋体"/>
          <w:b/>
          <w:sz w:val="28"/>
          <w:szCs w:val="28"/>
        </w:rPr>
      </w:pPr>
      <w:r>
        <w:rPr>
          <w:rFonts w:hint="eastAsia" w:ascii="宋体" w:hAnsi="宋体"/>
          <w:bCs/>
        </w:rPr>
        <w:t>法定代表人（签字或盖章）：</w:t>
      </w:r>
    </w:p>
    <w:p w14:paraId="2227A9C0">
      <w:pPr>
        <w:widowControl/>
        <w:jc w:val="left"/>
        <w:outlineLvl w:val="3"/>
        <w:rPr>
          <w:rFonts w:ascii="宋体" w:hAnsi="宋体" w:cs="宋体"/>
          <w:b/>
          <w:sz w:val="28"/>
          <w:szCs w:val="28"/>
        </w:rPr>
      </w:pPr>
    </w:p>
    <w:p w14:paraId="54D8C97A">
      <w:pPr>
        <w:widowControl/>
        <w:ind w:firstLine="3600"/>
        <w:jc w:val="left"/>
        <w:outlineLvl w:val="3"/>
      </w:pPr>
      <w:r>
        <w:rPr>
          <w:rFonts w:hint="eastAsia" w:ascii="宋体" w:hAnsi="宋体"/>
          <w:bCs/>
        </w:rPr>
        <w:t>被授权代表（签字或盖章）：</w:t>
      </w:r>
    </w:p>
    <w:p w14:paraId="1E52DB29">
      <w:pPr>
        <w:pStyle w:val="2"/>
        <w:rPr>
          <w:rFonts w:hint="eastAsia"/>
        </w:rPr>
      </w:pPr>
    </w:p>
    <w:p w14:paraId="578AD0E1">
      <w:pPr>
        <w:widowControl/>
        <w:jc w:val="center"/>
        <w:outlineLvl w:val="3"/>
        <w:rPr>
          <w:rFonts w:ascii="宋体" w:hAnsi="宋体"/>
          <w:bCs/>
        </w:rPr>
      </w:pPr>
      <w:r>
        <w:rPr>
          <w:rFonts w:ascii="宋体" w:hAnsi="宋体"/>
          <w:bCs/>
        </w:rPr>
        <w:t>日期：</w:t>
      </w:r>
    </w:p>
    <w:p w14:paraId="678E80FC">
      <w:pPr>
        <w:widowControl/>
        <w:jc w:val="left"/>
        <w:outlineLvl w:val="3"/>
        <w:rPr>
          <w:rFonts w:hint="eastAsia" w:ascii="宋体" w:hAnsi="宋体" w:cs="宋体"/>
          <w:b/>
          <w:sz w:val="28"/>
          <w:szCs w:val="28"/>
        </w:rPr>
      </w:pPr>
      <w:r>
        <w:rPr>
          <w:rFonts w:ascii="宋体" w:hAnsi="宋体" w:cs="宋体"/>
          <w:b/>
          <w:sz w:val="28"/>
          <w:szCs w:val="28"/>
        </w:rPr>
        <w:br w:type="page" w:clear="all"/>
      </w:r>
      <w:r>
        <w:rPr>
          <w:rFonts w:hint="eastAsia" w:ascii="宋体" w:hAnsi="宋体" w:cs="宋体"/>
          <w:b/>
          <w:sz w:val="28"/>
          <w:szCs w:val="28"/>
        </w:rPr>
        <w:t>3</w:t>
      </w:r>
      <w:r>
        <w:rPr>
          <w:rFonts w:ascii="宋体" w:hAnsi="宋体" w:cs="宋体"/>
          <w:b/>
          <w:sz w:val="28"/>
          <w:szCs w:val="28"/>
        </w:rPr>
        <w:t>.7</w:t>
      </w:r>
      <w:bookmarkStart w:id="1229" w:name="OLE_LINK37"/>
      <w:r>
        <w:rPr>
          <w:rFonts w:hint="eastAsia" w:ascii="宋体" w:hAnsi="宋体" w:cs="宋体"/>
          <w:b/>
          <w:sz w:val="28"/>
          <w:szCs w:val="28"/>
        </w:rPr>
        <w:t>采购需求响应表</w:t>
      </w:r>
      <w:bookmarkEnd w:id="1229"/>
    </w:p>
    <w:p w14:paraId="4E718695">
      <w:pPr>
        <w:spacing w:line="500" w:lineRule="exact"/>
        <w:ind w:firstLine="562"/>
        <w:jc w:val="center"/>
        <w:rPr>
          <w:rFonts w:hint="eastAsia" w:ascii="宋体" w:hAnsi="宋体" w:cs="方正仿宋_GB2312"/>
          <w:b/>
          <w:sz w:val="28"/>
          <w:szCs w:val="28"/>
        </w:rPr>
      </w:pPr>
      <w:r>
        <w:rPr>
          <w:rFonts w:hint="eastAsia" w:ascii="宋体" w:hAnsi="宋体" w:cs="方正仿宋_GB2312"/>
          <w:b/>
          <w:sz w:val="28"/>
          <w:szCs w:val="28"/>
        </w:rPr>
        <w:t>采购需求响应承诺</w:t>
      </w:r>
    </w:p>
    <w:p w14:paraId="12B62EE5">
      <w:pPr>
        <w:ind w:firstLine="560"/>
        <w:rPr>
          <w:rFonts w:hint="eastAsia" w:ascii="宋体" w:hAnsi="宋体" w:cs="方正仿宋_GB2312"/>
          <w:sz w:val="28"/>
          <w:szCs w:val="28"/>
        </w:rPr>
      </w:pPr>
      <w:r>
        <w:rPr>
          <w:rFonts w:hint="eastAsia" w:ascii="宋体" w:hAnsi="宋体" w:cs="方正仿宋_GB2312"/>
          <w:sz w:val="28"/>
          <w:szCs w:val="28"/>
        </w:rPr>
        <w:t>一、我方已经仔细阅读并充分理解本征集文件第五章《项目技术要求和有关说明》的要求，并郑重承诺完全按照《项目技术要求和有关说明》要求提供相应的服务。</w:t>
      </w:r>
    </w:p>
    <w:p w14:paraId="3CFA048C">
      <w:pPr>
        <w:spacing w:line="500" w:lineRule="exact"/>
        <w:ind w:firstLine="560"/>
        <w:rPr>
          <w:rFonts w:hint="eastAsia" w:ascii="宋体" w:hAnsi="宋体" w:cs="方正仿宋_GB2312"/>
          <w:sz w:val="28"/>
          <w:szCs w:val="28"/>
        </w:rPr>
      </w:pPr>
      <w:r>
        <w:rPr>
          <w:rFonts w:hint="eastAsia" w:ascii="宋体" w:hAnsi="宋体" w:cs="方正仿宋_GB2312"/>
          <w:sz w:val="28"/>
          <w:szCs w:val="28"/>
        </w:rPr>
        <w:t>二、技术要求响应</w:t>
      </w:r>
    </w:p>
    <w:p w14:paraId="6C07B60F">
      <w:pPr>
        <w:spacing w:line="500" w:lineRule="exact"/>
        <w:ind w:firstLine="560"/>
        <w:rPr>
          <w:rFonts w:hint="eastAsia" w:ascii="宋体" w:hAnsi="宋体" w:cs="方正仿宋_GB2312"/>
          <w:sz w:val="28"/>
          <w:szCs w:val="28"/>
        </w:rPr>
      </w:pPr>
      <w:r>
        <w:rPr>
          <w:rFonts w:hint="eastAsia" w:ascii="宋体" w:hAnsi="宋体" w:cs="方正仿宋_GB2312"/>
          <w:sz w:val="28"/>
          <w:szCs w:val="28"/>
        </w:rPr>
        <w:t>三、商务要求响应</w:t>
      </w:r>
    </w:p>
    <w:p w14:paraId="162F6F12">
      <w:pPr>
        <w:spacing w:before="163" w:line="560" w:lineRule="exact"/>
        <w:ind w:firstLine="3920"/>
        <w:rPr>
          <w:rFonts w:hint="eastAsia" w:ascii="宋体" w:hAnsi="宋体" w:cs="方正仿宋_GB2312"/>
          <w:sz w:val="28"/>
          <w:szCs w:val="28"/>
        </w:rPr>
      </w:pPr>
      <w:r>
        <w:rPr>
          <w:rFonts w:hint="eastAsia" w:ascii="宋体" w:hAnsi="宋体" w:cs="方正仿宋_GB2312"/>
          <w:sz w:val="28"/>
          <w:szCs w:val="28"/>
        </w:rPr>
        <w:t>供应商名称(盖法人章)：</w:t>
      </w:r>
    </w:p>
    <w:p w14:paraId="1EA42A72">
      <w:pPr>
        <w:spacing w:before="163" w:line="560" w:lineRule="exact"/>
        <w:ind w:firstLine="3920"/>
        <w:rPr>
          <w:rFonts w:hint="eastAsia" w:ascii="宋体" w:hAnsi="宋体" w:cs="方正仿宋_GB2312"/>
          <w:sz w:val="28"/>
          <w:szCs w:val="28"/>
        </w:rPr>
      </w:pPr>
      <w:r>
        <w:rPr>
          <w:rFonts w:hint="eastAsia" w:ascii="宋体" w:hAnsi="宋体" w:cs="方正仿宋_GB2312"/>
          <w:sz w:val="28"/>
          <w:szCs w:val="28"/>
        </w:rPr>
        <w:t>法定代表人 (签字或签章)：</w:t>
      </w:r>
    </w:p>
    <w:p w14:paraId="63086C87">
      <w:pPr>
        <w:spacing w:before="163" w:line="560" w:lineRule="exact"/>
        <w:ind w:firstLine="3920"/>
        <w:rPr>
          <w:rFonts w:hint="eastAsia" w:ascii="宋体" w:hAnsi="宋体" w:cs="方正仿宋_GB2312"/>
          <w:sz w:val="28"/>
          <w:szCs w:val="28"/>
        </w:rPr>
      </w:pPr>
      <w:r>
        <w:rPr>
          <w:rFonts w:hint="eastAsia" w:ascii="宋体" w:hAnsi="宋体" w:cs="方正仿宋_GB2312"/>
          <w:sz w:val="28"/>
          <w:szCs w:val="28"/>
        </w:rPr>
        <w:t>日期：   年  月   日</w:t>
      </w:r>
    </w:p>
    <w:p w14:paraId="1DB23E87">
      <w:pPr>
        <w:widowControl/>
        <w:jc w:val="left"/>
        <w:outlineLvl w:val="3"/>
        <w:rPr>
          <w:rFonts w:ascii="宋体" w:hAnsi="宋体" w:cs="宋体"/>
          <w:b/>
          <w:sz w:val="28"/>
          <w:szCs w:val="28"/>
        </w:rPr>
      </w:pPr>
    </w:p>
    <w:p w14:paraId="418D1E5F">
      <w:pPr>
        <w:widowControl/>
        <w:jc w:val="left"/>
        <w:outlineLvl w:val="3"/>
        <w:rPr>
          <w:rFonts w:hint="eastAsia" w:ascii="宋体" w:hAnsi="宋体" w:cs="宋体"/>
          <w:b/>
          <w:sz w:val="28"/>
          <w:szCs w:val="28"/>
        </w:rPr>
      </w:pPr>
      <w:r>
        <w:rPr>
          <w:rFonts w:hint="eastAsia" w:ascii="宋体" w:hAnsi="宋体" w:cs="宋体"/>
          <w:b/>
          <w:sz w:val="28"/>
          <w:szCs w:val="28"/>
        </w:rPr>
        <w:t>3</w:t>
      </w:r>
      <w:r>
        <w:rPr>
          <w:rFonts w:ascii="宋体" w:hAnsi="宋体" w:cs="宋体"/>
          <w:b/>
          <w:sz w:val="28"/>
          <w:szCs w:val="28"/>
        </w:rPr>
        <w:t>.8</w:t>
      </w:r>
      <w:r>
        <w:rPr>
          <w:rFonts w:hint="eastAsia" w:ascii="宋体" w:hAnsi="宋体" w:cs="宋体"/>
          <w:b/>
          <w:sz w:val="28"/>
          <w:szCs w:val="28"/>
        </w:rPr>
        <w:t>供应商认为应列入响应文件的其他材料</w:t>
      </w:r>
    </w:p>
    <w:sectPr>
      <w:footerReference r:id="rId3" w:type="default"/>
      <w:pgSz w:w="11906" w:h="16838"/>
      <w:pgMar w:top="1440" w:right="1644" w:bottom="1440" w:left="1644"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E5857D3-BB5A-403C-A136-F1C56D01550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03C8838-A1A4-44EE-9471-9C4B6912372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86A326AF-1EFE-4277-93D0-AB682AF14209}"/>
  </w:font>
  <w:font w:name="楷体_GB2312">
    <w:altName w:val="楷体"/>
    <w:panose1 w:val="02010609030101010101"/>
    <w:charset w:val="86"/>
    <w:family w:val="auto"/>
    <w:pitch w:val="default"/>
    <w:sig w:usb0="00000000" w:usb1="00000000" w:usb2="00000000" w:usb3="00000000" w:csb0="00040000" w:csb1="00000000"/>
    <w:embedRegular r:id="rId4" w:fontKey="{3630F86E-A32E-4890-A8F6-2DE6B17D15AA}"/>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embedRegular r:id="rId5" w:fontKey="{7F3018F8-E78D-46C7-B0CF-99059928A1F5}"/>
  </w:font>
  <w:font w:name="仿宋">
    <w:panose1 w:val="02010609060101010101"/>
    <w:charset w:val="86"/>
    <w:family w:val="auto"/>
    <w:pitch w:val="default"/>
    <w:sig w:usb0="800002BF" w:usb1="38CF7CFA" w:usb2="00000016" w:usb3="00000000" w:csb0="00040001" w:csb1="00000000"/>
    <w:embedRegular r:id="rId6" w:fontKey="{0A248463-6BE0-4645-AED3-38F7B310BA0F}"/>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monospace">
    <w:altName w:val="Agency FB"/>
    <w:panose1 w:val="020B0503020202020204"/>
    <w:charset w:val="00"/>
    <w:family w:val="auto"/>
    <w:pitch w:val="default"/>
    <w:sig w:usb0="00000000" w:usb1="00000000" w:usb2="00000000" w:usb3="00000000" w:csb0="00000000" w:csb1="00000000"/>
  </w:font>
  <w:font w:name="Agency FB">
    <w:panose1 w:val="020B0503020202020204"/>
    <w:charset w:val="00"/>
    <w:family w:val="auto"/>
    <w:pitch w:val="default"/>
    <w:sig w:usb0="00000003" w:usb1="00000000" w:usb2="00000000" w:usb3="00000000" w:csb0="20000001" w:csb1="00000000"/>
  </w:font>
  <w:font w:name="Arial Unicode MS">
    <w:panose1 w:val="020B0604020202020204"/>
    <w:charset w:val="86"/>
    <w:family w:val="auto"/>
    <w:pitch w:val="default"/>
    <w:sig w:usb0="FFFFFFFF" w:usb1="E9FFFFFF" w:usb2="0000003F" w:usb3="00000000" w:csb0="603F01FF" w:csb1="FFFF0000"/>
  </w:font>
  <w:font w:name="等线">
    <w:panose1 w:val="02010600030101010101"/>
    <w:charset w:val="86"/>
    <w:family w:val="auto"/>
    <w:pitch w:val="default"/>
    <w:sig w:usb0="A00002BF" w:usb1="38CF7CFA" w:usb2="00000016" w:usb3="00000000" w:csb0="0004000F" w:csb1="00000000"/>
  </w:font>
  <w:font w:name="Verdana">
    <w:panose1 w:val="020B0604030504040204"/>
    <w:charset w:val="00"/>
    <w:family w:val="auto"/>
    <w:pitch w:val="default"/>
    <w:sig w:usb0="A00006FF" w:usb1="4000205B" w:usb2="00000010" w:usb3="00000000" w:csb0="2000019F" w:csb1="00000000"/>
  </w:font>
  <w:font w:name="Calisto MT">
    <w:panose1 w:val="02040603050505030304"/>
    <w:charset w:val="00"/>
    <w:family w:val="auto"/>
    <w:pitch w:val="default"/>
    <w:sig w:usb0="00000003" w:usb1="00000000" w:usb2="00000000" w:usb3="00000000" w:csb0="20000001" w:csb1="00000000"/>
  </w:font>
  <w:font w:name="TimesNewRomanPSMT">
    <w:altName w:val="Times New Roman"/>
    <w:panose1 w:val="02020603050405020304"/>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方正小标宋_GBK">
    <w:altName w:val="微软雅黑"/>
    <w:panose1 w:val="020B0503020202020204"/>
    <w:charset w:val="00"/>
    <w:family w:val="auto"/>
    <w:pitch w:val="default"/>
    <w:sig w:usb0="00000000" w:usb1="00000000" w:usb2="00000000" w:usb3="00000000" w:csb0="00000000" w:csb1="00000000"/>
    <w:embedRegular r:id="rId7" w:fontKey="{974D583D-99E1-4473-9D54-0736CEF9499C}"/>
  </w:font>
  <w:font w:name="Microsoft YaHei UI">
    <w:panose1 w:val="020B0503020204020204"/>
    <w:charset w:val="86"/>
    <w:family w:val="auto"/>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embedRegular r:id="rId8" w:fontKey="{066EE4F2-7146-4712-9EF3-838BD8042965}"/>
  </w:font>
  <w:font w:name="Segoe UI Symbol">
    <w:panose1 w:val="020B0502040204020203"/>
    <w:charset w:val="00"/>
    <w:family w:val="auto"/>
    <w:pitch w:val="default"/>
    <w:sig w:usb0="800001E3" w:usb1="1200FFEF" w:usb2="00040000" w:usb3="04000000" w:csb0="00000001" w:csb1="40000000"/>
    <w:embedRegular r:id="rId9" w:fontKey="{FFD0F5F3-CD13-4571-A4FC-70C55FDFF199}"/>
  </w:font>
  <w:font w:name="MS Mincho">
    <w:altName w:val="Yu Gothic UI"/>
    <w:panose1 w:val="02020609040205080304"/>
    <w:charset w:val="80"/>
    <w:family w:val="auto"/>
    <w:pitch w:val="default"/>
    <w:sig w:usb0="00000000" w:usb1="00000000" w:usb2="00000012" w:usb3="00000000" w:csb0="4002009F" w:csb1="DFD70000"/>
    <w:embedRegular r:id="rId10" w:fontKey="{F64370AD-15EB-4EC3-A6B6-8B72BF965BC0}"/>
  </w:font>
  <w:font w:name="Yu Gothic UI">
    <w:panose1 w:val="020B0500000000000000"/>
    <w:charset w:val="80"/>
    <w:family w:val="auto"/>
    <w:pitch w:val="default"/>
    <w:sig w:usb0="E00002FF" w:usb1="2AC7FDFF" w:usb2="00000016" w:usb3="00000000" w:csb0="2002009F" w:csb1="00000000"/>
  </w:font>
  <w:font w:name="方正仿宋_GB2312">
    <w:panose1 w:val="02000000000000000000"/>
    <w:charset w:val="86"/>
    <w:family w:val="auto"/>
    <w:pitch w:val="default"/>
    <w:sig w:usb0="A00002BF" w:usb1="184F6CFA" w:usb2="00000012" w:usb3="00000000" w:csb0="00040001" w:csb1="00000000"/>
    <w:embedRegular r:id="rId11" w:fontKey="{6507231D-F1F4-4F92-A6CF-B704522A890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1AA5F">
    <w:pPr>
      <w:pStyle w:val="195"/>
      <w:jc w:val="center"/>
    </w:pPr>
    <w:r>
      <w:fldChar w:fldCharType="begin"/>
    </w:r>
    <w:r>
      <w:instrText xml:space="preserve"> PAGE   \* MERGEFORMAT </w:instrText>
    </w:r>
    <w:r>
      <w:fldChar w:fldCharType="separate"/>
    </w:r>
    <w:r>
      <w:t>66</w:t>
    </w:r>
    <w:r>
      <w:fldChar w:fldCharType="end"/>
    </w:r>
  </w:p>
  <w:p w14:paraId="29C74506">
    <w:pPr>
      <w:pStyle w:val="19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lvlText w:val="%1、"/>
      <w:lvlJc w:val="left"/>
      <w:pPr>
        <w:tabs>
          <w:tab w:val="left" w:pos="552"/>
        </w:tabs>
        <w:ind w:left="552" w:hanging="420"/>
      </w:pPr>
      <w:rPr>
        <w:rFonts w:hint="eastAsia"/>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ZhNGE4NWFjZTFkYWYxMDc4ZmNiOThkNjBlYmM0ODYifQ=="/>
    <w:docVar w:name="KSO_WPS_MARK_KEY" w:val="8749a393-a78d-4704-a286-77a21715673d"/>
  </w:docVars>
  <w:rsids>
    <w:rsidRoot w:val="00000000"/>
    <w:rsid w:val="021A4ADB"/>
    <w:rsid w:val="04A20F40"/>
    <w:rsid w:val="10E943BC"/>
    <w:rsid w:val="141428D5"/>
    <w:rsid w:val="15962639"/>
    <w:rsid w:val="17C80880"/>
    <w:rsid w:val="1DF009E6"/>
    <w:rsid w:val="1F91000F"/>
    <w:rsid w:val="203030B5"/>
    <w:rsid w:val="20DF4E3F"/>
    <w:rsid w:val="230C76E7"/>
    <w:rsid w:val="23F86301"/>
    <w:rsid w:val="25376BA9"/>
    <w:rsid w:val="26C92734"/>
    <w:rsid w:val="280D3949"/>
    <w:rsid w:val="29FF7699"/>
    <w:rsid w:val="2A976D5D"/>
    <w:rsid w:val="2C622E1D"/>
    <w:rsid w:val="2C7A6871"/>
    <w:rsid w:val="2E9A2060"/>
    <w:rsid w:val="34772801"/>
    <w:rsid w:val="3801798E"/>
    <w:rsid w:val="38602906"/>
    <w:rsid w:val="3A6F5083"/>
    <w:rsid w:val="3BA5322D"/>
    <w:rsid w:val="3D116808"/>
    <w:rsid w:val="3F225854"/>
    <w:rsid w:val="40276DDD"/>
    <w:rsid w:val="488F01C4"/>
    <w:rsid w:val="492B3B92"/>
    <w:rsid w:val="4B700C5B"/>
    <w:rsid w:val="4D9A3E01"/>
    <w:rsid w:val="4DED6593"/>
    <w:rsid w:val="54F6724F"/>
    <w:rsid w:val="569616CE"/>
    <w:rsid w:val="57290B57"/>
    <w:rsid w:val="58B50D8D"/>
    <w:rsid w:val="5A8A557D"/>
    <w:rsid w:val="5E0110E3"/>
    <w:rsid w:val="5EC27886"/>
    <w:rsid w:val="5F2E6A0B"/>
    <w:rsid w:val="5F9C2646"/>
    <w:rsid w:val="5FB8468C"/>
    <w:rsid w:val="624B51DE"/>
    <w:rsid w:val="62600A59"/>
    <w:rsid w:val="678B12EB"/>
    <w:rsid w:val="6A683CE8"/>
    <w:rsid w:val="6B931F9D"/>
    <w:rsid w:val="6C101A05"/>
    <w:rsid w:val="706951E2"/>
    <w:rsid w:val="71B64476"/>
    <w:rsid w:val="7574074F"/>
    <w:rsid w:val="75882AD1"/>
    <w:rsid w:val="764979B8"/>
    <w:rsid w:val="7754009E"/>
    <w:rsid w:val="77CC352F"/>
    <w:rsid w:val="792E62C6"/>
    <w:rsid w:val="7DED2CDC"/>
    <w:rsid w:val="7E30044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759"/>
    <w:qFormat/>
    <w:uiPriority w:val="0"/>
    <w:pPr>
      <w:widowControl w:val="0"/>
      <w:jc w:val="both"/>
    </w:pPr>
    <w:rPr>
      <w:rFonts w:hint="default" w:ascii="Times New Roman" w:hAnsi="Times New Roman" w:eastAsia="宋体" w:cs="Times New Roman"/>
      <w:sz w:val="24"/>
      <w:szCs w:val="24"/>
      <w:lang w:val="en-US" w:eastAsia="zh-CN" w:bidi="ar-SA"/>
    </w:rPr>
  </w:style>
  <w:style w:type="paragraph" w:styleId="4">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36"/>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37"/>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38"/>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39"/>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
    <w:basedOn w:val="3"/>
    <w:unhideWhenUsed/>
    <w:qFormat/>
    <w:uiPriority w:val="0"/>
    <w:pPr>
      <w:spacing w:after="0" w:line="360" w:lineRule="auto"/>
      <w:ind w:left="0" w:firstLine="420"/>
    </w:pPr>
    <w:rPr>
      <w:rFonts w:ascii="宋体" w:hAnsi="宋体"/>
      <w:szCs w:val="20"/>
    </w:rPr>
  </w:style>
  <w:style w:type="paragraph" w:customStyle="1" w:styleId="3">
    <w:name w:val="正文文本缩进11"/>
    <w:basedOn w:val="1"/>
    <w:unhideWhenUsed/>
    <w:qFormat/>
    <w:uiPriority w:val="99"/>
    <w:pPr>
      <w:spacing w:after="120"/>
      <w:ind w:left="420"/>
    </w:p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73"/>
    <w:semiHidden/>
    <w:unhideWhenUsed/>
    <w:qFormat/>
    <w:uiPriority w:val="99"/>
    <w:pPr>
      <w:spacing w:after="0" w:line="240" w:lineRule="auto"/>
    </w:pPr>
    <w:rPr>
      <w:sz w:val="20"/>
    </w:rPr>
  </w:style>
  <w:style w:type="paragraph" w:styleId="19">
    <w:name w:val="footer"/>
    <w:basedOn w:val="1"/>
    <w:link w:val="47"/>
    <w:unhideWhenUsed/>
    <w:qFormat/>
    <w:uiPriority w:val="99"/>
    <w:pPr>
      <w:tabs>
        <w:tab w:val="center" w:pos="7143"/>
        <w:tab w:val="right" w:pos="14287"/>
      </w:tabs>
      <w:spacing w:after="0" w:line="240" w:lineRule="auto"/>
    </w:pPr>
  </w:style>
  <w:style w:type="paragraph" w:styleId="20">
    <w:name w:val="header"/>
    <w:basedOn w:val="1"/>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2"/>
    <w:qFormat/>
    <w:uiPriority w:val="11"/>
    <w:pPr>
      <w:spacing w:before="200" w:after="200"/>
    </w:pPr>
    <w:rPr>
      <w:sz w:val="24"/>
      <w:szCs w:val="24"/>
    </w:rPr>
  </w:style>
  <w:style w:type="paragraph" w:styleId="24">
    <w:name w:val="footnote text"/>
    <w:basedOn w:val="1"/>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Heading 6 Char"/>
    <w:link w:val="9"/>
    <w:qFormat/>
    <w:uiPriority w:val="9"/>
    <w:rPr>
      <w:rFonts w:ascii="Arial" w:hAnsi="Arial" w:eastAsia="Arial" w:cs="Arial"/>
      <w:b/>
      <w:bCs/>
      <w:sz w:val="22"/>
      <w:szCs w:val="22"/>
    </w:rPr>
  </w:style>
  <w:style w:type="character" w:customStyle="1" w:styleId="37">
    <w:name w:val="Heading 7 Char"/>
    <w:link w:val="10"/>
    <w:qFormat/>
    <w:uiPriority w:val="9"/>
    <w:rPr>
      <w:rFonts w:ascii="Arial" w:hAnsi="Arial" w:eastAsia="Arial" w:cs="Arial"/>
      <w:b/>
      <w:bCs/>
      <w:i/>
      <w:iCs/>
      <w:sz w:val="22"/>
      <w:szCs w:val="22"/>
    </w:rPr>
  </w:style>
  <w:style w:type="character" w:customStyle="1" w:styleId="38">
    <w:name w:val="Heading 8 Char"/>
    <w:link w:val="11"/>
    <w:qFormat/>
    <w:uiPriority w:val="9"/>
    <w:rPr>
      <w:rFonts w:ascii="Arial" w:hAnsi="Arial" w:eastAsia="Arial" w:cs="Arial"/>
      <w:i/>
      <w:iCs/>
      <w:sz w:val="22"/>
      <w:szCs w:val="22"/>
    </w:rPr>
  </w:style>
  <w:style w:type="character" w:customStyle="1" w:styleId="39">
    <w:name w:val="Heading 9 Char"/>
    <w:link w:val="12"/>
    <w:qFormat/>
    <w:uiPriority w:val="9"/>
    <w:rPr>
      <w:rFonts w:ascii="Arial" w:hAnsi="Arial" w:eastAsia="Arial" w:cs="Arial"/>
      <w:i/>
      <w:iCs/>
      <w:sz w:val="21"/>
      <w:szCs w:val="21"/>
    </w:rPr>
  </w:style>
  <w:style w:type="paragraph" w:styleId="40">
    <w:name w:val="List Paragraph"/>
    <w:basedOn w:val="1"/>
    <w:qFormat/>
    <w:uiPriority w:val="34"/>
    <w:pPr>
      <w:ind w:left="720"/>
      <w:contextualSpacing/>
    </w:pPr>
  </w:style>
  <w:style w:type="paragraph" w:styleId="41">
    <w:name w:val="No Spacing"/>
    <w:qFormat/>
    <w:uiPriority w:val="1"/>
    <w:pPr>
      <w:spacing w:before="0" w:after="0" w:line="240" w:lineRule="auto"/>
    </w:pPr>
    <w:rPr>
      <w:rFonts w:hint="default" w:ascii="Calibri" w:hAnsi="Calibri" w:eastAsia="宋体" w:cs="Times New Roman"/>
    </w:rPr>
  </w:style>
  <w:style w:type="character" w:customStyle="1" w:styleId="42">
    <w:name w:val="Subtitle Char"/>
    <w:link w:val="23"/>
    <w:qFormat/>
    <w:uiPriority w:val="11"/>
    <w:rPr>
      <w:sz w:val="24"/>
      <w:szCs w:val="24"/>
    </w:rPr>
  </w:style>
  <w:style w:type="paragraph" w:styleId="43">
    <w:name w:val="Quote"/>
    <w:basedOn w:val="1"/>
    <w:next w:val="1"/>
    <w:link w:val="44"/>
    <w:qFormat/>
    <w:uiPriority w:val="29"/>
    <w:pPr>
      <w:ind w:left="720" w:right="720"/>
    </w:pPr>
    <w:rPr>
      <w:i/>
    </w:rPr>
  </w:style>
  <w:style w:type="character" w:customStyle="1" w:styleId="44">
    <w:name w:val="Quote Char"/>
    <w:link w:val="43"/>
    <w:qFormat/>
    <w:uiPriority w:val="29"/>
    <w:rPr>
      <w:i/>
    </w:rPr>
  </w:style>
  <w:style w:type="paragraph" w:styleId="45">
    <w:name w:val="Intense Quote"/>
    <w:basedOn w:val="1"/>
    <w:next w:val="1"/>
    <w:link w:val="4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46">
    <w:name w:val="Intense Quote Char"/>
    <w:link w:val="45"/>
    <w:qFormat/>
    <w:uiPriority w:val="30"/>
    <w:rPr>
      <w:i/>
    </w:rPr>
  </w:style>
  <w:style w:type="character" w:customStyle="1" w:styleId="47">
    <w:name w:val="Caption Char"/>
    <w:link w:val="19"/>
    <w:qFormat/>
    <w:uiPriority w:val="99"/>
  </w:style>
  <w:style w:type="table" w:customStyle="1" w:styleId="4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4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5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5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5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6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7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8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8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8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9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0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0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0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1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1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3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3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3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5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6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3">
    <w:name w:val="Endnote Text Char"/>
    <w:link w:val="18"/>
    <w:qFormat/>
    <w:uiPriority w:val="99"/>
    <w:rPr>
      <w:sz w:val="20"/>
    </w:rPr>
  </w:style>
  <w:style w:type="paragraph" w:customStyle="1" w:styleId="174">
    <w:name w:val="TOC Heading"/>
    <w:unhideWhenUsed/>
    <w:qFormat/>
    <w:uiPriority w:val="39"/>
    <w:rPr>
      <w:rFonts w:hint="default" w:ascii="Calibri" w:hAnsi="Calibri" w:eastAsia="宋体" w:cs="Times New Roman"/>
    </w:rPr>
  </w:style>
  <w:style w:type="paragraph" w:customStyle="1" w:styleId="175">
    <w:name w:val="标题 11"/>
    <w:basedOn w:val="1"/>
    <w:next w:val="1"/>
    <w:link w:val="204"/>
    <w:qFormat/>
    <w:uiPriority w:val="0"/>
    <w:pPr>
      <w:keepNext/>
      <w:jc w:val="center"/>
      <w:outlineLvl w:val="0"/>
    </w:pPr>
    <w:rPr>
      <w:rFonts w:ascii="楷体_GB2312" w:eastAsia="楷体_GB2312"/>
      <w:b/>
      <w:sz w:val="28"/>
      <w:szCs w:val="20"/>
    </w:rPr>
  </w:style>
  <w:style w:type="paragraph" w:customStyle="1" w:styleId="176">
    <w:name w:val="标题 21"/>
    <w:basedOn w:val="1"/>
    <w:next w:val="1"/>
    <w:link w:val="210"/>
    <w:qFormat/>
    <w:uiPriority w:val="0"/>
    <w:pPr>
      <w:keepNext/>
      <w:keepLines/>
      <w:spacing w:before="260" w:after="260" w:line="416" w:lineRule="auto"/>
      <w:jc w:val="left"/>
      <w:outlineLvl w:val="1"/>
    </w:pPr>
    <w:rPr>
      <w:rFonts w:ascii="Arial" w:hAnsi="Arial" w:eastAsia="仿宋_GB2312"/>
      <w:b/>
      <w:bCs/>
      <w:sz w:val="28"/>
      <w:szCs w:val="44"/>
    </w:rPr>
  </w:style>
  <w:style w:type="paragraph" w:customStyle="1" w:styleId="177">
    <w:name w:val="标题 31"/>
    <w:basedOn w:val="1"/>
    <w:next w:val="1"/>
    <w:link w:val="209"/>
    <w:unhideWhenUsed/>
    <w:qFormat/>
    <w:uiPriority w:val="0"/>
    <w:pPr>
      <w:keepNext/>
      <w:keepLines/>
      <w:spacing w:before="260" w:after="260" w:line="416" w:lineRule="auto"/>
      <w:outlineLvl w:val="2"/>
    </w:pPr>
    <w:rPr>
      <w:b/>
      <w:bCs/>
      <w:sz w:val="32"/>
      <w:szCs w:val="32"/>
    </w:rPr>
  </w:style>
  <w:style w:type="paragraph" w:customStyle="1" w:styleId="178">
    <w:name w:val="标题 41"/>
    <w:basedOn w:val="1"/>
    <w:next w:val="1"/>
    <w:link w:val="211"/>
    <w:qFormat/>
    <w:uiPriority w:val="0"/>
    <w:pPr>
      <w:keepNext/>
      <w:keepLines/>
      <w:spacing w:before="280" w:after="290" w:line="376" w:lineRule="auto"/>
      <w:outlineLvl w:val="3"/>
    </w:pPr>
    <w:rPr>
      <w:rFonts w:ascii="Cambria" w:hAnsi="Cambria"/>
      <w:b/>
      <w:bCs/>
      <w:sz w:val="28"/>
      <w:szCs w:val="28"/>
    </w:rPr>
  </w:style>
  <w:style w:type="paragraph" w:customStyle="1" w:styleId="179">
    <w:name w:val="标题 51"/>
    <w:basedOn w:val="1"/>
    <w:next w:val="1"/>
    <w:link w:val="212"/>
    <w:qFormat/>
    <w:uiPriority w:val="99"/>
    <w:pPr>
      <w:keepNext/>
      <w:keepLines/>
      <w:spacing w:before="280" w:after="290" w:line="376" w:lineRule="auto"/>
      <w:outlineLvl w:val="4"/>
    </w:pPr>
    <w:rPr>
      <w:b/>
      <w:bCs/>
      <w:sz w:val="28"/>
      <w:szCs w:val="28"/>
    </w:rPr>
  </w:style>
  <w:style w:type="paragraph" w:customStyle="1" w:styleId="180">
    <w:name w:val="标题 61"/>
    <w:basedOn w:val="1"/>
    <w:next w:val="1"/>
    <w:link w:val="213"/>
    <w:qFormat/>
    <w:uiPriority w:val="0"/>
    <w:pPr>
      <w:keepNext/>
      <w:keepLines/>
      <w:spacing w:before="240" w:after="64" w:line="317" w:lineRule="auto"/>
      <w:outlineLvl w:val="5"/>
    </w:pPr>
    <w:rPr>
      <w:rFonts w:ascii="Cambria" w:hAnsi="Cambria"/>
      <w:b/>
      <w:bCs/>
    </w:rPr>
  </w:style>
  <w:style w:type="paragraph" w:customStyle="1" w:styleId="181">
    <w:name w:val="标题 71"/>
    <w:basedOn w:val="1"/>
    <w:next w:val="1"/>
    <w:link w:val="214"/>
    <w:qFormat/>
    <w:uiPriority w:val="0"/>
    <w:pPr>
      <w:keepNext/>
      <w:keepLines/>
      <w:spacing w:before="240" w:after="64" w:line="317" w:lineRule="auto"/>
      <w:outlineLvl w:val="6"/>
    </w:pPr>
    <w:rPr>
      <w:rFonts w:ascii="Calibri" w:hAnsi="Calibri"/>
      <w:b/>
      <w:bCs/>
    </w:rPr>
  </w:style>
  <w:style w:type="paragraph" w:customStyle="1" w:styleId="182">
    <w:name w:val="标题 81"/>
    <w:basedOn w:val="1"/>
    <w:next w:val="1"/>
    <w:link w:val="215"/>
    <w:qFormat/>
    <w:uiPriority w:val="0"/>
    <w:pPr>
      <w:keepNext/>
      <w:keepLines/>
      <w:spacing w:before="240" w:after="64" w:line="317" w:lineRule="auto"/>
      <w:outlineLvl w:val="7"/>
    </w:pPr>
    <w:rPr>
      <w:rFonts w:ascii="Cambria" w:hAnsi="Cambria"/>
    </w:rPr>
  </w:style>
  <w:style w:type="paragraph" w:customStyle="1" w:styleId="183">
    <w:name w:val="标题 91"/>
    <w:basedOn w:val="1"/>
    <w:next w:val="1"/>
    <w:link w:val="216"/>
    <w:qFormat/>
    <w:uiPriority w:val="0"/>
    <w:pPr>
      <w:keepNext/>
      <w:keepLines/>
      <w:spacing w:before="240" w:after="64" w:line="317" w:lineRule="auto"/>
      <w:outlineLvl w:val="8"/>
    </w:pPr>
    <w:rPr>
      <w:rFonts w:ascii="Cambria" w:hAnsi="Cambria"/>
      <w:sz w:val="20"/>
      <w:szCs w:val="21"/>
    </w:rPr>
  </w:style>
  <w:style w:type="character" w:customStyle="1" w:styleId="184">
    <w:name w:val="默认段落字体1"/>
    <w:link w:val="1"/>
    <w:semiHidden/>
    <w:unhideWhenUsed/>
    <w:qFormat/>
    <w:uiPriority w:val="1"/>
  </w:style>
  <w:style w:type="table" w:customStyle="1" w:styleId="185">
    <w:name w:val="普通表格1"/>
    <w:semiHidden/>
    <w:unhideWhenUsed/>
    <w:qFormat/>
    <w:uiPriority w:val="99"/>
  </w:style>
  <w:style w:type="paragraph" w:customStyle="1" w:styleId="186">
    <w:name w:val="文档结构图1"/>
    <w:basedOn w:val="1"/>
    <w:link w:val="220"/>
    <w:qFormat/>
    <w:uiPriority w:val="0"/>
    <w:pPr>
      <w:shd w:val="clear" w:color="auto" w:fill="000080"/>
    </w:pPr>
    <w:rPr>
      <w:rFonts w:ascii="Calibri" w:hAnsi="Calibri"/>
      <w:szCs w:val="20"/>
    </w:rPr>
  </w:style>
  <w:style w:type="paragraph" w:customStyle="1" w:styleId="187">
    <w:name w:val="批注文字1"/>
    <w:basedOn w:val="1"/>
    <w:link w:val="258"/>
    <w:qFormat/>
    <w:uiPriority w:val="0"/>
    <w:pPr>
      <w:jc w:val="left"/>
    </w:pPr>
    <w:rPr>
      <w:rFonts w:ascii="Calibri" w:hAnsi="Calibri"/>
      <w:szCs w:val="20"/>
    </w:rPr>
  </w:style>
  <w:style w:type="paragraph" w:customStyle="1" w:styleId="188">
    <w:name w:val="目录 51"/>
    <w:basedOn w:val="1"/>
    <w:next w:val="1"/>
    <w:qFormat/>
    <w:uiPriority w:val="39"/>
    <w:pPr>
      <w:ind w:left="800"/>
    </w:pPr>
    <w:rPr>
      <w:rFonts w:ascii="Calibri" w:hAnsi="Calibri"/>
      <w:szCs w:val="22"/>
    </w:rPr>
  </w:style>
  <w:style w:type="paragraph" w:customStyle="1" w:styleId="189">
    <w:name w:val="页脚1"/>
    <w:basedOn w:val="1"/>
    <w:link w:val="206"/>
    <w:qFormat/>
    <w:uiPriority w:val="0"/>
    <w:pPr>
      <w:tabs>
        <w:tab w:val="center" w:pos="4153"/>
        <w:tab w:val="right" w:pos="8306"/>
      </w:tabs>
      <w:jc w:val="left"/>
    </w:pPr>
    <w:rPr>
      <w:sz w:val="18"/>
      <w:szCs w:val="18"/>
    </w:rPr>
  </w:style>
  <w:style w:type="paragraph" w:customStyle="1" w:styleId="190">
    <w:name w:val="页眉1"/>
    <w:basedOn w:val="1"/>
    <w:link w:val="207"/>
    <w:qFormat/>
    <w:uiPriority w:val="0"/>
    <w:pPr>
      <w:pBdr>
        <w:bottom w:val="single" w:color="000000" w:sz="6" w:space="1"/>
      </w:pBdr>
      <w:tabs>
        <w:tab w:val="center" w:pos="4153"/>
        <w:tab w:val="right" w:pos="8306"/>
      </w:tabs>
      <w:jc w:val="center"/>
    </w:pPr>
    <w:rPr>
      <w:rFonts w:ascii="Calibri" w:hAnsi="Calibri"/>
      <w:sz w:val="18"/>
      <w:szCs w:val="18"/>
    </w:rPr>
  </w:style>
  <w:style w:type="paragraph" w:customStyle="1" w:styleId="191">
    <w:name w:val="正文文本缩进 31"/>
    <w:basedOn w:val="1"/>
    <w:link w:val="246"/>
    <w:qFormat/>
    <w:uiPriority w:val="0"/>
    <w:pPr>
      <w:ind w:left="645" w:firstLine="645"/>
    </w:pPr>
    <w:rPr>
      <w:rFonts w:ascii="Arial" w:hAnsi="Arial" w:eastAsia="仿宋_GB2312"/>
      <w:color w:val="FFFF00"/>
      <w:sz w:val="32"/>
      <w:szCs w:val="20"/>
    </w:rPr>
  </w:style>
  <w:style w:type="paragraph" w:customStyle="1" w:styleId="192">
    <w:name w:val="普通(网站)1"/>
    <w:basedOn w:val="1"/>
    <w:unhideWhenUsed/>
    <w:qFormat/>
    <w:uiPriority w:val="99"/>
    <w:pPr>
      <w:spacing w:beforeAutospacing="1" w:afterAutospacing="1"/>
      <w:jc w:val="left"/>
    </w:pPr>
    <w:rPr>
      <w:sz w:val="24"/>
    </w:rPr>
  </w:style>
  <w:style w:type="paragraph" w:customStyle="1" w:styleId="193">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194">
    <w:name w:val="WPS Plain"/>
    <w:qFormat/>
    <w:uiPriority w:val="0"/>
    <w:rPr>
      <w:rFonts w:hint="default" w:ascii="Times New Roman" w:hAnsi="Times New Roman" w:eastAsia="宋体" w:cs="Times New Roman"/>
      <w:lang w:val="en-US" w:eastAsia="zh-CN" w:bidi="ar-SA"/>
    </w:rPr>
  </w:style>
  <w:style w:type="paragraph" w:customStyle="1" w:styleId="195">
    <w:name w:val="样式 样式 正文缩进四号ALT+Z段1 Char Char Char段1 Char Char标题4body text鋘d... ...1"/>
    <w:basedOn w:val="1"/>
    <w:link w:val="665"/>
    <w:qFormat/>
    <w:uiPriority w:val="0"/>
    <w:pPr>
      <w:ind w:firstLine="200"/>
    </w:pPr>
    <w:rPr>
      <w:rFonts w:ascii="宋体" w:hAnsi="宋体"/>
      <w:color w:val="000000"/>
      <w:sz w:val="21"/>
      <w:szCs w:val="20"/>
    </w:rPr>
  </w:style>
  <w:style w:type="paragraph" w:customStyle="1" w:styleId="196">
    <w:name w:val="Table Text"/>
    <w:basedOn w:val="1"/>
    <w:semiHidden/>
    <w:qFormat/>
    <w:uiPriority w:val="0"/>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197">
    <w:name w:val="列出段落"/>
    <w:basedOn w:val="1"/>
    <w:link w:val="285"/>
    <w:qFormat/>
    <w:uiPriority w:val="34"/>
    <w:pPr>
      <w:ind w:firstLine="200"/>
    </w:pPr>
    <w:rPr>
      <w:rFonts w:eastAsia="Times New Roman"/>
    </w:rPr>
  </w:style>
  <w:style w:type="character" w:customStyle="1" w:styleId="198">
    <w:name w:val="font11"/>
    <w:link w:val="1"/>
    <w:qFormat/>
    <w:uiPriority w:val="99"/>
    <w:rPr>
      <w:rFonts w:hint="eastAsia" w:ascii="宋体" w:hAnsi="宋体" w:eastAsia="宋体" w:cs="宋体"/>
      <w:color w:val="000000"/>
      <w:sz w:val="22"/>
      <w:szCs w:val="22"/>
      <w:u w:val="none"/>
    </w:rPr>
  </w:style>
  <w:style w:type="paragraph" w:customStyle="1" w:styleId="199">
    <w:name w:val="目录 31"/>
    <w:basedOn w:val="1"/>
    <w:next w:val="1"/>
    <w:qFormat/>
    <w:uiPriority w:val="39"/>
    <w:pPr>
      <w:ind w:left="840"/>
    </w:pPr>
  </w:style>
  <w:style w:type="paragraph" w:customStyle="1" w:styleId="200">
    <w:name w:val="批注框文本1"/>
    <w:basedOn w:val="1"/>
    <w:link w:val="201"/>
    <w:qFormat/>
    <w:uiPriority w:val="0"/>
    <w:rPr>
      <w:sz w:val="18"/>
      <w:szCs w:val="18"/>
    </w:rPr>
  </w:style>
  <w:style w:type="character" w:customStyle="1" w:styleId="201">
    <w:name w:val="批注框文本 Char"/>
    <w:link w:val="200"/>
    <w:qFormat/>
    <w:uiPriority w:val="0"/>
    <w:rPr>
      <w:rFonts w:ascii="Times New Roman" w:hAnsi="Times New Roman"/>
      <w:sz w:val="18"/>
      <w:szCs w:val="18"/>
    </w:rPr>
  </w:style>
  <w:style w:type="paragraph" w:customStyle="1" w:styleId="202">
    <w:name w:val="正文文本1"/>
    <w:basedOn w:val="1"/>
    <w:link w:val="203"/>
    <w:qFormat/>
    <w:uiPriority w:val="0"/>
    <w:pPr>
      <w:spacing w:after="120"/>
    </w:pPr>
  </w:style>
  <w:style w:type="character" w:customStyle="1" w:styleId="203">
    <w:name w:val="正文文本 Char"/>
    <w:link w:val="202"/>
    <w:qFormat/>
    <w:uiPriority w:val="0"/>
    <w:rPr>
      <w:rFonts w:ascii="Times New Roman" w:hAnsi="Times New Roman"/>
      <w:sz w:val="24"/>
      <w:szCs w:val="24"/>
    </w:rPr>
  </w:style>
  <w:style w:type="character" w:customStyle="1" w:styleId="204">
    <w:name w:val="标题 1 Char"/>
    <w:link w:val="175"/>
    <w:qFormat/>
    <w:uiPriority w:val="0"/>
    <w:rPr>
      <w:rFonts w:ascii="楷体_GB2312" w:hAnsi="Times New Roman" w:eastAsia="楷体_GB2312"/>
      <w:b/>
      <w:sz w:val="28"/>
    </w:rPr>
  </w:style>
  <w:style w:type="paragraph" w:customStyle="1" w:styleId="205">
    <w:name w:val="文本正文"/>
    <w:basedOn w:val="1"/>
    <w:qFormat/>
    <w:uiPriority w:val="0"/>
    <w:pPr>
      <w:jc w:val="left"/>
    </w:pPr>
    <w:rPr>
      <w:rFonts w:ascii="宋体" w:hAnsi="宋体"/>
      <w:sz w:val="21"/>
    </w:rPr>
  </w:style>
  <w:style w:type="character" w:customStyle="1" w:styleId="206">
    <w:name w:val="页脚 Char"/>
    <w:link w:val="189"/>
    <w:qFormat/>
    <w:uiPriority w:val="0"/>
    <w:rPr>
      <w:rFonts w:ascii="Times New Roman" w:hAnsi="Times New Roman"/>
      <w:sz w:val="18"/>
      <w:szCs w:val="18"/>
    </w:rPr>
  </w:style>
  <w:style w:type="character" w:customStyle="1" w:styleId="207">
    <w:name w:val="页眉 Char"/>
    <w:link w:val="190"/>
    <w:qFormat/>
    <w:uiPriority w:val="0"/>
    <w:rPr>
      <w:sz w:val="18"/>
      <w:szCs w:val="18"/>
    </w:rPr>
  </w:style>
  <w:style w:type="paragraph" w:customStyle="1" w:styleId="208">
    <w:name w:val="普通正文"/>
    <w:basedOn w:val="1"/>
    <w:qFormat/>
    <w:uiPriority w:val="0"/>
    <w:pPr>
      <w:spacing w:before="120" w:after="120" w:line="360" w:lineRule="auto"/>
      <w:ind w:firstLine="480"/>
      <w:jc w:val="left"/>
    </w:pPr>
    <w:rPr>
      <w:rFonts w:ascii="Arial" w:hAnsi="Arial"/>
      <w:szCs w:val="22"/>
    </w:rPr>
  </w:style>
  <w:style w:type="character" w:customStyle="1" w:styleId="209">
    <w:name w:val="标题 3 Char"/>
    <w:link w:val="177"/>
    <w:qFormat/>
    <w:uiPriority w:val="0"/>
    <w:rPr>
      <w:rFonts w:ascii="Times New Roman" w:hAnsi="Times New Roman"/>
      <w:b/>
      <w:bCs/>
      <w:sz w:val="32"/>
      <w:szCs w:val="32"/>
    </w:rPr>
  </w:style>
  <w:style w:type="character" w:customStyle="1" w:styleId="210">
    <w:name w:val="标题 2 Char"/>
    <w:link w:val="176"/>
    <w:qFormat/>
    <w:uiPriority w:val="0"/>
    <w:rPr>
      <w:rFonts w:ascii="Arial" w:hAnsi="Arial" w:eastAsia="仿宋_GB2312"/>
      <w:b/>
      <w:bCs/>
      <w:sz w:val="28"/>
      <w:szCs w:val="44"/>
    </w:rPr>
  </w:style>
  <w:style w:type="character" w:customStyle="1" w:styleId="211">
    <w:name w:val="标题 4 Char"/>
    <w:link w:val="178"/>
    <w:qFormat/>
    <w:uiPriority w:val="0"/>
    <w:rPr>
      <w:rFonts w:ascii="Cambria" w:hAnsi="Cambria"/>
      <w:b/>
      <w:bCs/>
      <w:sz w:val="28"/>
      <w:szCs w:val="28"/>
    </w:rPr>
  </w:style>
  <w:style w:type="character" w:customStyle="1" w:styleId="212">
    <w:name w:val="标题 5 Char"/>
    <w:link w:val="179"/>
    <w:qFormat/>
    <w:uiPriority w:val="99"/>
    <w:rPr>
      <w:rFonts w:ascii="Times New Roman" w:hAnsi="Times New Roman"/>
      <w:b/>
      <w:bCs/>
      <w:sz w:val="28"/>
      <w:szCs w:val="28"/>
    </w:rPr>
  </w:style>
  <w:style w:type="character" w:customStyle="1" w:styleId="213">
    <w:name w:val="标题 6 Char"/>
    <w:link w:val="180"/>
    <w:qFormat/>
    <w:uiPriority w:val="0"/>
    <w:rPr>
      <w:rFonts w:ascii="Cambria" w:hAnsi="Cambria"/>
      <w:b/>
      <w:bCs/>
      <w:sz w:val="24"/>
      <w:szCs w:val="24"/>
    </w:rPr>
  </w:style>
  <w:style w:type="character" w:customStyle="1" w:styleId="214">
    <w:name w:val="标题 7 Char"/>
    <w:link w:val="181"/>
    <w:qFormat/>
    <w:uiPriority w:val="0"/>
    <w:rPr>
      <w:b/>
      <w:bCs/>
      <w:sz w:val="24"/>
      <w:szCs w:val="24"/>
    </w:rPr>
  </w:style>
  <w:style w:type="character" w:customStyle="1" w:styleId="215">
    <w:name w:val="标题 8 Char"/>
    <w:link w:val="182"/>
    <w:qFormat/>
    <w:uiPriority w:val="0"/>
    <w:rPr>
      <w:rFonts w:ascii="Cambria" w:hAnsi="Cambria"/>
      <w:sz w:val="24"/>
      <w:szCs w:val="24"/>
    </w:rPr>
  </w:style>
  <w:style w:type="character" w:customStyle="1" w:styleId="216">
    <w:name w:val="标题 9 Char"/>
    <w:link w:val="183"/>
    <w:qFormat/>
    <w:uiPriority w:val="0"/>
    <w:rPr>
      <w:rFonts w:ascii="Cambria" w:hAnsi="Cambria"/>
      <w:szCs w:val="21"/>
    </w:rPr>
  </w:style>
  <w:style w:type="paragraph" w:customStyle="1" w:styleId="217">
    <w:name w:val="目录 71"/>
    <w:basedOn w:val="1"/>
    <w:next w:val="1"/>
    <w:unhideWhenUsed/>
    <w:qFormat/>
    <w:uiPriority w:val="39"/>
    <w:pPr>
      <w:ind w:left="2520"/>
    </w:pPr>
    <w:rPr>
      <w:sz w:val="21"/>
      <w:szCs w:val="22"/>
    </w:rPr>
  </w:style>
  <w:style w:type="paragraph" w:customStyle="1" w:styleId="218">
    <w:name w:val="正文缩进11"/>
    <w:basedOn w:val="1"/>
    <w:next w:val="1"/>
    <w:qFormat/>
    <w:uiPriority w:val="99"/>
    <w:pPr>
      <w:ind w:firstLine="420"/>
    </w:pPr>
    <w:rPr>
      <w:sz w:val="21"/>
      <w:szCs w:val="21"/>
    </w:rPr>
  </w:style>
  <w:style w:type="paragraph" w:customStyle="1" w:styleId="219">
    <w:name w:val="题注1"/>
    <w:basedOn w:val="1"/>
    <w:next w:val="1"/>
    <w:qFormat/>
    <w:uiPriority w:val="0"/>
    <w:rPr>
      <w:rFonts w:ascii="Cambria" w:hAnsi="Cambria" w:eastAsia="黑体"/>
      <w:sz w:val="20"/>
      <w:szCs w:val="20"/>
    </w:rPr>
  </w:style>
  <w:style w:type="character" w:customStyle="1" w:styleId="220">
    <w:name w:val="文档结构图 Char"/>
    <w:link w:val="186"/>
    <w:qFormat/>
    <w:uiPriority w:val="0"/>
    <w:rPr>
      <w:sz w:val="24"/>
      <w:shd w:val="clear" w:color="auto" w:fill="000080"/>
    </w:rPr>
  </w:style>
  <w:style w:type="character" w:customStyle="1" w:styleId="221">
    <w:name w:val="批注文字 Char3"/>
    <w:link w:val="1"/>
    <w:qFormat/>
    <w:uiPriority w:val="0"/>
    <w:rPr>
      <w:rFonts w:ascii="Times New Roman" w:hAnsi="Times New Roman" w:eastAsia="宋体" w:cs="Times New Roman"/>
    </w:rPr>
  </w:style>
  <w:style w:type="paragraph" w:customStyle="1" w:styleId="222">
    <w:name w:val="正文文本 31"/>
    <w:basedOn w:val="1"/>
    <w:link w:val="223"/>
    <w:qFormat/>
    <w:uiPriority w:val="0"/>
    <w:pPr>
      <w:spacing w:after="120"/>
    </w:pPr>
    <w:rPr>
      <w:sz w:val="16"/>
      <w:szCs w:val="16"/>
    </w:rPr>
  </w:style>
  <w:style w:type="character" w:customStyle="1" w:styleId="223">
    <w:name w:val="正文文本 3 Char"/>
    <w:link w:val="222"/>
    <w:qFormat/>
    <w:uiPriority w:val="0"/>
    <w:rPr>
      <w:rFonts w:ascii="Times New Roman" w:hAnsi="Times New Roman"/>
      <w:sz w:val="16"/>
      <w:szCs w:val="16"/>
    </w:rPr>
  </w:style>
  <w:style w:type="paragraph" w:customStyle="1" w:styleId="224">
    <w:name w:val="正文首行缩进1"/>
    <w:basedOn w:val="202"/>
    <w:next w:val="218"/>
    <w:link w:val="225"/>
    <w:qFormat/>
    <w:uiPriority w:val="99"/>
    <w:pPr>
      <w:ind w:firstLine="420"/>
    </w:pPr>
    <w:rPr>
      <w:sz w:val="28"/>
    </w:rPr>
  </w:style>
  <w:style w:type="character" w:customStyle="1" w:styleId="225">
    <w:name w:val="正文首行缩进 Char"/>
    <w:link w:val="224"/>
    <w:qFormat/>
    <w:uiPriority w:val="99"/>
    <w:rPr>
      <w:rFonts w:ascii="Times New Roman" w:hAnsi="Times New Roman"/>
      <w:sz w:val="28"/>
      <w:szCs w:val="24"/>
    </w:rPr>
  </w:style>
  <w:style w:type="paragraph" w:customStyle="1" w:styleId="226">
    <w:name w:val="正文文本缩进1"/>
    <w:basedOn w:val="1"/>
    <w:link w:val="227"/>
    <w:qFormat/>
    <w:uiPriority w:val="0"/>
    <w:pPr>
      <w:spacing w:after="120"/>
      <w:ind w:left="200"/>
    </w:pPr>
    <w:rPr>
      <w:sz w:val="20"/>
      <w:szCs w:val="20"/>
    </w:rPr>
  </w:style>
  <w:style w:type="character" w:customStyle="1" w:styleId="227">
    <w:name w:val="正文文本缩进 Char"/>
    <w:link w:val="226"/>
    <w:qFormat/>
    <w:uiPriority w:val="0"/>
    <w:rPr>
      <w:rFonts w:ascii="Times New Roman" w:hAnsi="Times New Roman"/>
    </w:rPr>
  </w:style>
  <w:style w:type="paragraph" w:customStyle="1" w:styleId="228">
    <w:name w:val="索引 41"/>
    <w:basedOn w:val="1"/>
    <w:next w:val="1"/>
    <w:qFormat/>
    <w:uiPriority w:val="0"/>
    <w:pPr>
      <w:ind w:left="600"/>
    </w:pPr>
    <w:rPr>
      <w:sz w:val="21"/>
    </w:rPr>
  </w:style>
  <w:style w:type="paragraph" w:customStyle="1" w:styleId="229">
    <w:name w:val="纯文本11"/>
    <w:basedOn w:val="1"/>
    <w:next w:val="218"/>
    <w:link w:val="230"/>
    <w:unhideWhenUsed/>
    <w:qFormat/>
    <w:uiPriority w:val="0"/>
    <w:rPr>
      <w:rFonts w:ascii="宋体" w:hAnsi="Courier New"/>
      <w:sz w:val="20"/>
      <w:szCs w:val="20"/>
    </w:rPr>
  </w:style>
  <w:style w:type="character" w:customStyle="1" w:styleId="230">
    <w:name w:val="纯文本 Char"/>
    <w:link w:val="229"/>
    <w:qFormat/>
    <w:uiPriority w:val="0"/>
    <w:rPr>
      <w:rFonts w:ascii="宋体" w:hAnsi="Courier New"/>
    </w:rPr>
  </w:style>
  <w:style w:type="paragraph" w:customStyle="1" w:styleId="231">
    <w:name w:val="目录 81"/>
    <w:basedOn w:val="1"/>
    <w:next w:val="1"/>
    <w:unhideWhenUsed/>
    <w:qFormat/>
    <w:uiPriority w:val="39"/>
    <w:pPr>
      <w:ind w:left="2940"/>
    </w:pPr>
    <w:rPr>
      <w:sz w:val="21"/>
      <w:szCs w:val="22"/>
    </w:rPr>
  </w:style>
  <w:style w:type="paragraph" w:customStyle="1" w:styleId="232">
    <w:name w:val="日期1"/>
    <w:basedOn w:val="1"/>
    <w:next w:val="1"/>
    <w:link w:val="233"/>
    <w:qFormat/>
    <w:uiPriority w:val="0"/>
    <w:rPr>
      <w:szCs w:val="20"/>
    </w:rPr>
  </w:style>
  <w:style w:type="character" w:customStyle="1" w:styleId="233">
    <w:name w:val="日期 Char"/>
    <w:link w:val="232"/>
    <w:qFormat/>
    <w:uiPriority w:val="0"/>
    <w:rPr>
      <w:rFonts w:ascii="Times New Roman" w:hAnsi="Times New Roman"/>
      <w:sz w:val="24"/>
    </w:rPr>
  </w:style>
  <w:style w:type="paragraph" w:customStyle="1" w:styleId="234">
    <w:name w:val="正文文本缩进 21"/>
    <w:basedOn w:val="1"/>
    <w:link w:val="235"/>
    <w:qFormat/>
    <w:uiPriority w:val="0"/>
    <w:pPr>
      <w:spacing w:after="120" w:line="480" w:lineRule="auto"/>
      <w:ind w:left="420"/>
    </w:pPr>
    <w:rPr>
      <w:sz w:val="20"/>
    </w:rPr>
  </w:style>
  <w:style w:type="character" w:customStyle="1" w:styleId="235">
    <w:name w:val="正文文本缩进 2 Char"/>
    <w:link w:val="234"/>
    <w:qFormat/>
    <w:uiPriority w:val="0"/>
    <w:rPr>
      <w:rFonts w:ascii="Times New Roman" w:hAnsi="Times New Roman"/>
      <w:szCs w:val="24"/>
    </w:rPr>
  </w:style>
  <w:style w:type="paragraph" w:customStyle="1" w:styleId="236">
    <w:name w:val="尾注文本1"/>
    <w:basedOn w:val="1"/>
    <w:link w:val="237"/>
    <w:qFormat/>
    <w:uiPriority w:val="0"/>
    <w:pPr>
      <w:jc w:val="left"/>
    </w:pPr>
    <w:rPr>
      <w:rFonts w:ascii="宋体" w:hAnsi="宋体"/>
      <w:sz w:val="20"/>
    </w:rPr>
  </w:style>
  <w:style w:type="character" w:customStyle="1" w:styleId="237">
    <w:name w:val="尾注文本 Char"/>
    <w:link w:val="236"/>
    <w:qFormat/>
    <w:uiPriority w:val="0"/>
    <w:rPr>
      <w:rFonts w:ascii="宋体" w:hAnsi="宋体"/>
      <w:szCs w:val="24"/>
    </w:rPr>
  </w:style>
  <w:style w:type="paragraph" w:customStyle="1" w:styleId="238">
    <w:name w:val="寄信人地址1"/>
    <w:basedOn w:val="1"/>
    <w:qFormat/>
    <w:uiPriority w:val="0"/>
    <w:rPr>
      <w:rFonts w:ascii="Arial" w:hAnsi="Arial"/>
      <w:sz w:val="21"/>
    </w:rPr>
  </w:style>
  <w:style w:type="paragraph" w:customStyle="1" w:styleId="239">
    <w:name w:val="目录 11"/>
    <w:basedOn w:val="1"/>
    <w:next w:val="1"/>
    <w:unhideWhenUsed/>
    <w:qFormat/>
    <w:uiPriority w:val="39"/>
    <w:rPr>
      <w:sz w:val="21"/>
      <w:szCs w:val="22"/>
    </w:rPr>
  </w:style>
  <w:style w:type="paragraph" w:customStyle="1" w:styleId="240">
    <w:name w:val="目录 41"/>
    <w:basedOn w:val="1"/>
    <w:next w:val="1"/>
    <w:unhideWhenUsed/>
    <w:qFormat/>
    <w:uiPriority w:val="39"/>
    <w:pPr>
      <w:ind w:left="1260"/>
    </w:pPr>
    <w:rPr>
      <w:sz w:val="21"/>
      <w:szCs w:val="22"/>
    </w:rPr>
  </w:style>
  <w:style w:type="paragraph" w:customStyle="1" w:styleId="241">
    <w:name w:val="副标题1"/>
    <w:basedOn w:val="1"/>
    <w:next w:val="1"/>
    <w:link w:val="242"/>
    <w:qFormat/>
    <w:uiPriority w:val="0"/>
    <w:pPr>
      <w:spacing w:before="240" w:after="60" w:line="312" w:lineRule="auto"/>
      <w:jc w:val="center"/>
      <w:outlineLvl w:val="1"/>
    </w:pPr>
    <w:rPr>
      <w:rFonts w:ascii="Cambria" w:hAnsi="Cambria"/>
      <w:b/>
      <w:bCs/>
      <w:sz w:val="32"/>
      <w:szCs w:val="32"/>
    </w:rPr>
  </w:style>
  <w:style w:type="character" w:customStyle="1" w:styleId="242">
    <w:name w:val="副标题 Char"/>
    <w:link w:val="241"/>
    <w:qFormat/>
    <w:uiPriority w:val="0"/>
    <w:rPr>
      <w:rFonts w:ascii="Cambria" w:hAnsi="Cambria"/>
      <w:b/>
      <w:bCs/>
      <w:sz w:val="32"/>
      <w:szCs w:val="32"/>
    </w:rPr>
  </w:style>
  <w:style w:type="paragraph" w:customStyle="1" w:styleId="243">
    <w:name w:val="脚注文本1"/>
    <w:basedOn w:val="1"/>
    <w:link w:val="244"/>
    <w:qFormat/>
    <w:uiPriority w:val="0"/>
    <w:pPr>
      <w:spacing w:line="312" w:lineRule="atLeast"/>
      <w:jc w:val="left"/>
    </w:pPr>
    <w:rPr>
      <w:sz w:val="18"/>
      <w:szCs w:val="20"/>
    </w:rPr>
  </w:style>
  <w:style w:type="character" w:customStyle="1" w:styleId="244">
    <w:name w:val="脚注文本 Char"/>
    <w:link w:val="243"/>
    <w:qFormat/>
    <w:uiPriority w:val="0"/>
    <w:rPr>
      <w:rFonts w:ascii="Times New Roman" w:hAnsi="Times New Roman"/>
      <w:sz w:val="18"/>
    </w:rPr>
  </w:style>
  <w:style w:type="paragraph" w:customStyle="1" w:styleId="245">
    <w:name w:val="目录 61"/>
    <w:basedOn w:val="1"/>
    <w:next w:val="1"/>
    <w:unhideWhenUsed/>
    <w:qFormat/>
    <w:uiPriority w:val="39"/>
    <w:pPr>
      <w:ind w:left="2100"/>
    </w:pPr>
    <w:rPr>
      <w:sz w:val="21"/>
      <w:szCs w:val="22"/>
    </w:rPr>
  </w:style>
  <w:style w:type="character" w:customStyle="1" w:styleId="246">
    <w:name w:val="正文文本缩进 3 Char"/>
    <w:link w:val="191"/>
    <w:qFormat/>
    <w:uiPriority w:val="0"/>
    <w:rPr>
      <w:rFonts w:ascii="Arial" w:hAnsi="Arial" w:eastAsia="仿宋_GB2312"/>
      <w:color w:val="FFFF00"/>
      <w:sz w:val="32"/>
    </w:rPr>
  </w:style>
  <w:style w:type="paragraph" w:customStyle="1" w:styleId="247">
    <w:name w:val="图表目录1"/>
    <w:basedOn w:val="1"/>
    <w:next w:val="1"/>
    <w:qFormat/>
    <w:uiPriority w:val="0"/>
    <w:pPr>
      <w:ind w:left="200" w:hanging="200"/>
    </w:pPr>
    <w:rPr>
      <w:rFonts w:ascii="Calibri" w:hAnsi="Calibri"/>
      <w:sz w:val="21"/>
      <w:szCs w:val="22"/>
    </w:rPr>
  </w:style>
  <w:style w:type="paragraph" w:customStyle="1" w:styleId="248">
    <w:name w:val="目录 21"/>
    <w:basedOn w:val="1"/>
    <w:next w:val="1"/>
    <w:unhideWhenUsed/>
    <w:qFormat/>
    <w:uiPriority w:val="39"/>
    <w:pPr>
      <w:ind w:left="420"/>
    </w:pPr>
    <w:rPr>
      <w:sz w:val="21"/>
      <w:szCs w:val="22"/>
    </w:rPr>
  </w:style>
  <w:style w:type="paragraph" w:customStyle="1" w:styleId="249">
    <w:name w:val="目录 91"/>
    <w:basedOn w:val="1"/>
    <w:next w:val="1"/>
    <w:unhideWhenUsed/>
    <w:qFormat/>
    <w:uiPriority w:val="39"/>
    <w:pPr>
      <w:ind w:left="3360"/>
    </w:pPr>
    <w:rPr>
      <w:sz w:val="21"/>
      <w:szCs w:val="22"/>
    </w:rPr>
  </w:style>
  <w:style w:type="paragraph" w:customStyle="1" w:styleId="250">
    <w:name w:val="正文文本 21"/>
    <w:basedOn w:val="1"/>
    <w:link w:val="251"/>
    <w:qFormat/>
    <w:uiPriority w:val="0"/>
    <w:rPr>
      <w:color w:val="000000"/>
      <w:sz w:val="20"/>
      <w:szCs w:val="20"/>
    </w:rPr>
  </w:style>
  <w:style w:type="character" w:customStyle="1" w:styleId="251">
    <w:name w:val="正文文本 2 Char"/>
    <w:link w:val="250"/>
    <w:qFormat/>
    <w:uiPriority w:val="0"/>
    <w:rPr>
      <w:rFonts w:ascii="Times New Roman" w:hAnsi="Times New Roman"/>
      <w:color w:val="000000"/>
    </w:rPr>
  </w:style>
  <w:style w:type="paragraph" w:customStyle="1" w:styleId="252">
    <w:name w:val="信息标题1"/>
    <w:basedOn w:val="1"/>
    <w:link w:val="253"/>
    <w:unhideWhenUsed/>
    <w:qFormat/>
    <w:uiPriority w:val="99"/>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Arial" w:hAnsi="Arial"/>
      <w:szCs w:val="20"/>
    </w:rPr>
  </w:style>
  <w:style w:type="character" w:customStyle="1" w:styleId="253">
    <w:name w:val="信息标题 Char"/>
    <w:link w:val="252"/>
    <w:qFormat/>
    <w:uiPriority w:val="99"/>
    <w:rPr>
      <w:rFonts w:ascii="Arial" w:hAnsi="Arial"/>
      <w:sz w:val="24"/>
      <w:shd w:val="pct20" w:color="auto" w:fill="auto"/>
    </w:rPr>
  </w:style>
  <w:style w:type="paragraph" w:customStyle="1" w:styleId="254">
    <w:name w:val="索引 11"/>
    <w:basedOn w:val="1"/>
    <w:next w:val="1"/>
    <w:unhideWhenUsed/>
    <w:qFormat/>
    <w:uiPriority w:val="0"/>
    <w:pPr>
      <w:spacing w:line="220" w:lineRule="exact"/>
      <w:jc w:val="center"/>
    </w:pPr>
    <w:rPr>
      <w:rFonts w:ascii="仿宋_GB2312" w:eastAsia="仿宋_GB2312"/>
      <w:sz w:val="21"/>
      <w:szCs w:val="21"/>
    </w:rPr>
  </w:style>
  <w:style w:type="paragraph" w:customStyle="1" w:styleId="255">
    <w:name w:val="标题11"/>
    <w:basedOn w:val="1"/>
    <w:next w:val="1"/>
    <w:link w:val="256"/>
    <w:qFormat/>
    <w:uiPriority w:val="10"/>
    <w:pPr>
      <w:spacing w:before="240" w:after="60"/>
      <w:jc w:val="center"/>
      <w:outlineLvl w:val="0"/>
    </w:pPr>
    <w:rPr>
      <w:rFonts w:ascii="Cambria" w:hAnsi="Cambria" w:eastAsia="仿宋"/>
      <w:b/>
      <w:bCs/>
      <w:sz w:val="36"/>
      <w:szCs w:val="32"/>
    </w:rPr>
  </w:style>
  <w:style w:type="character" w:customStyle="1" w:styleId="256">
    <w:name w:val="标题 Char"/>
    <w:link w:val="255"/>
    <w:qFormat/>
    <w:uiPriority w:val="10"/>
    <w:rPr>
      <w:rFonts w:ascii="Cambria" w:hAnsi="Cambria" w:eastAsia="仿宋"/>
      <w:b/>
      <w:bCs/>
      <w:sz w:val="36"/>
      <w:szCs w:val="32"/>
    </w:rPr>
  </w:style>
  <w:style w:type="paragraph" w:customStyle="1" w:styleId="257">
    <w:name w:val="批注主题1"/>
    <w:basedOn w:val="187"/>
    <w:next w:val="187"/>
    <w:link w:val="259"/>
    <w:unhideWhenUsed/>
    <w:qFormat/>
    <w:uiPriority w:val="0"/>
    <w:rPr>
      <w:rFonts w:ascii="Times New Roman" w:hAnsi="Times New Roman"/>
      <w:b/>
      <w:bCs/>
      <w:sz w:val="20"/>
    </w:rPr>
  </w:style>
  <w:style w:type="character" w:customStyle="1" w:styleId="258">
    <w:name w:val="批注文字 Char"/>
    <w:link w:val="187"/>
    <w:qFormat/>
    <w:uiPriority w:val="0"/>
    <w:rPr>
      <w:sz w:val="24"/>
    </w:rPr>
  </w:style>
  <w:style w:type="character" w:customStyle="1" w:styleId="259">
    <w:name w:val="批注主题 Char"/>
    <w:link w:val="257"/>
    <w:qFormat/>
    <w:uiPriority w:val="0"/>
    <w:rPr>
      <w:rFonts w:ascii="Times New Roman" w:hAnsi="Times New Roman"/>
      <w:b/>
      <w:bCs/>
      <w:sz w:val="24"/>
    </w:rPr>
  </w:style>
  <w:style w:type="paragraph" w:customStyle="1" w:styleId="260">
    <w:name w:val="正文首行缩进 22"/>
    <w:basedOn w:val="226"/>
    <w:link w:val="261"/>
    <w:qFormat/>
    <w:uiPriority w:val="0"/>
    <w:pPr>
      <w:spacing w:after="0" w:line="360" w:lineRule="auto"/>
      <w:ind w:left="0" w:firstLine="420"/>
    </w:pPr>
    <w:rPr>
      <w:rFonts w:ascii="宋体" w:hAnsi="宋体" w:eastAsia="楷体_GB2312"/>
      <w:szCs w:val="32"/>
    </w:rPr>
  </w:style>
  <w:style w:type="character" w:customStyle="1" w:styleId="261">
    <w:name w:val="正文首行缩进 2 Char"/>
    <w:link w:val="260"/>
    <w:qFormat/>
    <w:uiPriority w:val="0"/>
    <w:rPr>
      <w:rFonts w:ascii="宋体" w:hAnsi="宋体" w:eastAsia="楷体_GB2312"/>
      <w:szCs w:val="32"/>
    </w:rPr>
  </w:style>
  <w:style w:type="table" w:customStyle="1" w:styleId="262">
    <w:name w:val="网格型1"/>
    <w:basedOn w:val="185"/>
    <w:qFormat/>
    <w:uiPriority w:val="0"/>
    <w:pPr>
      <w:widowControl w:val="0"/>
      <w:jc w:val="both"/>
    </w:pPr>
    <w:rPr>
      <w:rFonts w:ascii="Times New Roman" w:hAnsi="Times New Roman"/>
    </w:rPr>
  </w:style>
  <w:style w:type="character" w:customStyle="1" w:styleId="263">
    <w:name w:val="要点1"/>
    <w:link w:val="1"/>
    <w:qFormat/>
    <w:uiPriority w:val="0"/>
    <w:rPr>
      <w:rFonts w:ascii="Tahoma" w:hAnsi="Tahoma"/>
      <w:color w:val="CC0000"/>
      <w:sz w:val="24"/>
    </w:rPr>
  </w:style>
  <w:style w:type="character" w:customStyle="1" w:styleId="264">
    <w:name w:val="页码1"/>
    <w:link w:val="1"/>
    <w:qFormat/>
    <w:uiPriority w:val="0"/>
  </w:style>
  <w:style w:type="character" w:customStyle="1" w:styleId="265">
    <w:name w:val="访问过的超链接"/>
    <w:link w:val="1"/>
    <w:unhideWhenUsed/>
    <w:qFormat/>
    <w:uiPriority w:val="0"/>
    <w:rPr>
      <w:rFonts w:hint="eastAsia" w:ascii="微软雅黑" w:hAnsi="微软雅黑" w:eastAsia="微软雅黑" w:cs="微软雅黑"/>
      <w:color w:val="3D3D3D"/>
      <w:u w:val="none"/>
    </w:rPr>
  </w:style>
  <w:style w:type="character" w:customStyle="1" w:styleId="266">
    <w:name w:val="强调1"/>
    <w:link w:val="1"/>
    <w:qFormat/>
    <w:uiPriority w:val="20"/>
    <w:rPr>
      <w:i/>
      <w:iCs/>
    </w:rPr>
  </w:style>
  <w:style w:type="character" w:customStyle="1" w:styleId="267">
    <w:name w:val="HTML 定义1"/>
    <w:link w:val="1"/>
    <w:unhideWhenUsed/>
    <w:qFormat/>
    <w:uiPriority w:val="0"/>
  </w:style>
  <w:style w:type="character" w:customStyle="1" w:styleId="268">
    <w:name w:val="HTML 打字机1"/>
    <w:link w:val="1"/>
    <w:qFormat/>
    <w:uiPriority w:val="0"/>
    <w:rPr>
      <w:rFonts w:ascii="宋体" w:hAnsi="宋体" w:eastAsia="宋体" w:cs="宋体"/>
      <w:sz w:val="24"/>
      <w:szCs w:val="24"/>
    </w:rPr>
  </w:style>
  <w:style w:type="character" w:customStyle="1" w:styleId="269">
    <w:name w:val="HTML 缩写1"/>
    <w:link w:val="1"/>
    <w:unhideWhenUsed/>
    <w:qFormat/>
    <w:uiPriority w:val="0"/>
  </w:style>
  <w:style w:type="character" w:customStyle="1" w:styleId="270">
    <w:name w:val="HTML 变量1"/>
    <w:link w:val="1"/>
    <w:unhideWhenUsed/>
    <w:qFormat/>
    <w:uiPriority w:val="0"/>
  </w:style>
  <w:style w:type="character" w:customStyle="1" w:styleId="271">
    <w:name w:val="超链接1"/>
    <w:link w:val="1"/>
    <w:unhideWhenUsed/>
    <w:qFormat/>
    <w:uiPriority w:val="99"/>
    <w:rPr>
      <w:color w:val="0563C1"/>
      <w:u w:val="single"/>
    </w:rPr>
  </w:style>
  <w:style w:type="character" w:customStyle="1" w:styleId="272">
    <w:name w:val="HTML 代码1"/>
    <w:link w:val="1"/>
    <w:unhideWhenUsed/>
    <w:qFormat/>
    <w:uiPriority w:val="0"/>
    <w:rPr>
      <w:rFonts w:ascii="monospace" w:hAnsi="monospace" w:eastAsia="monospace" w:cs="monospace"/>
      <w:sz w:val="20"/>
    </w:rPr>
  </w:style>
  <w:style w:type="character" w:customStyle="1" w:styleId="273">
    <w:name w:val="批注引用1"/>
    <w:link w:val="1"/>
    <w:unhideWhenUsed/>
    <w:qFormat/>
    <w:uiPriority w:val="0"/>
    <w:rPr>
      <w:sz w:val="21"/>
      <w:szCs w:val="21"/>
    </w:rPr>
  </w:style>
  <w:style w:type="character" w:customStyle="1" w:styleId="274">
    <w:name w:val="HTML 引文1"/>
    <w:link w:val="1"/>
    <w:unhideWhenUsed/>
    <w:qFormat/>
    <w:uiPriority w:val="0"/>
  </w:style>
  <w:style w:type="character" w:customStyle="1" w:styleId="275">
    <w:name w:val="脚注引用1"/>
    <w:link w:val="1"/>
    <w:qFormat/>
    <w:uiPriority w:val="0"/>
    <w:rPr>
      <w:vertAlign w:val="superscript"/>
    </w:rPr>
  </w:style>
  <w:style w:type="character" w:customStyle="1" w:styleId="276">
    <w:name w:val="HTML 键盘1"/>
    <w:link w:val="1"/>
    <w:unhideWhenUsed/>
    <w:qFormat/>
    <w:uiPriority w:val="0"/>
    <w:rPr>
      <w:rFonts w:ascii="monospace" w:hAnsi="monospace" w:eastAsia="monospace" w:cs="monospace"/>
      <w:sz w:val="20"/>
    </w:rPr>
  </w:style>
  <w:style w:type="character" w:customStyle="1" w:styleId="277">
    <w:name w:val="HTML 样本1"/>
    <w:link w:val="1"/>
    <w:unhideWhenUsed/>
    <w:qFormat/>
    <w:uiPriority w:val="0"/>
    <w:rPr>
      <w:rFonts w:ascii="monospace" w:hAnsi="monospace" w:eastAsia="monospace" w:cs="monospace"/>
    </w:rPr>
  </w:style>
  <w:style w:type="paragraph" w:customStyle="1" w:styleId="278">
    <w:name w:val="首行缩进"/>
    <w:basedOn w:val="1"/>
    <w:qFormat/>
    <w:uiPriority w:val="99"/>
    <w:pPr>
      <w:ind w:firstLine="480"/>
    </w:pPr>
    <w:rPr>
      <w:rFonts w:ascii="Calibri" w:hAnsi="Calibri"/>
      <w:sz w:val="21"/>
      <w:szCs w:val="22"/>
      <w:lang w:val="zh-CN"/>
    </w:rPr>
  </w:style>
  <w:style w:type="paragraph" w:customStyle="1" w:styleId="279">
    <w:name w:val="CL 正文1.5"/>
    <w:basedOn w:val="1"/>
    <w:qFormat/>
    <w:uiPriority w:val="0"/>
    <w:pPr>
      <w:spacing w:line="360" w:lineRule="auto"/>
      <w:ind w:firstLine="200"/>
    </w:pPr>
    <w:rPr>
      <w:rFonts w:ascii="Cambria" w:hAnsi="Cambria"/>
      <w:spacing w:val="4"/>
      <w:szCs w:val="21"/>
    </w:rPr>
  </w:style>
  <w:style w:type="paragraph" w:customStyle="1" w:styleId="280">
    <w:name w:val="正文缩进1"/>
    <w:basedOn w:val="1"/>
    <w:link w:val="281"/>
    <w:qFormat/>
    <w:uiPriority w:val="0"/>
    <w:pPr>
      <w:spacing w:line="312" w:lineRule="atLeast"/>
      <w:ind w:firstLine="420"/>
    </w:pPr>
    <w:rPr>
      <w:sz w:val="21"/>
      <w:szCs w:val="22"/>
    </w:rPr>
  </w:style>
  <w:style w:type="character" w:customStyle="1" w:styleId="281">
    <w:name w:val="正文缩进 Char"/>
    <w:link w:val="280"/>
    <w:qFormat/>
    <w:uiPriority w:val="0"/>
    <w:rPr>
      <w:rFonts w:ascii="Times New Roman" w:hAnsi="Times New Roman"/>
      <w:sz w:val="21"/>
      <w:szCs w:val="22"/>
    </w:rPr>
  </w:style>
  <w:style w:type="paragraph" w:customStyle="1" w:styleId="282">
    <w:name w:val="普通文字"/>
    <w:basedOn w:val="1"/>
    <w:next w:val="1"/>
    <w:qFormat/>
    <w:uiPriority w:val="0"/>
    <w:rPr>
      <w:rFonts w:ascii="宋体"/>
      <w:szCs w:val="20"/>
    </w:rPr>
  </w:style>
  <w:style w:type="paragraph" w:customStyle="1" w:styleId="283">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4">
    <w:name w:val="Table Paragraph"/>
    <w:basedOn w:val="1"/>
    <w:qFormat/>
    <w:uiPriority w:val="1"/>
    <w:rPr>
      <w:rFonts w:ascii="仿宋" w:hAnsi="仿宋" w:eastAsia="仿宋" w:cs="仿宋"/>
      <w:sz w:val="21"/>
      <w:szCs w:val="22"/>
      <w:lang w:val="zh-CN" w:bidi="zh-CN"/>
    </w:rPr>
  </w:style>
  <w:style w:type="character" w:customStyle="1" w:styleId="285">
    <w:name w:val="列出段落 Char"/>
    <w:link w:val="197"/>
    <w:qFormat/>
    <w:uiPriority w:val="34"/>
    <w:rPr>
      <w:rFonts w:ascii="Times New Roman" w:hAnsi="Times New Roman" w:eastAsia="Times New Roman"/>
      <w:sz w:val="24"/>
      <w:szCs w:val="24"/>
    </w:rPr>
  </w:style>
  <w:style w:type="paragraph" w:customStyle="1" w:styleId="286">
    <w:name w:val="列出段落1"/>
    <w:basedOn w:val="1"/>
    <w:qFormat/>
    <w:uiPriority w:val="99"/>
    <w:pPr>
      <w:ind w:firstLine="420"/>
    </w:pPr>
    <w:rPr>
      <w:rFonts w:ascii="等线" w:hAnsi="等线" w:eastAsia="等线"/>
      <w:sz w:val="21"/>
      <w:szCs w:val="22"/>
    </w:rPr>
  </w:style>
  <w:style w:type="paragraph" w:customStyle="1" w:styleId="287">
    <w:name w:val="Style1"/>
    <w:basedOn w:val="1"/>
    <w:qFormat/>
    <w:uiPriority w:val="0"/>
    <w:pPr>
      <w:widowControl/>
      <w:tabs>
        <w:tab w:val="left" w:pos="-720"/>
      </w:tabs>
      <w:spacing w:after="120"/>
    </w:pPr>
    <w:rPr>
      <w:spacing w:val="-3"/>
      <w:szCs w:val="20"/>
      <w:lang w:val="en-AU" w:eastAsia="en-US"/>
    </w:rPr>
  </w:style>
  <w:style w:type="paragraph" w:customStyle="1" w:styleId="288">
    <w:name w:val="纯文本3"/>
    <w:basedOn w:val="1"/>
    <w:qFormat/>
    <w:uiPriority w:val="0"/>
    <w:rPr>
      <w:rFonts w:hint="eastAsia" w:ascii="宋体" w:hAnsi="Courier New" w:eastAsia="楷体_GB2312"/>
      <w:sz w:val="28"/>
      <w:szCs w:val="20"/>
    </w:rPr>
  </w:style>
  <w:style w:type="paragraph" w:customStyle="1" w:styleId="289">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90">
    <w:name w:val="正文_1_0"/>
    <w:qFormat/>
    <w:uiPriority w:val="0"/>
    <w:pPr>
      <w:widowControl w:val="0"/>
      <w:jc w:val="both"/>
    </w:pPr>
    <w:rPr>
      <w:rFonts w:hint="default" w:ascii="Times New Roman" w:hAnsi="Times New Roman" w:eastAsia="宋体" w:cs="Times New Roman"/>
      <w:lang w:val="en-US" w:eastAsia="zh-CN" w:bidi="ar-SA"/>
    </w:rPr>
  </w:style>
  <w:style w:type="paragraph" w:customStyle="1" w:styleId="291">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292">
    <w:name w:val="reader-word-layer reader-word-s1-0"/>
    <w:basedOn w:val="1"/>
    <w:qFormat/>
    <w:uiPriority w:val="0"/>
    <w:pPr>
      <w:widowControl/>
      <w:spacing w:before="100" w:beforeAutospacing="1" w:after="100" w:afterAutospacing="1"/>
      <w:jc w:val="left"/>
    </w:pPr>
    <w:rPr>
      <w:rFonts w:ascii="宋体" w:hAnsi="宋体" w:cs="宋体"/>
    </w:rPr>
  </w:style>
  <w:style w:type="paragraph" w:customStyle="1" w:styleId="293">
    <w:name w:val="reader-word-layer reader-word-s1-9"/>
    <w:basedOn w:val="1"/>
    <w:qFormat/>
    <w:uiPriority w:val="0"/>
    <w:pPr>
      <w:widowControl/>
      <w:spacing w:before="100" w:beforeAutospacing="1" w:after="100" w:afterAutospacing="1"/>
      <w:jc w:val="left"/>
    </w:pPr>
    <w:rPr>
      <w:rFonts w:ascii="宋体" w:hAnsi="宋体" w:cs="宋体"/>
    </w:rPr>
  </w:style>
  <w:style w:type="paragraph" w:customStyle="1" w:styleId="294">
    <w:name w:val="reader-word-layer reader-word-s1-45"/>
    <w:basedOn w:val="1"/>
    <w:qFormat/>
    <w:uiPriority w:val="0"/>
    <w:pPr>
      <w:widowControl/>
      <w:spacing w:before="100" w:beforeAutospacing="1" w:after="100" w:afterAutospacing="1"/>
      <w:jc w:val="left"/>
    </w:pPr>
    <w:rPr>
      <w:rFonts w:ascii="宋体" w:hAnsi="宋体" w:cs="宋体"/>
    </w:rPr>
  </w:style>
  <w:style w:type="paragraph" w:customStyle="1" w:styleId="295">
    <w:name w:val="reader-word-layer reader-word-s1-39"/>
    <w:basedOn w:val="1"/>
    <w:qFormat/>
    <w:uiPriority w:val="0"/>
    <w:pPr>
      <w:widowControl/>
      <w:spacing w:before="100" w:beforeAutospacing="1" w:after="100" w:afterAutospacing="1"/>
      <w:jc w:val="left"/>
    </w:pPr>
    <w:rPr>
      <w:rFonts w:ascii="宋体" w:hAnsi="宋体" w:cs="宋体"/>
    </w:rPr>
  </w:style>
  <w:style w:type="character" w:customStyle="1" w:styleId="296">
    <w:name w:val="批注文字 Char2"/>
    <w:link w:val="1"/>
    <w:qFormat/>
    <w:uiPriority w:val="0"/>
    <w:rPr>
      <w:rFonts w:eastAsia="宋体"/>
      <w:sz w:val="21"/>
      <w:szCs w:val="24"/>
      <w:lang w:val="en-US" w:eastAsia="zh-CN" w:bidi="ar-SA"/>
    </w:rPr>
  </w:style>
  <w:style w:type="character" w:customStyle="1" w:styleId="297">
    <w:name w:val="Heading 1 Char"/>
    <w:link w:val="1"/>
    <w:qFormat/>
    <w:uiPriority w:val="0"/>
    <w:rPr>
      <w:rFonts w:eastAsia="宋体"/>
      <w:b/>
      <w:bCs/>
      <w:sz w:val="32"/>
      <w:szCs w:val="44"/>
      <w:lang w:val="en-US" w:eastAsia="zh-CN" w:bidi="ar-SA"/>
    </w:rPr>
  </w:style>
  <w:style w:type="character" w:customStyle="1" w:styleId="298">
    <w:name w:val="明显引用 Char"/>
    <w:link w:val="1"/>
    <w:qFormat/>
    <w:uiPriority w:val="0"/>
    <w:rPr>
      <w:b/>
      <w:bCs/>
      <w:i/>
      <w:iCs/>
      <w:color w:val="4F81BD"/>
    </w:rPr>
  </w:style>
  <w:style w:type="paragraph" w:customStyle="1" w:styleId="299">
    <w:name w:val="明显引用"/>
    <w:basedOn w:val="1"/>
    <w:next w:val="1"/>
    <w:link w:val="301"/>
    <w:qFormat/>
    <w:uiPriority w:val="0"/>
    <w:pPr>
      <w:pBdr>
        <w:bottom w:val="single" w:color="4F81BD" w:sz="4" w:space="4"/>
      </w:pBdr>
      <w:spacing w:before="200" w:after="280"/>
      <w:ind w:left="936" w:right="936"/>
    </w:pPr>
    <w:rPr>
      <w:b/>
      <w:bCs/>
      <w:i/>
      <w:iCs/>
      <w:color w:val="4F81BD"/>
      <w:sz w:val="20"/>
      <w:szCs w:val="20"/>
    </w:rPr>
  </w:style>
  <w:style w:type="character" w:customStyle="1" w:styleId="300">
    <w:name w:val="明显引用 Char1"/>
    <w:link w:val="1"/>
    <w:qFormat/>
    <w:uiPriority w:val="30"/>
    <w:rPr>
      <w:rFonts w:ascii="Times New Roman" w:hAnsi="Times New Roman"/>
      <w:i/>
      <w:iCs/>
      <w:color w:val="5B9BD5"/>
      <w:sz w:val="24"/>
      <w:szCs w:val="24"/>
    </w:rPr>
  </w:style>
  <w:style w:type="character" w:customStyle="1" w:styleId="301">
    <w:name w:val="明显引用 Char3"/>
    <w:link w:val="299"/>
    <w:qFormat/>
    <w:uiPriority w:val="0"/>
    <w:rPr>
      <w:rFonts w:ascii="Times New Roman" w:hAnsi="Times New Roman"/>
      <w:b/>
      <w:bCs/>
      <w:i/>
      <w:iCs/>
      <w:color w:val="4F81BD"/>
    </w:rPr>
  </w:style>
  <w:style w:type="character" w:customStyle="1" w:styleId="302">
    <w:name w:val="引用 Char1"/>
    <w:link w:val="1"/>
    <w:qFormat/>
    <w:uiPriority w:val="29"/>
    <w:rPr>
      <w:rFonts w:ascii="Times New Roman" w:hAnsi="Times New Roman" w:eastAsia="宋体" w:cs="Times New Roman"/>
      <w:i/>
      <w:iCs/>
      <w:color w:val="000000"/>
      <w:szCs w:val="24"/>
    </w:rPr>
  </w:style>
  <w:style w:type="character" w:customStyle="1" w:styleId="303">
    <w:name w:val="z-窗体顶端 Char"/>
    <w:link w:val="304"/>
    <w:qFormat/>
    <w:uiPriority w:val="0"/>
    <w:rPr>
      <w:rFonts w:ascii="Arial" w:hAnsi="Arial" w:cs="Arial"/>
      <w:vanish/>
      <w:sz w:val="16"/>
      <w:szCs w:val="16"/>
    </w:rPr>
  </w:style>
  <w:style w:type="paragraph" w:customStyle="1" w:styleId="304">
    <w:name w:val="z-窗体顶端"/>
    <w:basedOn w:val="1"/>
    <w:next w:val="1"/>
    <w:link w:val="303"/>
    <w:qFormat/>
    <w:uiPriority w:val="0"/>
    <w:pPr>
      <w:pBdr>
        <w:bottom w:val="single" w:color="000000" w:sz="6" w:space="1"/>
      </w:pBdr>
      <w:jc w:val="center"/>
    </w:pPr>
    <w:rPr>
      <w:rFonts w:ascii="Arial" w:hAnsi="Arial" w:cs="Arial"/>
      <w:vanish/>
      <w:sz w:val="16"/>
      <w:szCs w:val="16"/>
    </w:rPr>
  </w:style>
  <w:style w:type="character" w:customStyle="1" w:styleId="305">
    <w:name w:val="z-窗体顶端 Char1"/>
    <w:link w:val="306"/>
    <w:qFormat/>
    <w:uiPriority w:val="0"/>
    <w:rPr>
      <w:rFonts w:ascii="Arial" w:hAnsi="Arial" w:cs="Arial"/>
      <w:vanish/>
      <w:sz w:val="16"/>
      <w:szCs w:val="16"/>
    </w:rPr>
  </w:style>
  <w:style w:type="paragraph" w:customStyle="1" w:styleId="306">
    <w:name w:val="z-窗体顶端2"/>
    <w:basedOn w:val="1"/>
    <w:next w:val="1"/>
    <w:link w:val="305"/>
    <w:qFormat/>
    <w:uiPriority w:val="0"/>
    <w:pPr>
      <w:pBdr>
        <w:bottom w:val="single" w:color="000000" w:sz="6" w:space="1"/>
      </w:pBdr>
      <w:jc w:val="center"/>
    </w:pPr>
    <w:rPr>
      <w:rFonts w:ascii="Arial" w:hAnsi="Arial" w:cs="Arial"/>
      <w:vanish/>
      <w:sz w:val="16"/>
      <w:szCs w:val="16"/>
    </w:rPr>
  </w:style>
  <w:style w:type="character" w:customStyle="1" w:styleId="307">
    <w:name w:val="Document Map Char"/>
    <w:link w:val="1"/>
    <w:qFormat/>
    <w:uiPriority w:val="99"/>
    <w:rPr>
      <w:rFonts w:eastAsia="宋体"/>
      <w:sz w:val="21"/>
      <w:szCs w:val="24"/>
      <w:lang w:val="en-US" w:eastAsia="zh-CN" w:bidi="ar-SA"/>
    </w:rPr>
  </w:style>
  <w:style w:type="character" w:customStyle="1" w:styleId="308">
    <w:name w:val="Body Text Indent 2 Char"/>
    <w:link w:val="1"/>
    <w:qFormat/>
    <w:uiPriority w:val="0"/>
    <w:rPr>
      <w:rFonts w:eastAsia="宋体"/>
      <w:sz w:val="21"/>
      <w:szCs w:val="24"/>
      <w:lang w:val="en-US" w:eastAsia="zh-CN" w:bidi="ar-SA"/>
    </w:rPr>
  </w:style>
  <w:style w:type="character" w:customStyle="1" w:styleId="309">
    <w:name w:val="Header Char"/>
    <w:link w:val="1"/>
    <w:qFormat/>
    <w:uiPriority w:val="0"/>
    <w:rPr>
      <w:rFonts w:eastAsia="宋体"/>
      <w:sz w:val="18"/>
      <w:szCs w:val="18"/>
      <w:lang w:val="en-US" w:eastAsia="zh-CN" w:bidi="ar-SA"/>
    </w:rPr>
  </w:style>
  <w:style w:type="character" w:customStyle="1" w:styleId="310">
    <w:name w:val="标题5 Char Char"/>
    <w:link w:val="311"/>
    <w:qFormat/>
    <w:uiPriority w:val="0"/>
    <w:rPr>
      <w:rFonts w:ascii="Arial" w:hAnsi="Arial"/>
      <w:b/>
      <w:bCs/>
      <w:sz w:val="24"/>
      <w:szCs w:val="32"/>
    </w:rPr>
  </w:style>
  <w:style w:type="paragraph" w:customStyle="1" w:styleId="311">
    <w:name w:val="标题5"/>
    <w:basedOn w:val="177"/>
    <w:link w:val="310"/>
    <w:qFormat/>
    <w:uiPriority w:val="0"/>
    <w:pPr>
      <w:spacing w:line="413" w:lineRule="auto"/>
    </w:pPr>
    <w:rPr>
      <w:rFonts w:ascii="Arial" w:hAnsi="Arial"/>
      <w:sz w:val="24"/>
    </w:rPr>
  </w:style>
  <w:style w:type="character" w:customStyle="1" w:styleId="312">
    <w:name w:val="Heading 2 Char"/>
    <w:link w:val="1"/>
    <w:qFormat/>
    <w:uiPriority w:val="0"/>
    <w:rPr>
      <w:rFonts w:ascii="Arial" w:hAnsi="Arial" w:eastAsia="黑体"/>
      <w:b/>
      <w:bCs/>
      <w:sz w:val="32"/>
      <w:szCs w:val="32"/>
      <w:lang w:val="en-US" w:eastAsia="zh-CN" w:bidi="ar-SA"/>
    </w:rPr>
  </w:style>
  <w:style w:type="character" w:customStyle="1" w:styleId="313">
    <w:name w:val="标题 Char2"/>
    <w:link w:val="1"/>
    <w:qFormat/>
    <w:uiPriority w:val="0"/>
    <w:rPr>
      <w:rFonts w:ascii="Cambria" w:hAnsi="Cambria" w:eastAsia="宋体" w:cs="Times New Roman"/>
      <w:b/>
      <w:bCs/>
      <w:sz w:val="32"/>
      <w:szCs w:val="32"/>
    </w:rPr>
  </w:style>
  <w:style w:type="character" w:customStyle="1" w:styleId="314">
    <w:name w:val="Char Char24"/>
    <w:link w:val="1"/>
    <w:qFormat/>
    <w:uiPriority w:val="0"/>
    <w:rPr>
      <w:rFonts w:eastAsia="宋体"/>
      <w:b/>
      <w:bCs/>
      <w:sz w:val="32"/>
      <w:szCs w:val="44"/>
      <w:lang w:val="en-US" w:eastAsia="zh-CN" w:bidi="ar-SA"/>
    </w:rPr>
  </w:style>
  <w:style w:type="character" w:customStyle="1" w:styleId="315">
    <w:name w:val="Char Char6"/>
    <w:link w:val="1"/>
    <w:qFormat/>
    <w:uiPriority w:val="0"/>
    <w:rPr>
      <w:rFonts w:eastAsia="宋体"/>
      <w:b/>
      <w:bCs/>
      <w:sz w:val="32"/>
      <w:szCs w:val="44"/>
      <w:lang w:val="en-US" w:eastAsia="zh-CN" w:bidi="ar-SA"/>
    </w:rPr>
  </w:style>
  <w:style w:type="character" w:customStyle="1" w:styleId="316">
    <w:name w:val="Char Char21"/>
    <w:link w:val="1"/>
    <w:qFormat/>
    <w:uiPriority w:val="0"/>
    <w:rPr>
      <w:rFonts w:ascii="Arial" w:hAnsi="Arial" w:eastAsia="黑体" w:cs="Times New Roman"/>
      <w:b/>
      <w:bCs/>
      <w:sz w:val="32"/>
      <w:szCs w:val="32"/>
    </w:rPr>
  </w:style>
  <w:style w:type="character" w:customStyle="1" w:styleId="317">
    <w:name w:val="书籍标题"/>
    <w:link w:val="1"/>
    <w:qFormat/>
    <w:uiPriority w:val="0"/>
    <w:rPr>
      <w:b/>
      <w:bCs/>
      <w:smallCaps/>
      <w:spacing w:val="5"/>
    </w:rPr>
  </w:style>
  <w:style w:type="character" w:customStyle="1" w:styleId="318">
    <w:name w:val="标题4 Char Char"/>
    <w:link w:val="319"/>
    <w:qFormat/>
    <w:uiPriority w:val="0"/>
    <w:rPr>
      <w:rFonts w:ascii="Arial" w:hAnsi="Arial"/>
      <w:b/>
      <w:bCs/>
      <w:sz w:val="24"/>
      <w:szCs w:val="32"/>
    </w:rPr>
  </w:style>
  <w:style w:type="paragraph" w:customStyle="1" w:styleId="319">
    <w:name w:val="标题4"/>
    <w:basedOn w:val="176"/>
    <w:next w:val="228"/>
    <w:link w:val="318"/>
    <w:qFormat/>
    <w:uiPriority w:val="0"/>
    <w:pPr>
      <w:spacing w:before="60" w:after="60" w:line="413" w:lineRule="auto"/>
      <w:jc w:val="both"/>
    </w:pPr>
    <w:rPr>
      <w:rFonts w:eastAsia="宋体"/>
      <w:sz w:val="24"/>
      <w:szCs w:val="32"/>
    </w:rPr>
  </w:style>
  <w:style w:type="character" w:customStyle="1" w:styleId="320">
    <w:name w:val="正文文本 Char1"/>
    <w:link w:val="1"/>
    <w:qFormat/>
    <w:uiPriority w:val="0"/>
    <w:rPr>
      <w:sz w:val="21"/>
      <w:szCs w:val="22"/>
    </w:rPr>
  </w:style>
  <w:style w:type="character" w:customStyle="1" w:styleId="321">
    <w:name w:val="Char Char1"/>
    <w:link w:val="1"/>
    <w:qFormat/>
    <w:uiPriority w:val="0"/>
    <w:rPr>
      <w:rFonts w:ascii="Arial" w:hAnsi="Arial" w:eastAsia="黑体"/>
      <w:b/>
      <w:bCs/>
      <w:sz w:val="32"/>
      <w:szCs w:val="32"/>
      <w:lang w:val="en-US" w:eastAsia="zh-CN" w:bidi="ar-SA"/>
    </w:rPr>
  </w:style>
  <w:style w:type="character" w:customStyle="1" w:styleId="322">
    <w:name w:val="正文首行缩进 Char1"/>
    <w:link w:val="1"/>
    <w:qFormat/>
    <w:uiPriority w:val="99"/>
    <w:rPr>
      <w:rFonts w:eastAsia="宋体"/>
      <w:sz w:val="21"/>
      <w:szCs w:val="24"/>
      <w:lang w:val="en-US" w:eastAsia="zh-CN" w:bidi="ar-SA"/>
    </w:rPr>
  </w:style>
  <w:style w:type="character" w:customStyle="1" w:styleId="323">
    <w:name w:val="z-窗体底端 Char2"/>
    <w:link w:val="1"/>
    <w:qFormat/>
    <w:uiPriority w:val="99"/>
    <w:rPr>
      <w:rFonts w:ascii="Arial" w:hAnsi="Arial" w:cs="Arial"/>
      <w:vanish/>
      <w:sz w:val="16"/>
      <w:szCs w:val="16"/>
    </w:rPr>
  </w:style>
  <w:style w:type="character" w:customStyle="1" w:styleId="324">
    <w:name w:val="Char Char91"/>
    <w:link w:val="1"/>
    <w:qFormat/>
    <w:uiPriority w:val="0"/>
    <w:rPr>
      <w:rFonts w:eastAsia="宋体"/>
      <w:b/>
      <w:bCs/>
      <w:sz w:val="32"/>
      <w:szCs w:val="44"/>
      <w:lang w:val="en-US" w:eastAsia="zh-CN" w:bidi="ar-SA"/>
    </w:rPr>
  </w:style>
  <w:style w:type="character" w:customStyle="1" w:styleId="325">
    <w:name w:val="Blockquote Char Char"/>
    <w:link w:val="326"/>
    <w:qFormat/>
    <w:uiPriority w:val="0"/>
    <w:rPr>
      <w:rFonts w:cs="宋体"/>
      <w:sz w:val="24"/>
      <w:szCs w:val="24"/>
    </w:rPr>
  </w:style>
  <w:style w:type="paragraph" w:customStyle="1" w:styleId="326">
    <w:name w:val="Blockquote"/>
    <w:basedOn w:val="1"/>
    <w:link w:val="325"/>
    <w:qFormat/>
    <w:uiPriority w:val="0"/>
    <w:pPr>
      <w:spacing w:before="100" w:after="100"/>
      <w:ind w:left="360" w:right="360"/>
      <w:jc w:val="left"/>
    </w:pPr>
    <w:rPr>
      <w:rFonts w:ascii="Calibri" w:hAnsi="Calibri" w:cs="宋体"/>
    </w:rPr>
  </w:style>
  <w:style w:type="character" w:customStyle="1" w:styleId="327">
    <w:name w:val="正文文本 3 Char1"/>
    <w:link w:val="1"/>
    <w:qFormat/>
    <w:uiPriority w:val="99"/>
    <w:rPr>
      <w:sz w:val="16"/>
      <w:szCs w:val="16"/>
    </w:rPr>
  </w:style>
  <w:style w:type="character" w:customStyle="1" w:styleId="328">
    <w:name w:val="Char Char18"/>
    <w:link w:val="1"/>
    <w:qFormat/>
    <w:uiPriority w:val="0"/>
    <w:rPr>
      <w:rFonts w:ascii="Times New Roman" w:hAnsi="Times New Roman" w:eastAsia="宋体" w:cs="Times New Roman"/>
      <w:b/>
      <w:bCs/>
      <w:sz w:val="28"/>
      <w:szCs w:val="28"/>
    </w:rPr>
  </w:style>
  <w:style w:type="character" w:customStyle="1" w:styleId="329">
    <w:name w:val="标题 1 Char1"/>
    <w:link w:val="1"/>
    <w:qFormat/>
    <w:uiPriority w:val="0"/>
    <w:rPr>
      <w:rFonts w:ascii="Calibri" w:hAnsi="Calibri" w:eastAsia="宋体" w:cs="Arial"/>
      <w:b/>
      <w:sz w:val="44"/>
      <w:szCs w:val="20"/>
    </w:rPr>
  </w:style>
  <w:style w:type="character" w:customStyle="1" w:styleId="330">
    <w:name w:val="样式 Char"/>
    <w:link w:val="331"/>
    <w:qFormat/>
    <w:uiPriority w:val="0"/>
    <w:rPr>
      <w:rFonts w:ascii="宋体" w:hAnsi="宋体" w:cs="宋体"/>
      <w:sz w:val="24"/>
      <w:szCs w:val="24"/>
    </w:rPr>
  </w:style>
  <w:style w:type="paragraph" w:customStyle="1" w:styleId="331">
    <w:name w:val="样式"/>
    <w:link w:val="330"/>
    <w:qFormat/>
    <w:uiPriority w:val="0"/>
    <w:pPr>
      <w:widowControl w:val="0"/>
    </w:pPr>
    <w:rPr>
      <w:rFonts w:hint="default" w:ascii="宋体" w:hAnsi="宋体" w:eastAsia="宋体" w:cs="宋体"/>
      <w:sz w:val="24"/>
      <w:szCs w:val="24"/>
      <w:lang w:val="en-US" w:eastAsia="zh-CN" w:bidi="ar-SA"/>
    </w:rPr>
  </w:style>
  <w:style w:type="character" w:customStyle="1" w:styleId="332">
    <w:name w:val="尾注文本 Char1"/>
    <w:link w:val="1"/>
    <w:qFormat/>
    <w:uiPriority w:val="99"/>
    <w:rPr>
      <w:sz w:val="21"/>
      <w:szCs w:val="24"/>
    </w:rPr>
  </w:style>
  <w:style w:type="character" w:customStyle="1" w:styleId="333">
    <w:name w:val="Balloon Text Char"/>
    <w:link w:val="1"/>
    <w:qFormat/>
    <w:uiPriority w:val="0"/>
    <w:rPr>
      <w:sz w:val="18"/>
      <w:lang w:bidi="ar-SA"/>
    </w:rPr>
  </w:style>
  <w:style w:type="character" w:customStyle="1" w:styleId="334">
    <w:name w:val="z-窗体顶端 Char2"/>
    <w:link w:val="1"/>
    <w:qFormat/>
    <w:uiPriority w:val="99"/>
    <w:rPr>
      <w:rFonts w:ascii="Arial" w:hAnsi="Arial" w:cs="Arial"/>
      <w:vanish/>
      <w:sz w:val="16"/>
      <w:szCs w:val="16"/>
    </w:rPr>
  </w:style>
  <w:style w:type="character" w:customStyle="1" w:styleId="335">
    <w:name w:val="明显参考"/>
    <w:link w:val="1"/>
    <w:qFormat/>
    <w:uiPriority w:val="0"/>
    <w:rPr>
      <w:b/>
      <w:bCs/>
      <w:smallCaps/>
      <w:color w:val="C0504D"/>
      <w:spacing w:val="5"/>
      <w:u w:val="single"/>
    </w:rPr>
  </w:style>
  <w:style w:type="character" w:customStyle="1" w:styleId="336">
    <w:name w:val="正文文本缩进 Char1"/>
    <w:link w:val="1"/>
    <w:qFormat/>
    <w:uiPriority w:val="0"/>
    <w:rPr>
      <w:sz w:val="21"/>
      <w:szCs w:val="24"/>
    </w:rPr>
  </w:style>
  <w:style w:type="character" w:customStyle="1" w:styleId="337">
    <w:name w:val="Char Char4"/>
    <w:link w:val="1"/>
    <w:qFormat/>
    <w:uiPriority w:val="0"/>
    <w:rPr>
      <w:rFonts w:ascii="Arial" w:hAnsi="Arial" w:eastAsia="黑体"/>
      <w:bCs/>
      <w:sz w:val="24"/>
      <w:szCs w:val="28"/>
      <w:lang w:val="en-US" w:eastAsia="zh-CN" w:bidi="ar-SA"/>
    </w:rPr>
  </w:style>
  <w:style w:type="character" w:customStyle="1" w:styleId="338">
    <w:name w:val="Footnote Text Char"/>
    <w:link w:val="1"/>
    <w:qFormat/>
    <w:uiPriority w:val="0"/>
    <w:rPr>
      <w:rFonts w:eastAsia="宋体"/>
      <w:sz w:val="18"/>
      <w:lang w:val="en-US" w:eastAsia="zh-CN" w:bidi="ar-SA"/>
    </w:rPr>
  </w:style>
  <w:style w:type="character" w:customStyle="1" w:styleId="339">
    <w:name w:val="样式 粉红"/>
    <w:link w:val="1"/>
    <w:qFormat/>
    <w:uiPriority w:val="0"/>
    <w:rPr>
      <w:color w:val="000000"/>
      <w:u w:val="none"/>
    </w:rPr>
  </w:style>
  <w:style w:type="character" w:customStyle="1" w:styleId="340">
    <w:name w:val="Plain Text Char"/>
    <w:link w:val="1"/>
    <w:qFormat/>
    <w:uiPriority w:val="0"/>
    <w:rPr>
      <w:rFonts w:ascii="宋体" w:hAnsi="Courier New" w:eastAsia="宋体"/>
      <w:sz w:val="24"/>
      <w:lang w:bidi="ar-SA"/>
    </w:rPr>
  </w:style>
  <w:style w:type="character" w:customStyle="1" w:styleId="341">
    <w:name w:val="Char Char20"/>
    <w:link w:val="1"/>
    <w:qFormat/>
    <w:uiPriority w:val="0"/>
    <w:rPr>
      <w:rFonts w:ascii="Times New Roman" w:hAnsi="Times New Roman" w:eastAsia="宋体" w:cs="Times New Roman"/>
      <w:b/>
      <w:bCs/>
      <w:sz w:val="24"/>
      <w:szCs w:val="32"/>
    </w:rPr>
  </w:style>
  <w:style w:type="character" w:customStyle="1" w:styleId="342">
    <w:name w:val="z-窗体底端 Char1"/>
    <w:link w:val="343"/>
    <w:qFormat/>
    <w:uiPriority w:val="0"/>
    <w:rPr>
      <w:rFonts w:ascii="Arial" w:hAnsi="Arial" w:cs="Arial"/>
      <w:vanish/>
      <w:sz w:val="16"/>
      <w:szCs w:val="16"/>
    </w:rPr>
  </w:style>
  <w:style w:type="paragraph" w:customStyle="1" w:styleId="343">
    <w:name w:val="z-窗体底端2"/>
    <w:basedOn w:val="1"/>
    <w:next w:val="1"/>
    <w:link w:val="342"/>
    <w:qFormat/>
    <w:uiPriority w:val="0"/>
    <w:pPr>
      <w:pBdr>
        <w:top w:val="single" w:color="000000" w:sz="6" w:space="1"/>
      </w:pBdr>
      <w:jc w:val="center"/>
    </w:pPr>
    <w:rPr>
      <w:rFonts w:ascii="Arial" w:hAnsi="Arial" w:cs="Arial"/>
      <w:vanish/>
      <w:sz w:val="16"/>
      <w:szCs w:val="16"/>
    </w:rPr>
  </w:style>
  <w:style w:type="character" w:customStyle="1" w:styleId="344">
    <w:name w:val="Heading 4 Char"/>
    <w:link w:val="1"/>
    <w:qFormat/>
    <w:uiPriority w:val="0"/>
    <w:rPr>
      <w:rFonts w:ascii="Arial" w:hAnsi="Arial" w:eastAsia="宋体"/>
      <w:b/>
      <w:bCs/>
      <w:sz w:val="21"/>
      <w:szCs w:val="28"/>
      <w:lang w:val="en-US" w:eastAsia="zh-CN" w:bidi="ar-SA"/>
    </w:rPr>
  </w:style>
  <w:style w:type="character" w:customStyle="1" w:styleId="345">
    <w:name w:val="Char Char22"/>
    <w:link w:val="1"/>
    <w:qFormat/>
    <w:uiPriority w:val="0"/>
    <w:rPr>
      <w:rFonts w:ascii="Times New Roman" w:hAnsi="Times New Roman" w:eastAsia="宋体" w:cs="Times New Roman"/>
      <w:b/>
      <w:bCs/>
      <w:sz w:val="32"/>
      <w:szCs w:val="44"/>
    </w:rPr>
  </w:style>
  <w:style w:type="character" w:customStyle="1" w:styleId="346">
    <w:name w:val="标题 Char1"/>
    <w:link w:val="1"/>
    <w:qFormat/>
    <w:uiPriority w:val="0"/>
    <w:rPr>
      <w:rFonts w:ascii="Cambria" w:hAnsi="Cambria" w:eastAsia="宋体" w:cs="Times New Roman"/>
      <w:b/>
      <w:bCs/>
      <w:sz w:val="32"/>
      <w:szCs w:val="32"/>
    </w:rPr>
  </w:style>
  <w:style w:type="character" w:customStyle="1" w:styleId="347">
    <w:name w:val="Heading 3 Char"/>
    <w:link w:val="1"/>
    <w:qFormat/>
    <w:uiPriority w:val="0"/>
    <w:rPr>
      <w:rFonts w:cs="Times New Roman"/>
      <w:b/>
      <w:bCs/>
      <w:sz w:val="32"/>
      <w:szCs w:val="32"/>
    </w:rPr>
  </w:style>
  <w:style w:type="character" w:customStyle="1" w:styleId="348">
    <w:name w:val="Heading 3 Char1"/>
    <w:link w:val="1"/>
    <w:qFormat/>
    <w:uiPriority w:val="0"/>
    <w:rPr>
      <w:rFonts w:eastAsia="宋体"/>
      <w:b/>
      <w:bCs/>
      <w:sz w:val="24"/>
      <w:szCs w:val="32"/>
      <w:lang w:val="en-US" w:eastAsia="zh-CN" w:bidi="ar-SA"/>
    </w:rPr>
  </w:style>
  <w:style w:type="character" w:customStyle="1" w:styleId="349">
    <w:name w:val="副标题 Char1"/>
    <w:link w:val="1"/>
    <w:qFormat/>
    <w:uiPriority w:val="0"/>
    <w:rPr>
      <w:rFonts w:ascii="Cambria" w:hAnsi="Cambria" w:cs="Times New Roman"/>
      <w:b/>
      <w:bCs/>
      <w:sz w:val="32"/>
      <w:szCs w:val="32"/>
    </w:rPr>
  </w:style>
  <w:style w:type="character" w:customStyle="1" w:styleId="350">
    <w:name w:val="textcontents"/>
    <w:link w:val="1"/>
    <w:qFormat/>
    <w:uiPriority w:val="0"/>
    <w:rPr>
      <w:rFonts w:cs="Times New Roman"/>
    </w:rPr>
  </w:style>
  <w:style w:type="character" w:customStyle="1" w:styleId="351">
    <w:name w:val="不明显参考"/>
    <w:link w:val="1"/>
    <w:qFormat/>
    <w:uiPriority w:val="0"/>
    <w:rPr>
      <w:smallCaps/>
      <w:color w:val="C0504D"/>
      <w:u w:val="single"/>
    </w:rPr>
  </w:style>
  <w:style w:type="character" w:customStyle="1" w:styleId="352">
    <w:name w:val="批注文字 Char Char"/>
    <w:link w:val="1"/>
    <w:qFormat/>
    <w:uiPriority w:val="0"/>
    <w:rPr>
      <w:rFonts w:ascii="宋体" w:hAnsi="Times New Roman" w:eastAsia="宋体" w:cs="Times New Roman"/>
      <w:sz w:val="28"/>
      <w:szCs w:val="20"/>
    </w:rPr>
  </w:style>
  <w:style w:type="character" w:customStyle="1" w:styleId="353">
    <w:name w:val="引用 Char"/>
    <w:link w:val="1"/>
    <w:qFormat/>
    <w:uiPriority w:val="0"/>
    <w:rPr>
      <w:i/>
      <w:iCs/>
      <w:color w:val="000000"/>
    </w:rPr>
  </w:style>
  <w:style w:type="paragraph" w:customStyle="1" w:styleId="354">
    <w:name w:val="引用"/>
    <w:basedOn w:val="1"/>
    <w:next w:val="1"/>
    <w:link w:val="356"/>
    <w:qFormat/>
    <w:uiPriority w:val="0"/>
    <w:rPr>
      <w:i/>
      <w:iCs/>
      <w:color w:val="000000"/>
      <w:sz w:val="20"/>
      <w:szCs w:val="20"/>
    </w:rPr>
  </w:style>
  <w:style w:type="character" w:customStyle="1" w:styleId="355">
    <w:name w:val="引用 Char2"/>
    <w:link w:val="1"/>
    <w:qFormat/>
    <w:uiPriority w:val="0"/>
    <w:rPr>
      <w:rFonts w:ascii="Times New Roman" w:hAnsi="Times New Roman"/>
      <w:i/>
      <w:iCs/>
      <w:color w:val="404040"/>
      <w:sz w:val="24"/>
      <w:szCs w:val="24"/>
    </w:rPr>
  </w:style>
  <w:style w:type="character" w:customStyle="1" w:styleId="356">
    <w:name w:val="引用 Char3"/>
    <w:link w:val="354"/>
    <w:qFormat/>
    <w:uiPriority w:val="0"/>
    <w:rPr>
      <w:rFonts w:ascii="Times New Roman" w:hAnsi="Times New Roman"/>
      <w:i/>
      <w:iCs/>
      <w:color w:val="000000"/>
    </w:rPr>
  </w:style>
  <w:style w:type="character" w:customStyle="1" w:styleId="357">
    <w:name w:val="Char Char"/>
    <w:link w:val="1"/>
    <w:qFormat/>
    <w:uiPriority w:val="0"/>
    <w:rPr>
      <w:rFonts w:eastAsia="黑体"/>
      <w:bCs/>
      <w:sz w:val="28"/>
      <w:szCs w:val="32"/>
      <w:lang w:val="en-US" w:eastAsia="zh-CN" w:bidi="ar-SA"/>
    </w:rPr>
  </w:style>
  <w:style w:type="character" w:customStyle="1" w:styleId="358">
    <w:name w:val="Char Char2"/>
    <w:link w:val="1"/>
    <w:qFormat/>
    <w:uiPriority w:val="0"/>
    <w:rPr>
      <w:rFonts w:ascii="Arial" w:hAnsi="Arial" w:eastAsia="黑体"/>
      <w:b/>
      <w:bCs/>
      <w:sz w:val="32"/>
      <w:szCs w:val="32"/>
      <w:lang w:val="en-US" w:eastAsia="zh-CN" w:bidi="ar-SA"/>
    </w:rPr>
  </w:style>
  <w:style w:type="character" w:customStyle="1" w:styleId="359">
    <w:name w:val="Footer Char"/>
    <w:link w:val="1"/>
    <w:qFormat/>
    <w:uiPriority w:val="0"/>
    <w:rPr>
      <w:rFonts w:eastAsia="宋体"/>
      <w:sz w:val="18"/>
      <w:szCs w:val="18"/>
      <w:lang w:val="en-US" w:eastAsia="zh-CN" w:bidi="ar-SA"/>
    </w:rPr>
  </w:style>
  <w:style w:type="character" w:customStyle="1" w:styleId="360">
    <w:name w:val="批注文字 Char1"/>
    <w:link w:val="1"/>
    <w:qFormat/>
    <w:uiPriority w:val="0"/>
    <w:rPr>
      <w:rFonts w:ascii="Times New Roman" w:hAnsi="Times New Roman" w:eastAsia="宋体" w:cs="Times New Roman"/>
      <w:szCs w:val="24"/>
    </w:rPr>
  </w:style>
  <w:style w:type="character" w:customStyle="1" w:styleId="361">
    <w:name w:val="Date Char"/>
    <w:link w:val="1"/>
    <w:qFormat/>
    <w:uiPriority w:val="0"/>
    <w:rPr>
      <w:rFonts w:eastAsia="宋体"/>
      <w:sz w:val="21"/>
      <w:szCs w:val="24"/>
      <w:lang w:val="en-US" w:eastAsia="zh-CN" w:bidi="ar-SA"/>
    </w:rPr>
  </w:style>
  <w:style w:type="character" w:customStyle="1" w:styleId="362">
    <w:name w:val="日期 Char1"/>
    <w:link w:val="1"/>
    <w:qFormat/>
    <w:uiPriority w:val="0"/>
    <w:rPr>
      <w:rFonts w:ascii="Times New Roman" w:hAnsi="Times New Roman" w:eastAsia="宋体" w:cs="Times New Roman"/>
      <w:szCs w:val="24"/>
    </w:rPr>
  </w:style>
  <w:style w:type="character" w:customStyle="1" w:styleId="363">
    <w:name w:val="Comment Subject Char"/>
    <w:link w:val="1"/>
    <w:qFormat/>
    <w:uiPriority w:val="0"/>
    <w:rPr>
      <w:b/>
      <w:sz w:val="24"/>
      <w:lang w:bidi="ar-SA"/>
    </w:rPr>
  </w:style>
  <w:style w:type="character" w:customStyle="1" w:styleId="364">
    <w:name w:val="Char Char19"/>
    <w:link w:val="1"/>
    <w:qFormat/>
    <w:uiPriority w:val="0"/>
    <w:rPr>
      <w:rFonts w:ascii="Arial" w:hAnsi="Arial" w:eastAsia="宋体" w:cs="Times New Roman"/>
      <w:b/>
      <w:bCs/>
      <w:szCs w:val="28"/>
    </w:rPr>
  </w:style>
  <w:style w:type="character" w:customStyle="1" w:styleId="365">
    <w:name w:val="Body Text Indent Char"/>
    <w:link w:val="1"/>
    <w:qFormat/>
    <w:uiPriority w:val="0"/>
    <w:rPr>
      <w:rFonts w:ascii="宋体" w:hAnsi="宋体" w:eastAsia="宋体"/>
      <w:sz w:val="21"/>
      <w:lang w:val="en-US" w:eastAsia="zh-CN" w:bidi="ar-SA"/>
    </w:rPr>
  </w:style>
  <w:style w:type="character" w:customStyle="1" w:styleId="366">
    <w:name w:val="不明显强调"/>
    <w:link w:val="1"/>
    <w:qFormat/>
    <w:uiPriority w:val="0"/>
    <w:rPr>
      <w:i/>
      <w:iCs/>
      <w:color w:val="808080"/>
    </w:rPr>
  </w:style>
  <w:style w:type="character" w:customStyle="1" w:styleId="367">
    <w:name w:val="Comment Text Char"/>
    <w:link w:val="1"/>
    <w:qFormat/>
    <w:uiPriority w:val="0"/>
    <w:rPr>
      <w:rFonts w:cs="Times New Roman"/>
      <w:sz w:val="24"/>
      <w:szCs w:val="24"/>
    </w:rPr>
  </w:style>
  <w:style w:type="character" w:customStyle="1" w:styleId="368">
    <w:name w:val="文档结构图 Char1"/>
    <w:link w:val="1"/>
    <w:qFormat/>
    <w:uiPriority w:val="99"/>
    <w:rPr>
      <w:rFonts w:ascii="宋体" w:hAnsi="Times New Roman" w:eastAsia="宋体" w:cs="Times New Roman"/>
      <w:sz w:val="18"/>
      <w:szCs w:val="18"/>
    </w:rPr>
  </w:style>
  <w:style w:type="character" w:customStyle="1" w:styleId="369">
    <w:name w:val="Char Char Char"/>
    <w:link w:val="1"/>
    <w:qFormat/>
    <w:uiPriority w:val="0"/>
    <w:rPr>
      <w:rFonts w:eastAsia="黑体"/>
      <w:bCs/>
      <w:sz w:val="28"/>
      <w:szCs w:val="32"/>
      <w:lang w:val="en-US" w:eastAsia="zh-CN" w:bidi="ar-SA"/>
    </w:rPr>
  </w:style>
  <w:style w:type="character" w:customStyle="1" w:styleId="370">
    <w:name w:val="Char Char9"/>
    <w:link w:val="1"/>
    <w:qFormat/>
    <w:uiPriority w:val="0"/>
    <w:rPr>
      <w:rFonts w:eastAsia="宋体"/>
      <w:b/>
      <w:bCs/>
      <w:sz w:val="32"/>
      <w:szCs w:val="44"/>
      <w:lang w:val="en-US" w:eastAsia="zh-CN" w:bidi="ar-SA"/>
    </w:rPr>
  </w:style>
  <w:style w:type="character" w:customStyle="1" w:styleId="371">
    <w:name w:val="Char Char3"/>
    <w:link w:val="1"/>
    <w:qFormat/>
    <w:uiPriority w:val="0"/>
    <w:rPr>
      <w:b/>
      <w:bCs/>
      <w:sz w:val="32"/>
      <w:szCs w:val="32"/>
    </w:rPr>
  </w:style>
  <w:style w:type="character" w:customStyle="1" w:styleId="372">
    <w:name w:val="Title Char"/>
    <w:link w:val="1"/>
    <w:qFormat/>
    <w:uiPriority w:val="0"/>
    <w:rPr>
      <w:rFonts w:ascii="Cambria" w:hAnsi="Cambria"/>
      <w:b/>
      <w:sz w:val="32"/>
      <w:lang w:bidi="ar-SA"/>
    </w:rPr>
  </w:style>
  <w:style w:type="character" w:customStyle="1" w:styleId="373">
    <w:name w:val="Char Char5"/>
    <w:link w:val="1"/>
    <w:qFormat/>
    <w:uiPriority w:val="0"/>
    <w:rPr>
      <w:rFonts w:eastAsia="黑体"/>
      <w:b/>
      <w:bCs/>
      <w:sz w:val="72"/>
      <w:szCs w:val="44"/>
      <w:lang w:val="en-US" w:eastAsia="zh-CN" w:bidi="ar-SA"/>
    </w:rPr>
  </w:style>
  <w:style w:type="character" w:customStyle="1" w:styleId="374">
    <w:name w:val="Heading 5 Char"/>
    <w:link w:val="1"/>
    <w:qFormat/>
    <w:uiPriority w:val="0"/>
    <w:rPr>
      <w:rFonts w:eastAsia="宋体"/>
      <w:b/>
      <w:bCs/>
      <w:sz w:val="28"/>
      <w:szCs w:val="28"/>
      <w:lang w:val="en-US" w:eastAsia="zh-CN" w:bidi="ar-SA"/>
    </w:rPr>
  </w:style>
  <w:style w:type="character" w:customStyle="1" w:styleId="375">
    <w:name w:val="Char Char23"/>
    <w:link w:val="1"/>
    <w:qFormat/>
    <w:uiPriority w:val="0"/>
    <w:rPr>
      <w:rFonts w:eastAsia="宋体"/>
      <w:b/>
      <w:bCs/>
      <w:sz w:val="32"/>
      <w:szCs w:val="44"/>
      <w:lang w:val="en-US" w:eastAsia="zh-CN" w:bidi="ar-SA"/>
    </w:rPr>
  </w:style>
  <w:style w:type="character" w:customStyle="1" w:styleId="376">
    <w:name w:val="明显强调"/>
    <w:link w:val="1"/>
    <w:qFormat/>
    <w:uiPriority w:val="0"/>
    <w:rPr>
      <w:b/>
      <w:bCs/>
      <w:i/>
      <w:iCs/>
      <w:color w:val="4F81BD"/>
    </w:rPr>
  </w:style>
  <w:style w:type="character" w:customStyle="1" w:styleId="377">
    <w:name w:val="批注框文本 Char1"/>
    <w:link w:val="1"/>
    <w:qFormat/>
    <w:uiPriority w:val="99"/>
    <w:rPr>
      <w:rFonts w:ascii="Times New Roman" w:hAnsi="Times New Roman" w:eastAsia="宋体" w:cs="Times New Roman"/>
      <w:sz w:val="18"/>
      <w:szCs w:val="18"/>
    </w:rPr>
  </w:style>
  <w:style w:type="character" w:customStyle="1" w:styleId="378">
    <w:name w:val="z-窗体底端 Char"/>
    <w:link w:val="1"/>
    <w:qFormat/>
    <w:uiPriority w:val="0"/>
    <w:rPr>
      <w:rFonts w:ascii="Arial" w:hAnsi="Arial" w:cs="Arial"/>
      <w:vanish/>
      <w:sz w:val="16"/>
      <w:szCs w:val="16"/>
    </w:rPr>
  </w:style>
  <w:style w:type="paragraph" w:customStyle="1" w:styleId="379">
    <w:name w:val="z-窗体底端"/>
    <w:basedOn w:val="1"/>
    <w:next w:val="1"/>
    <w:link w:val="381"/>
    <w:qFormat/>
    <w:uiPriority w:val="0"/>
    <w:pPr>
      <w:pBdr>
        <w:top w:val="single" w:color="000000" w:sz="6" w:space="1"/>
      </w:pBdr>
      <w:jc w:val="center"/>
    </w:pPr>
    <w:rPr>
      <w:rFonts w:ascii="Arial" w:hAnsi="Arial"/>
      <w:vanish/>
      <w:sz w:val="16"/>
      <w:szCs w:val="16"/>
    </w:rPr>
  </w:style>
  <w:style w:type="character" w:customStyle="1" w:styleId="380">
    <w:name w:val="z-窗体底端 Char3"/>
    <w:link w:val="1"/>
    <w:qFormat/>
    <w:uiPriority w:val="0"/>
    <w:rPr>
      <w:rFonts w:ascii="Arial" w:hAnsi="Arial" w:cs="Arial"/>
      <w:vanish/>
      <w:sz w:val="16"/>
      <w:szCs w:val="16"/>
    </w:rPr>
  </w:style>
  <w:style w:type="character" w:customStyle="1" w:styleId="381">
    <w:name w:val="z-窗体底端 Char4"/>
    <w:link w:val="379"/>
    <w:qFormat/>
    <w:uiPriority w:val="0"/>
    <w:rPr>
      <w:rFonts w:ascii="Arial" w:hAnsi="Arial"/>
      <w:vanish/>
      <w:sz w:val="16"/>
      <w:szCs w:val="16"/>
    </w:rPr>
  </w:style>
  <w:style w:type="character" w:customStyle="1" w:styleId="382">
    <w:name w:val="批注主题 Char1"/>
    <w:link w:val="1"/>
    <w:qFormat/>
    <w:uiPriority w:val="99"/>
    <w:rPr>
      <w:rFonts w:ascii="Times New Roman" w:hAnsi="Times New Roman" w:eastAsia="宋体" w:cs="Times New Roman"/>
      <w:b/>
      <w:bCs/>
      <w:szCs w:val="24"/>
    </w:rPr>
  </w:style>
  <w:style w:type="character" w:customStyle="1" w:styleId="383">
    <w:name w:val="Comment Text Char1"/>
    <w:link w:val="1"/>
    <w:qFormat/>
    <w:uiPriority w:val="0"/>
    <w:rPr>
      <w:sz w:val="24"/>
      <w:lang w:bidi="ar-SA"/>
    </w:rPr>
  </w:style>
  <w:style w:type="character" w:customStyle="1" w:styleId="384">
    <w:name w:val="超链接_0"/>
    <w:link w:val="1"/>
    <w:qFormat/>
    <w:uiPriority w:val="99"/>
    <w:rPr>
      <w:rFonts w:ascii="Calibri" w:hAnsi="Calibri" w:cs="Times New Roman"/>
      <w:color w:val="0000FF"/>
      <w:u w:val="single"/>
    </w:rPr>
  </w:style>
  <w:style w:type="character" w:customStyle="1" w:styleId="385">
    <w:name w:val="标题 2 Char1"/>
    <w:link w:val="1"/>
    <w:qFormat/>
    <w:uiPriority w:val="0"/>
    <w:rPr>
      <w:rFonts w:ascii="Arial" w:hAnsi="Arial" w:eastAsia="黑体" w:cs="Calibri"/>
      <w:b/>
      <w:sz w:val="32"/>
      <w:szCs w:val="20"/>
    </w:rPr>
  </w:style>
  <w:style w:type="character" w:customStyle="1" w:styleId="386">
    <w:name w:val="标题 3 Char1"/>
    <w:link w:val="1"/>
    <w:qFormat/>
    <w:uiPriority w:val="0"/>
    <w:rPr>
      <w:rFonts w:ascii="Calibri" w:hAnsi="Calibri" w:eastAsia="宋体" w:cs="Arial"/>
      <w:b/>
      <w:sz w:val="32"/>
      <w:szCs w:val="20"/>
    </w:rPr>
  </w:style>
  <w:style w:type="character" w:customStyle="1" w:styleId="387">
    <w:name w:val="Char Char181"/>
    <w:link w:val="1"/>
    <w:qFormat/>
    <w:uiPriority w:val="0"/>
    <w:rPr>
      <w:b/>
      <w:bCs/>
      <w:sz w:val="44"/>
      <w:szCs w:val="44"/>
    </w:rPr>
  </w:style>
  <w:style w:type="character" w:customStyle="1" w:styleId="388">
    <w:name w:val="纯文本 Char1"/>
    <w:link w:val="1"/>
    <w:qFormat/>
    <w:uiPriority w:val="0"/>
    <w:rPr>
      <w:rFonts w:ascii="宋体" w:hAnsi="Courier New" w:eastAsia="宋体" w:cs="Courier New"/>
      <w:szCs w:val="21"/>
    </w:rPr>
  </w:style>
  <w:style w:type="character" w:customStyle="1" w:styleId="389">
    <w:name w:val="grame"/>
    <w:link w:val="1"/>
    <w:qFormat/>
    <w:uiPriority w:val="0"/>
  </w:style>
  <w:style w:type="paragraph" w:customStyle="1" w:styleId="390">
    <w:name w:val="_Style 37"/>
    <w:basedOn w:val="1"/>
    <w:next w:val="1"/>
    <w:qFormat/>
    <w:uiPriority w:val="0"/>
    <w:rPr>
      <w:sz w:val="21"/>
    </w:rPr>
  </w:style>
  <w:style w:type="paragraph" w:customStyle="1" w:styleId="391">
    <w:name w:val="Char1"/>
    <w:basedOn w:val="1"/>
    <w:qFormat/>
    <w:uiPriority w:val="0"/>
    <w:pPr>
      <w:widowControl/>
      <w:spacing w:after="160" w:line="240" w:lineRule="exact"/>
      <w:jc w:val="left"/>
    </w:pPr>
    <w:rPr>
      <w:sz w:val="21"/>
    </w:rPr>
  </w:style>
  <w:style w:type="paragraph" w:customStyle="1" w:styleId="392">
    <w:name w:val="标题 1_0"/>
    <w:basedOn w:val="289"/>
    <w:next w:val="289"/>
    <w:qFormat/>
    <w:uiPriority w:val="99"/>
    <w:pPr>
      <w:keepNext/>
      <w:keepLines/>
      <w:spacing w:before="340" w:after="330" w:line="576" w:lineRule="auto"/>
      <w:outlineLvl w:val="0"/>
    </w:pPr>
    <w:rPr>
      <w:b/>
      <w:bCs/>
      <w:sz w:val="44"/>
      <w:szCs w:val="44"/>
    </w:rPr>
  </w:style>
  <w:style w:type="paragraph" w:customStyle="1" w:styleId="393">
    <w:name w:val="金安桥正文"/>
    <w:basedOn w:val="226"/>
    <w:qFormat/>
    <w:uiPriority w:val="0"/>
    <w:pPr>
      <w:spacing w:after="0" w:line="300" w:lineRule="auto"/>
      <w:ind w:left="0" w:firstLine="200"/>
      <w:jc w:val="left"/>
    </w:pPr>
    <w:rPr>
      <w:sz w:val="24"/>
    </w:rPr>
  </w:style>
  <w:style w:type="paragraph" w:customStyle="1" w:styleId="394">
    <w:name w:val="正文_1"/>
    <w:qFormat/>
    <w:uiPriority w:val="0"/>
    <w:rPr>
      <w:rFonts w:hint="default" w:ascii="Times New Roman" w:hAnsi="Times New Roman" w:eastAsia="宋体" w:cs="Times New Roman"/>
      <w:sz w:val="21"/>
      <w:szCs w:val="22"/>
      <w:lang w:val="en-US" w:eastAsia="zh-CN" w:bidi="ar-SA"/>
    </w:rPr>
  </w:style>
  <w:style w:type="paragraph" w:customStyle="1" w:styleId="395">
    <w:name w:val="标题_0"/>
    <w:basedOn w:val="394"/>
    <w:qFormat/>
    <w:uiPriority w:val="0"/>
    <w:pPr>
      <w:spacing w:before="120" w:after="120" w:line="360" w:lineRule="auto"/>
      <w:jc w:val="center"/>
      <w:outlineLvl w:val="0"/>
    </w:pPr>
    <w:rPr>
      <w:rFonts w:ascii="黑体" w:hAnsi="Arial" w:eastAsia="黑体"/>
      <w:b/>
      <w:bCs/>
      <w:sz w:val="32"/>
      <w:szCs w:val="32"/>
    </w:rPr>
  </w:style>
  <w:style w:type="paragraph" w:customStyle="1" w:styleId="396">
    <w:name w:val="修订"/>
    <w:qFormat/>
    <w:uiPriority w:val="0"/>
    <w:rPr>
      <w:rFonts w:hint="default" w:ascii="Times New Roman" w:hAnsi="Times New Roman" w:eastAsia="宋体" w:cs="Times New Roman"/>
      <w:sz w:val="21"/>
      <w:szCs w:val="24"/>
      <w:lang w:val="en-US" w:eastAsia="zh-CN" w:bidi="ar-SA"/>
    </w:rPr>
  </w:style>
  <w:style w:type="paragraph" w:customStyle="1" w:styleId="397">
    <w:name w:val="正文缩进_0"/>
    <w:basedOn w:val="394"/>
    <w:qFormat/>
    <w:uiPriority w:val="0"/>
    <w:pPr>
      <w:widowControl w:val="0"/>
      <w:ind w:firstLine="420"/>
      <w:jc w:val="both"/>
    </w:pPr>
    <w:rPr>
      <w:u w:val="single"/>
    </w:rPr>
  </w:style>
  <w:style w:type="paragraph" w:customStyle="1" w:styleId="398">
    <w:name w:val="无间隔1"/>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99">
    <w:name w:val="样式 宋体"/>
    <w:basedOn w:val="1"/>
    <w:qFormat/>
    <w:uiPriority w:val="0"/>
    <w:pPr>
      <w:spacing w:line="360" w:lineRule="auto"/>
      <w:ind w:firstLine="100"/>
    </w:pPr>
    <w:rPr>
      <w:rFonts w:ascii="宋体" w:hAnsi="宋体" w:cs="宋体"/>
      <w:sz w:val="21"/>
      <w:szCs w:val="20"/>
    </w:rPr>
  </w:style>
  <w:style w:type="paragraph" w:customStyle="1" w:styleId="400">
    <w:name w:val="z-窗体底端1"/>
    <w:basedOn w:val="1"/>
    <w:next w:val="1"/>
    <w:unhideWhenUsed/>
    <w:qFormat/>
    <w:uiPriority w:val="0"/>
    <w:pPr>
      <w:pBdr>
        <w:top w:val="single" w:color="000000" w:sz="6" w:space="1"/>
      </w:pBdr>
      <w:jc w:val="center"/>
    </w:pPr>
    <w:rPr>
      <w:rFonts w:ascii="Arial" w:hAnsi="Arial" w:cs="Arial"/>
      <w:vanish/>
      <w:sz w:val="16"/>
      <w:szCs w:val="16"/>
    </w:rPr>
  </w:style>
  <w:style w:type="paragraph" w:customStyle="1" w:styleId="401">
    <w:name w:val="标题 3_0"/>
    <w:basedOn w:val="289"/>
    <w:next w:val="289"/>
    <w:link w:val="402"/>
    <w:qFormat/>
    <w:uiPriority w:val="0"/>
    <w:pPr>
      <w:keepNext/>
      <w:keepLines/>
      <w:spacing w:before="260" w:after="260" w:line="413" w:lineRule="auto"/>
      <w:outlineLvl w:val="2"/>
    </w:pPr>
    <w:rPr>
      <w:b/>
      <w:bCs/>
      <w:sz w:val="32"/>
      <w:szCs w:val="32"/>
    </w:rPr>
  </w:style>
  <w:style w:type="character" w:customStyle="1" w:styleId="402">
    <w:name w:val="标题 3 Char_0"/>
    <w:link w:val="401"/>
    <w:qFormat/>
    <w:uiPriority w:val="0"/>
    <w:rPr>
      <w:rFonts w:ascii="Times New Roman" w:hAnsi="Times New Roman"/>
      <w:b/>
      <w:bCs/>
      <w:sz w:val="32"/>
      <w:szCs w:val="32"/>
    </w:rPr>
  </w:style>
  <w:style w:type="paragraph" w:customStyle="1" w:styleId="403">
    <w:name w:val="空半行"/>
    <w:basedOn w:val="1"/>
    <w:qFormat/>
    <w:uiPriority w:val="0"/>
    <w:pPr>
      <w:spacing w:line="120" w:lineRule="exact"/>
    </w:pPr>
    <w:rPr>
      <w:rFonts w:eastAsia="仿宋_GB2312"/>
      <w:color w:val="FFFFFF"/>
      <w:sz w:val="30"/>
      <w:szCs w:val="20"/>
    </w:rPr>
  </w:style>
  <w:style w:type="paragraph" w:customStyle="1" w:styleId="404">
    <w:name w:val="列出段落2"/>
    <w:basedOn w:val="1"/>
    <w:qFormat/>
    <w:uiPriority w:val="0"/>
    <w:pPr>
      <w:ind w:firstLine="420"/>
    </w:pPr>
    <w:rPr>
      <w:rFonts w:ascii="Calibri" w:hAnsi="Calibri"/>
      <w:sz w:val="21"/>
      <w:szCs w:val="22"/>
    </w:rPr>
  </w:style>
  <w:style w:type="paragraph" w:customStyle="1" w:styleId="405">
    <w:name w:val="无间隔"/>
    <w:link w:val="406"/>
    <w:qFormat/>
    <w:uiPriority w:val="0"/>
    <w:pPr>
      <w:widowControl w:val="0"/>
      <w:jc w:val="both"/>
    </w:pPr>
    <w:rPr>
      <w:rFonts w:hint="default" w:ascii="Times New Roman" w:hAnsi="Times New Roman" w:eastAsia="宋体" w:cs="Times New Roman"/>
      <w:szCs w:val="24"/>
      <w:lang w:val="en-US" w:eastAsia="zh-CN" w:bidi="ar-SA"/>
    </w:rPr>
  </w:style>
  <w:style w:type="character" w:customStyle="1" w:styleId="406">
    <w:name w:val="无间隔 Char"/>
    <w:link w:val="405"/>
    <w:qFormat/>
    <w:uiPriority w:val="0"/>
    <w:rPr>
      <w:rFonts w:ascii="Times New Roman" w:hAnsi="Times New Roman"/>
      <w:szCs w:val="24"/>
    </w:rPr>
  </w:style>
  <w:style w:type="paragraph" w:customStyle="1" w:styleId="407">
    <w:name w:val="样式2"/>
    <w:basedOn w:val="1"/>
    <w:next w:val="179"/>
    <w:qFormat/>
    <w:uiPriority w:val="0"/>
    <w:pPr>
      <w:jc w:val="center"/>
    </w:pPr>
    <w:rPr>
      <w:rFonts w:ascii="宋体" w:hAnsi="宋体" w:cs="Arial"/>
      <w:b/>
      <w:color w:val="000000"/>
      <w:sz w:val="21"/>
      <w:szCs w:val="21"/>
    </w:rPr>
  </w:style>
  <w:style w:type="paragraph" w:customStyle="1" w:styleId="408">
    <w:name w:val="flNote"/>
    <w:basedOn w:val="1"/>
    <w:qFormat/>
    <w:uiPriority w:val="0"/>
    <w:pPr>
      <w:spacing w:before="320" w:after="160" w:line="360" w:lineRule="atLeast"/>
      <w:jc w:val="center"/>
    </w:pPr>
    <w:rPr>
      <w:rFonts w:ascii="Arial" w:eastAsia="黑体"/>
      <w:sz w:val="30"/>
      <w:szCs w:val="20"/>
    </w:rPr>
  </w:style>
  <w:style w:type="paragraph" w:customStyle="1" w:styleId="409">
    <w:name w:val="2-2ji"/>
    <w:basedOn w:val="176"/>
    <w:qFormat/>
    <w:uiPriority w:val="0"/>
    <w:pPr>
      <w:spacing w:before="0" w:after="0" w:line="360" w:lineRule="auto"/>
      <w:jc w:val="center"/>
    </w:pPr>
    <w:rPr>
      <w:rFonts w:ascii="宋体" w:hAnsi="宋体" w:eastAsia="宋体"/>
      <w:sz w:val="36"/>
      <w:szCs w:val="24"/>
    </w:rPr>
  </w:style>
  <w:style w:type="paragraph" w:customStyle="1" w:styleId="410">
    <w:name w:val="无间隔2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11">
    <w:name w:val="列出段落21"/>
    <w:basedOn w:val="1"/>
    <w:qFormat/>
    <w:uiPriority w:val="0"/>
    <w:pPr>
      <w:ind w:firstLine="420"/>
    </w:pPr>
    <w:rPr>
      <w:rFonts w:ascii="Calibri" w:hAnsi="Calibri"/>
      <w:sz w:val="21"/>
      <w:szCs w:val="22"/>
    </w:rPr>
  </w:style>
  <w:style w:type="paragraph" w:customStyle="1" w:styleId="412">
    <w:name w:val="red"/>
    <w:basedOn w:val="1"/>
    <w:qFormat/>
    <w:uiPriority w:val="0"/>
    <w:pPr>
      <w:widowControl/>
      <w:spacing w:before="100" w:beforeAutospacing="1" w:after="100" w:afterAutospacing="1"/>
      <w:jc w:val="left"/>
    </w:pPr>
    <w:rPr>
      <w:rFonts w:ascii="宋体" w:hAnsi="宋体" w:cs="宋体"/>
      <w:sz w:val="21"/>
      <w:szCs w:val="21"/>
    </w:rPr>
  </w:style>
  <w:style w:type="paragraph" w:customStyle="1" w:styleId="413">
    <w:name w:val="1"/>
    <w:basedOn w:val="1"/>
    <w:next w:val="1"/>
    <w:qFormat/>
    <w:uiPriority w:val="0"/>
    <w:rPr>
      <w:sz w:val="21"/>
    </w:rPr>
  </w:style>
  <w:style w:type="paragraph" w:customStyle="1" w:styleId="414">
    <w:name w:val="TOC 标题_0"/>
    <w:basedOn w:val="392"/>
    <w:next w:val="289"/>
    <w:qFormat/>
    <w:uiPriority w:val="0"/>
    <w:pPr>
      <w:outlineLvl w:val="9"/>
    </w:pPr>
    <w:rPr>
      <w:rFonts w:ascii="Calibri" w:hAnsi="Calibri"/>
    </w:rPr>
  </w:style>
  <w:style w:type="paragraph" w:customStyle="1" w:styleId="415">
    <w:name w:val="z-窗体顶端1"/>
    <w:basedOn w:val="1"/>
    <w:next w:val="1"/>
    <w:unhideWhenUsed/>
    <w:qFormat/>
    <w:uiPriority w:val="0"/>
    <w:pPr>
      <w:pBdr>
        <w:bottom w:val="single" w:color="000000" w:sz="6" w:space="1"/>
      </w:pBdr>
      <w:jc w:val="center"/>
    </w:pPr>
    <w:rPr>
      <w:rFonts w:ascii="Arial" w:hAnsi="Arial" w:cs="Arial"/>
      <w:vanish/>
      <w:sz w:val="16"/>
      <w:szCs w:val="16"/>
    </w:rPr>
  </w:style>
  <w:style w:type="paragraph" w:customStyle="1" w:styleId="416">
    <w:name w:val="z-窗体顶端3"/>
    <w:basedOn w:val="1"/>
    <w:next w:val="1"/>
    <w:unhideWhenUsed/>
    <w:qFormat/>
    <w:uiPriority w:val="0"/>
    <w:pPr>
      <w:pBdr>
        <w:bottom w:val="single" w:color="000000" w:sz="6" w:space="1"/>
      </w:pBdr>
      <w:jc w:val="center"/>
    </w:pPr>
    <w:rPr>
      <w:rFonts w:ascii="Arial" w:hAnsi="Arial" w:cs="Arial"/>
      <w:vanish/>
      <w:sz w:val="16"/>
      <w:szCs w:val="16"/>
    </w:rPr>
  </w:style>
  <w:style w:type="paragraph" w:customStyle="1" w:styleId="417">
    <w:name w:val="样式 标题 3 + (中文) 黑体 小四 非加粗 段前: 7.8 磅 段后: 0 磅 行距: 固定值 20 磅"/>
    <w:basedOn w:val="177"/>
    <w:qFormat/>
    <w:uiPriority w:val="0"/>
    <w:pPr>
      <w:spacing w:before="0" w:after="0" w:line="400" w:lineRule="exact"/>
    </w:pPr>
    <w:rPr>
      <w:rFonts w:eastAsia="黑体" w:cs="宋体"/>
      <w:b w:val="0"/>
      <w:bCs w:val="0"/>
      <w:sz w:val="21"/>
      <w:szCs w:val="20"/>
    </w:rPr>
  </w:style>
  <w:style w:type="paragraph" w:customStyle="1" w:styleId="418">
    <w:name w:val="z-窗体底端3"/>
    <w:basedOn w:val="1"/>
    <w:next w:val="1"/>
    <w:unhideWhenUsed/>
    <w:qFormat/>
    <w:uiPriority w:val="0"/>
    <w:pPr>
      <w:pBdr>
        <w:top w:val="single" w:color="000000" w:sz="6" w:space="1"/>
      </w:pBdr>
      <w:jc w:val="center"/>
    </w:pPr>
    <w:rPr>
      <w:rFonts w:ascii="Arial" w:hAnsi="Arial" w:cs="Arial"/>
      <w:vanish/>
      <w:sz w:val="16"/>
      <w:szCs w:val="16"/>
    </w:rPr>
  </w:style>
  <w:style w:type="paragraph" w:customStyle="1" w:styleId="419">
    <w:name w:val="_Style 4"/>
    <w:basedOn w:val="1"/>
    <w:qFormat/>
    <w:uiPriority w:val="0"/>
    <w:pPr>
      <w:ind w:firstLine="420"/>
    </w:pPr>
    <w:rPr>
      <w:rFonts w:ascii="Calibri" w:hAnsi="Calibri"/>
      <w:sz w:val="21"/>
      <w:szCs w:val="22"/>
    </w:rPr>
  </w:style>
  <w:style w:type="paragraph" w:customStyle="1" w:styleId="420">
    <w:name w:val="reader-word-layer"/>
    <w:basedOn w:val="1"/>
    <w:qFormat/>
    <w:uiPriority w:val="0"/>
    <w:pPr>
      <w:widowControl/>
      <w:spacing w:before="100" w:beforeAutospacing="1" w:after="100" w:afterAutospacing="1"/>
      <w:jc w:val="left"/>
    </w:pPr>
    <w:rPr>
      <w:rFonts w:ascii="宋体" w:hAnsi="宋体" w:cs="宋体"/>
    </w:rPr>
  </w:style>
  <w:style w:type="paragraph" w:customStyle="1" w:styleId="421">
    <w:name w:val="样式1"/>
    <w:basedOn w:val="1"/>
    <w:next w:val="178"/>
    <w:link w:val="422"/>
    <w:qFormat/>
    <w:uiPriority w:val="0"/>
    <w:pPr>
      <w:spacing w:line="360" w:lineRule="auto"/>
      <w:ind w:firstLine="420"/>
    </w:pPr>
    <w:rPr>
      <w:rFonts w:ascii="宋体" w:hAnsi="宋体"/>
      <w:sz w:val="21"/>
      <w:szCs w:val="21"/>
    </w:rPr>
  </w:style>
  <w:style w:type="character" w:customStyle="1" w:styleId="422">
    <w:name w:val="样式1 Char"/>
    <w:link w:val="421"/>
    <w:qFormat/>
    <w:uiPriority w:val="0"/>
    <w:rPr>
      <w:rFonts w:ascii="宋体" w:hAnsi="宋体"/>
      <w:sz w:val="21"/>
      <w:szCs w:val="21"/>
    </w:rPr>
  </w:style>
  <w:style w:type="paragraph" w:customStyle="1" w:styleId="423">
    <w:name w:val="Char Char Char Char"/>
    <w:basedOn w:val="1"/>
    <w:qFormat/>
    <w:uiPriority w:val="0"/>
    <w:pPr>
      <w:widowControl/>
      <w:spacing w:line="500" w:lineRule="exact"/>
      <w:outlineLvl w:val="2"/>
    </w:pPr>
    <w:rPr>
      <w:rFonts w:ascii="黑体" w:hAnsi="Verdana" w:eastAsia="黑体" w:cs="黑体"/>
      <w:sz w:val="28"/>
      <w:szCs w:val="28"/>
      <w:lang w:eastAsia="en-US"/>
    </w:rPr>
  </w:style>
  <w:style w:type="paragraph" w:customStyle="1" w:styleId="424">
    <w:name w:val="样式 标题 2 + Times New Roman 四号 非加粗 段前: 5 磅 段后: 0 磅 行距: 固定值 20..."/>
    <w:basedOn w:val="176"/>
    <w:qFormat/>
    <w:uiPriority w:val="0"/>
    <w:pPr>
      <w:spacing w:before="100" w:after="0" w:line="400" w:lineRule="exact"/>
      <w:jc w:val="both"/>
    </w:pPr>
    <w:rPr>
      <w:rFonts w:ascii="Times New Roman" w:hAnsi="Times New Roman" w:eastAsia="黑体" w:cs="宋体"/>
      <w:b w:val="0"/>
      <w:bCs w:val="0"/>
      <w:szCs w:val="20"/>
    </w:rPr>
  </w:style>
  <w:style w:type="paragraph" w:customStyle="1" w:styleId="425">
    <w:name w:val="z-窗体顶端21"/>
    <w:basedOn w:val="1"/>
    <w:next w:val="1"/>
    <w:unhideWhenUsed/>
    <w:qFormat/>
    <w:uiPriority w:val="0"/>
    <w:pPr>
      <w:pBdr>
        <w:bottom w:val="single" w:color="000000" w:sz="6" w:space="1"/>
      </w:pBdr>
      <w:jc w:val="center"/>
    </w:pPr>
    <w:rPr>
      <w:rFonts w:ascii="Arial" w:hAnsi="Arial" w:cs="Arial"/>
      <w:vanish/>
      <w:sz w:val="16"/>
      <w:szCs w:val="16"/>
    </w:rPr>
  </w:style>
  <w:style w:type="paragraph" w:customStyle="1" w:styleId="426">
    <w:name w:val="公文正文"/>
    <w:qFormat/>
    <w:uiPriority w:val="0"/>
    <w:pPr>
      <w:widowControl w:val="0"/>
      <w:spacing w:line="360" w:lineRule="auto"/>
      <w:ind w:firstLine="629"/>
      <w:jc w:val="both"/>
    </w:pPr>
    <w:rPr>
      <w:rFonts w:hint="default" w:ascii="仿宋_GB2312" w:hAnsi="Calisto MT" w:eastAsia="仿宋_GB2312" w:cs="Times New Roman"/>
      <w:color w:val="000000"/>
      <w:sz w:val="32"/>
      <w:lang w:val="en-US" w:eastAsia="zh-CN" w:bidi="ar-SA"/>
    </w:rPr>
  </w:style>
  <w:style w:type="paragraph" w:customStyle="1" w:styleId="427">
    <w:name w:val="正文文本_0"/>
    <w:basedOn w:val="289"/>
    <w:qFormat/>
    <w:uiPriority w:val="0"/>
    <w:pPr>
      <w:spacing w:after="60" w:line="360" w:lineRule="atLeast"/>
      <w:ind w:left="72" w:right="30"/>
      <w:jc w:val="center"/>
    </w:pPr>
    <w:rPr>
      <w:sz w:val="20"/>
      <w:szCs w:val="20"/>
    </w:rPr>
  </w:style>
  <w:style w:type="paragraph" w:customStyle="1" w:styleId="428">
    <w:name w:val="样式 样式 宋体 + 首行缩进:  1 字符"/>
    <w:basedOn w:val="399"/>
    <w:qFormat/>
    <w:uiPriority w:val="0"/>
    <w:pPr>
      <w:spacing w:line="240" w:lineRule="auto"/>
    </w:pPr>
  </w:style>
  <w:style w:type="paragraph" w:customStyle="1" w:styleId="429">
    <w:name w:val="无间隔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30">
    <w:name w:val="p0"/>
    <w:basedOn w:val="1"/>
    <w:qFormat/>
    <w:uiPriority w:val="0"/>
    <w:pPr>
      <w:widowControl/>
    </w:pPr>
    <w:rPr>
      <w:rFonts w:ascii="Calibri" w:hAnsi="Calibri" w:cs="宋体"/>
      <w:sz w:val="21"/>
      <w:szCs w:val="21"/>
    </w:rPr>
  </w:style>
  <w:style w:type="paragraph" w:customStyle="1" w:styleId="431">
    <w:name w:val="无间隔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32">
    <w:name w:val="Char Char Char Char Char Char Char"/>
    <w:basedOn w:val="1"/>
    <w:qFormat/>
    <w:uiPriority w:val="0"/>
    <w:pPr>
      <w:widowControl/>
      <w:spacing w:after="160" w:line="240" w:lineRule="exact"/>
      <w:jc w:val="left"/>
    </w:pPr>
    <w:rPr>
      <w:sz w:val="21"/>
    </w:rPr>
  </w:style>
  <w:style w:type="paragraph" w:customStyle="1" w:styleId="433">
    <w:name w:val="Char"/>
    <w:basedOn w:val="1"/>
    <w:qFormat/>
    <w:uiPriority w:val="0"/>
    <w:pPr>
      <w:widowControl/>
      <w:spacing w:after="160" w:line="240" w:lineRule="exact"/>
      <w:jc w:val="left"/>
    </w:pPr>
    <w:rPr>
      <w:sz w:val="21"/>
    </w:rPr>
  </w:style>
  <w:style w:type="paragraph" w:customStyle="1" w:styleId="434">
    <w:name w:val="正文 + 黑体"/>
    <w:basedOn w:val="1"/>
    <w:qFormat/>
    <w:uiPriority w:val="0"/>
    <w:pPr>
      <w:jc w:val="left"/>
    </w:pPr>
    <w:rPr>
      <w:rFonts w:ascii="黑体" w:hAnsi="宋体" w:eastAsia="黑体" w:cs="TimesNewRomanPSMT"/>
    </w:rPr>
  </w:style>
  <w:style w:type="paragraph" w:customStyle="1" w:styleId="435">
    <w:name w:val="z-窗体底端21"/>
    <w:basedOn w:val="1"/>
    <w:next w:val="1"/>
    <w:unhideWhenUsed/>
    <w:qFormat/>
    <w:uiPriority w:val="0"/>
    <w:pPr>
      <w:pBdr>
        <w:top w:val="single" w:color="000000" w:sz="6" w:space="1"/>
      </w:pBdr>
      <w:jc w:val="center"/>
    </w:pPr>
    <w:rPr>
      <w:rFonts w:ascii="Arial" w:hAnsi="Arial" w:cs="Arial"/>
      <w:vanish/>
      <w:sz w:val="16"/>
      <w:szCs w:val="16"/>
    </w:rPr>
  </w:style>
  <w:style w:type="paragraph" w:customStyle="1" w:styleId="436">
    <w:name w:val="列出段落3"/>
    <w:basedOn w:val="1"/>
    <w:qFormat/>
    <w:uiPriority w:val="0"/>
    <w:pPr>
      <w:ind w:firstLine="420"/>
    </w:pPr>
    <w:rPr>
      <w:rFonts w:ascii="Calibri" w:hAnsi="Calibri"/>
      <w:sz w:val="21"/>
      <w:szCs w:val="22"/>
    </w:rPr>
  </w:style>
  <w:style w:type="paragraph" w:customStyle="1" w:styleId="437">
    <w:name w:val="标题 4_0"/>
    <w:basedOn w:val="289"/>
    <w:next w:val="289"/>
    <w:link w:val="438"/>
    <w:qFormat/>
    <w:uiPriority w:val="0"/>
    <w:pPr>
      <w:keepNext/>
      <w:keepLines/>
      <w:spacing w:before="280" w:after="290" w:line="372" w:lineRule="auto"/>
      <w:outlineLvl w:val="3"/>
    </w:pPr>
    <w:rPr>
      <w:rFonts w:ascii="Cambria" w:hAnsi="Cambria"/>
      <w:b/>
      <w:bCs/>
      <w:sz w:val="28"/>
      <w:szCs w:val="28"/>
    </w:rPr>
  </w:style>
  <w:style w:type="character" w:customStyle="1" w:styleId="438">
    <w:name w:val="标题 4 Char_0"/>
    <w:link w:val="437"/>
    <w:qFormat/>
    <w:uiPriority w:val="0"/>
    <w:rPr>
      <w:rFonts w:ascii="Cambria" w:hAnsi="Cambria"/>
      <w:b/>
      <w:bCs/>
      <w:sz w:val="28"/>
      <w:szCs w:val="28"/>
    </w:rPr>
  </w:style>
  <w:style w:type="paragraph" w:customStyle="1" w:styleId="439">
    <w:name w:val="TOC 标题"/>
    <w:basedOn w:val="175"/>
    <w:next w:val="1"/>
    <w:qFormat/>
    <w:uiPriority w:val="0"/>
    <w:pPr>
      <w:keepLines/>
      <w:spacing w:before="340" w:after="330" w:line="576" w:lineRule="auto"/>
      <w:jc w:val="both"/>
      <w:outlineLvl w:val="9"/>
    </w:pPr>
    <w:rPr>
      <w:rFonts w:ascii="Calibri" w:hAnsi="Calibri" w:eastAsia="黑体"/>
      <w:bCs/>
      <w:sz w:val="44"/>
      <w:szCs w:val="44"/>
    </w:rPr>
  </w:style>
  <w:style w:type="character" w:customStyle="1" w:styleId="440">
    <w:name w:val="fontstyle01"/>
    <w:link w:val="1"/>
    <w:qFormat/>
    <w:uiPriority w:val="99"/>
    <w:rPr>
      <w:rFonts w:ascii="Times New Roman" w:hAnsi="Times New Roman" w:cs="Times New Roman"/>
      <w:color w:val="000000"/>
      <w:sz w:val="22"/>
      <w:szCs w:val="22"/>
    </w:rPr>
  </w:style>
  <w:style w:type="character" w:customStyle="1" w:styleId="441">
    <w:name w:val="Char Char8"/>
    <w:link w:val="1"/>
    <w:qFormat/>
    <w:uiPriority w:val="0"/>
    <w:rPr>
      <w:rFonts w:ascii="Arial" w:hAnsi="Arial" w:eastAsia="黑体"/>
      <w:b/>
      <w:bCs/>
      <w:sz w:val="32"/>
      <w:szCs w:val="32"/>
      <w:lang w:val="en-US" w:eastAsia="zh-CN" w:bidi="ar-SA"/>
    </w:rPr>
  </w:style>
  <w:style w:type="character" w:customStyle="1" w:styleId="442">
    <w:name w:val="Char Char711"/>
    <w:link w:val="1"/>
    <w:qFormat/>
    <w:uiPriority w:val="0"/>
    <w:rPr>
      <w:rFonts w:ascii="Arial" w:hAnsi="Arial" w:eastAsia="黑体"/>
      <w:b/>
      <w:bCs/>
      <w:sz w:val="32"/>
      <w:szCs w:val="32"/>
      <w:lang w:val="en-US" w:eastAsia="zh-CN" w:bidi="ar-SA"/>
    </w:rPr>
  </w:style>
  <w:style w:type="character" w:customStyle="1" w:styleId="443">
    <w:name w:val="font161"/>
    <w:link w:val="1"/>
    <w:qFormat/>
    <w:uiPriority w:val="0"/>
    <w:rPr>
      <w:b/>
      <w:bCs/>
      <w:sz w:val="32"/>
      <w:szCs w:val="32"/>
    </w:rPr>
  </w:style>
  <w:style w:type="character" w:customStyle="1" w:styleId="444">
    <w:name w:val="Char Char251"/>
    <w:link w:val="1"/>
    <w:qFormat/>
    <w:uiPriority w:val="0"/>
    <w:rPr>
      <w:rFonts w:eastAsia="宋体"/>
      <w:sz w:val="21"/>
      <w:szCs w:val="24"/>
      <w:lang w:val="en-US" w:eastAsia="zh-CN" w:bidi="ar-SA"/>
    </w:rPr>
  </w:style>
  <w:style w:type="character" w:customStyle="1" w:styleId="445">
    <w:name w:val="Char Char7"/>
    <w:link w:val="1"/>
    <w:qFormat/>
    <w:uiPriority w:val="0"/>
    <w:rPr>
      <w:rFonts w:ascii="Arial" w:hAnsi="Arial" w:eastAsia="黑体"/>
      <w:b/>
      <w:bCs/>
      <w:sz w:val="32"/>
      <w:szCs w:val="32"/>
      <w:lang w:val="en-US" w:eastAsia="zh-CN" w:bidi="ar-SA"/>
    </w:rPr>
  </w:style>
  <w:style w:type="paragraph" w:customStyle="1" w:styleId="446">
    <w:name w:val="样式4"/>
    <w:basedOn w:val="177"/>
    <w:qFormat/>
    <w:uiPriority w:val="0"/>
    <w:pPr>
      <w:spacing w:line="413" w:lineRule="auto"/>
    </w:pPr>
    <w:rPr>
      <w:rFonts w:eastAsia="Arial"/>
      <w:bCs w:val="0"/>
      <w:szCs w:val="20"/>
    </w:rPr>
  </w:style>
  <w:style w:type="paragraph" w:customStyle="1" w:styleId="447">
    <w:name w:val="6'"/>
    <w:basedOn w:val="1"/>
    <w:qFormat/>
    <w:uiPriority w:val="0"/>
    <w:pPr>
      <w:spacing w:line="320" w:lineRule="exact"/>
      <w:jc w:val="center"/>
    </w:pPr>
    <w:rPr>
      <w:rFonts w:ascii="Calibri" w:hAnsi="Calibri"/>
      <w:spacing w:val="20"/>
      <w:sz w:val="21"/>
      <w:szCs w:val="20"/>
    </w:rPr>
  </w:style>
  <w:style w:type="paragraph" w:customStyle="1" w:styleId="448">
    <w:name w:val="样式 标题 1 + 黑体 三号 非加粗 居中 段前: 6 磅 段后: 6 磅 行距: 固定值 20 磅"/>
    <w:basedOn w:val="175"/>
    <w:qFormat/>
    <w:uiPriority w:val="0"/>
    <w:pPr>
      <w:keepLines/>
      <w:spacing w:before="120" w:after="120" w:line="400" w:lineRule="exact"/>
    </w:pPr>
    <w:rPr>
      <w:rFonts w:ascii="黑体" w:hAnsi="黑体" w:eastAsia="黑体" w:cs="宋体"/>
      <w:b w:val="0"/>
      <w:bCs/>
      <w:sz w:val="32"/>
    </w:rPr>
  </w:style>
  <w:style w:type="paragraph" w:customStyle="1" w:styleId="449">
    <w:name w:val="表格"/>
    <w:basedOn w:val="1"/>
    <w:qFormat/>
    <w:uiPriority w:val="0"/>
    <w:pPr>
      <w:jc w:val="center"/>
    </w:pPr>
    <w:rPr>
      <w:rFonts w:ascii="华文细黑" w:hAnsi="华文细黑"/>
      <w:sz w:val="21"/>
      <w:szCs w:val="20"/>
    </w:rPr>
  </w:style>
  <w:style w:type="paragraph" w:customStyle="1" w:styleId="450">
    <w:name w:val="样式3"/>
    <w:basedOn w:val="177"/>
    <w:qFormat/>
    <w:uiPriority w:val="0"/>
    <w:pPr>
      <w:spacing w:line="413" w:lineRule="auto"/>
    </w:pPr>
    <w:rPr>
      <w:rFonts w:eastAsia="Arial"/>
      <w:bCs w:val="0"/>
      <w:szCs w:val="20"/>
    </w:rPr>
  </w:style>
  <w:style w:type="paragraph" w:customStyle="1" w:styleId="451">
    <w:name w:val="Char21"/>
    <w:basedOn w:val="1"/>
    <w:qFormat/>
    <w:uiPriority w:val="0"/>
    <w:pPr>
      <w:tabs>
        <w:tab w:val="left" w:pos="360"/>
      </w:tabs>
    </w:pPr>
    <w:rPr>
      <w:rFonts w:ascii="Calibri" w:hAnsi="Calibri"/>
      <w:szCs w:val="22"/>
    </w:rPr>
  </w:style>
  <w:style w:type="paragraph" w:customStyle="1" w:styleId="452">
    <w:name w:val="表格文字"/>
    <w:basedOn w:val="1"/>
    <w:next w:val="202"/>
    <w:qFormat/>
    <w:uiPriority w:val="0"/>
    <w:pPr>
      <w:spacing w:line="420" w:lineRule="atLeast"/>
      <w:jc w:val="left"/>
    </w:pPr>
    <w:rPr>
      <w:rFonts w:ascii="Calibri" w:hAnsi="Calibri"/>
      <w:sz w:val="21"/>
      <w:szCs w:val="20"/>
    </w:rPr>
  </w:style>
  <w:style w:type="character" w:customStyle="1" w:styleId="453">
    <w:name w:val="content1"/>
    <w:link w:val="1"/>
    <w:qFormat/>
    <w:uiPriority w:val="0"/>
    <w:rPr>
      <w:sz w:val="21"/>
      <w:szCs w:val="21"/>
      <w:u w:val="single"/>
    </w:rPr>
  </w:style>
  <w:style w:type="paragraph" w:customStyle="1" w:styleId="454">
    <w:name w:val="样式11"/>
    <w:basedOn w:val="1"/>
    <w:link w:val="455"/>
    <w:qFormat/>
    <w:uiPriority w:val="0"/>
    <w:pPr>
      <w:spacing w:line="360" w:lineRule="exact"/>
      <w:ind w:hanging="420"/>
      <w:outlineLvl w:val="2"/>
    </w:pPr>
    <w:rPr>
      <w:rFonts w:ascii="黑体" w:hAnsi="宋体" w:eastAsia="黑体"/>
      <w:sz w:val="20"/>
      <w:szCs w:val="21"/>
    </w:rPr>
  </w:style>
  <w:style w:type="character" w:customStyle="1" w:styleId="455">
    <w:name w:val="样式11 Char"/>
    <w:link w:val="454"/>
    <w:qFormat/>
    <w:uiPriority w:val="0"/>
    <w:rPr>
      <w:rFonts w:ascii="黑体" w:hAnsi="宋体" w:eastAsia="黑体"/>
      <w:szCs w:val="21"/>
    </w:rPr>
  </w:style>
  <w:style w:type="paragraph" w:customStyle="1" w:styleId="456">
    <w:name w:val="标题6"/>
    <w:basedOn w:val="1"/>
    <w:link w:val="457"/>
    <w:qFormat/>
    <w:uiPriority w:val="0"/>
    <w:pPr>
      <w:keepNext/>
      <w:keepLines/>
      <w:spacing w:line="400" w:lineRule="exact"/>
      <w:jc w:val="center"/>
      <w:outlineLvl w:val="2"/>
    </w:pPr>
    <w:rPr>
      <w:rFonts w:ascii="宋体" w:hAnsi="宋体" w:eastAsia="黑体"/>
      <w:sz w:val="32"/>
      <w:szCs w:val="32"/>
    </w:rPr>
  </w:style>
  <w:style w:type="character" w:customStyle="1" w:styleId="457">
    <w:name w:val="标题6 Char"/>
    <w:link w:val="456"/>
    <w:qFormat/>
    <w:uiPriority w:val="0"/>
    <w:rPr>
      <w:rFonts w:ascii="宋体" w:hAnsi="宋体" w:eastAsia="黑体"/>
      <w:sz w:val="32"/>
      <w:szCs w:val="32"/>
    </w:rPr>
  </w:style>
  <w:style w:type="paragraph" w:customStyle="1" w:styleId="458">
    <w:name w:val="正文_2"/>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59">
    <w:name w:val="正文_2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60">
    <w:name w:val="正文_3"/>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61">
    <w:name w:val="副标题_0"/>
    <w:basedOn w:val="462"/>
    <w:next w:val="462"/>
    <w:link w:val="463"/>
    <w:qFormat/>
    <w:uiPriority w:val="0"/>
    <w:pPr>
      <w:spacing w:before="240" w:after="60" w:line="312" w:lineRule="auto"/>
      <w:jc w:val="center"/>
      <w:outlineLvl w:val="1"/>
    </w:pPr>
    <w:rPr>
      <w:rFonts w:ascii="Cambria" w:hAnsi="Cambria"/>
      <w:b/>
      <w:bCs/>
      <w:sz w:val="32"/>
      <w:szCs w:val="32"/>
    </w:rPr>
  </w:style>
  <w:style w:type="paragraph" w:customStyle="1" w:styleId="462">
    <w:name w:val="正文_4"/>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463">
    <w:name w:val="副标题 Char_0"/>
    <w:link w:val="461"/>
    <w:qFormat/>
    <w:uiPriority w:val="0"/>
    <w:rPr>
      <w:rFonts w:ascii="Cambria" w:hAnsi="Cambria"/>
      <w:b/>
      <w:bCs/>
      <w:sz w:val="32"/>
      <w:szCs w:val="32"/>
    </w:rPr>
  </w:style>
  <w:style w:type="paragraph" w:customStyle="1" w:styleId="464">
    <w:name w:val="标题 2_0"/>
    <w:basedOn w:val="462"/>
    <w:next w:val="462"/>
    <w:link w:val="465"/>
    <w:qFormat/>
    <w:uiPriority w:val="0"/>
    <w:pPr>
      <w:keepNext/>
      <w:keepLines/>
      <w:spacing w:before="260" w:after="260" w:line="416" w:lineRule="auto"/>
      <w:outlineLvl w:val="1"/>
    </w:pPr>
    <w:rPr>
      <w:rFonts w:ascii="Arial" w:hAnsi="Arial" w:eastAsia="黑体"/>
      <w:b/>
      <w:bCs/>
      <w:sz w:val="32"/>
      <w:szCs w:val="32"/>
    </w:rPr>
  </w:style>
  <w:style w:type="character" w:customStyle="1" w:styleId="465">
    <w:name w:val="标题 2 Char_0"/>
    <w:link w:val="464"/>
    <w:qFormat/>
    <w:uiPriority w:val="0"/>
    <w:rPr>
      <w:rFonts w:ascii="Arial" w:hAnsi="Arial" w:eastAsia="黑体"/>
      <w:b/>
      <w:bCs/>
      <w:sz w:val="32"/>
      <w:szCs w:val="32"/>
    </w:rPr>
  </w:style>
  <w:style w:type="paragraph" w:customStyle="1" w:styleId="466">
    <w:name w:val="样式11_0"/>
    <w:basedOn w:val="462"/>
    <w:link w:val="467"/>
    <w:qFormat/>
    <w:uiPriority w:val="0"/>
    <w:pPr>
      <w:spacing w:line="360" w:lineRule="exact"/>
      <w:ind w:hanging="420"/>
      <w:outlineLvl w:val="2"/>
    </w:pPr>
    <w:rPr>
      <w:rFonts w:ascii="黑体" w:hAnsi="宋体" w:eastAsia="黑体"/>
      <w:sz w:val="20"/>
      <w:szCs w:val="21"/>
    </w:rPr>
  </w:style>
  <w:style w:type="character" w:customStyle="1" w:styleId="467">
    <w:name w:val="样式11 Char_0"/>
    <w:link w:val="466"/>
    <w:qFormat/>
    <w:uiPriority w:val="0"/>
    <w:rPr>
      <w:rFonts w:ascii="黑体" w:hAnsi="宋体" w:eastAsia="黑体"/>
      <w:szCs w:val="21"/>
    </w:rPr>
  </w:style>
  <w:style w:type="character" w:customStyle="1" w:styleId="468">
    <w:name w:val="强调_0"/>
    <w:link w:val="1"/>
    <w:qFormat/>
    <w:uiPriority w:val="0"/>
    <w:rPr>
      <w:rFonts w:ascii="Calibri" w:hAnsi="Calibri"/>
      <w:i/>
      <w:iCs/>
    </w:rPr>
  </w:style>
  <w:style w:type="paragraph" w:customStyle="1" w:styleId="469">
    <w:name w:val="正文1"/>
    <w:qFormat/>
    <w:uiPriority w:val="0"/>
    <w:rPr>
      <w:rFonts w:hint="default" w:ascii="Times New Roman" w:hAnsi="Times New Roman" w:eastAsia="Times New Roman" w:cs="Times New Roman"/>
      <w:sz w:val="24"/>
      <w:szCs w:val="24"/>
      <w:lang w:val="en-US" w:eastAsia="zh-CN" w:bidi="ar-SA"/>
    </w:rPr>
  </w:style>
  <w:style w:type="paragraph" w:customStyle="1" w:styleId="470">
    <w:name w:val="2B70926E84294DE4875F69CC8C4B9580"/>
    <w:qFormat/>
    <w:uiPriority w:val="0"/>
    <w:pPr>
      <w:spacing w:after="200" w:line="276" w:lineRule="auto"/>
    </w:pPr>
    <w:rPr>
      <w:rFonts w:hint="default" w:ascii="Times New Roman" w:hAnsi="Times New Roman" w:eastAsia="宋体" w:cs="Times New Roman"/>
      <w:sz w:val="22"/>
      <w:szCs w:val="22"/>
      <w:lang w:val="en-US" w:eastAsia="en-US" w:bidi="ar-SA"/>
    </w:rPr>
  </w:style>
  <w:style w:type="paragraph" w:customStyle="1" w:styleId="471">
    <w:name w:val="标题 3_0_0"/>
    <w:basedOn w:val="290"/>
    <w:next w:val="290"/>
    <w:link w:val="472"/>
    <w:qFormat/>
    <w:uiPriority w:val="0"/>
    <w:pPr>
      <w:keepNext/>
      <w:keepLines/>
      <w:spacing w:before="260" w:after="260" w:line="413" w:lineRule="auto"/>
      <w:outlineLvl w:val="2"/>
    </w:pPr>
    <w:rPr>
      <w:b/>
      <w:sz w:val="32"/>
    </w:rPr>
  </w:style>
  <w:style w:type="character" w:customStyle="1" w:styleId="472">
    <w:name w:val="标题 3 Char_0_0"/>
    <w:link w:val="471"/>
    <w:qFormat/>
    <w:uiPriority w:val="0"/>
    <w:rPr>
      <w:rFonts w:ascii="Times New Roman" w:hAnsi="Times New Roman"/>
      <w:b/>
      <w:sz w:val="32"/>
    </w:rPr>
  </w:style>
  <w:style w:type="paragraph" w:customStyle="1" w:styleId="473">
    <w:name w:val="正文_1_0_0"/>
    <w:qFormat/>
    <w:uiPriority w:val="0"/>
    <w:pPr>
      <w:widowControl w:val="0"/>
      <w:jc w:val="both"/>
    </w:pPr>
    <w:rPr>
      <w:rFonts w:hint="default" w:ascii="Times New Roman" w:hAnsi="Times New Roman" w:eastAsia="宋体" w:cs="Times New Roman"/>
      <w:lang w:val="en-US" w:eastAsia="zh-CN" w:bidi="ar-SA"/>
    </w:rPr>
  </w:style>
  <w:style w:type="paragraph" w:customStyle="1" w:styleId="474">
    <w:name w:val="标题 4_0_0"/>
    <w:basedOn w:val="290"/>
    <w:next w:val="290"/>
    <w:link w:val="475"/>
    <w:qFormat/>
    <w:uiPriority w:val="0"/>
    <w:pPr>
      <w:keepNext/>
      <w:keepLines/>
      <w:spacing w:before="280" w:after="290" w:line="372" w:lineRule="auto"/>
      <w:outlineLvl w:val="3"/>
    </w:pPr>
    <w:rPr>
      <w:rFonts w:ascii="Arial" w:hAnsi="Arial" w:eastAsia="黑体"/>
      <w:b/>
      <w:sz w:val="28"/>
    </w:rPr>
  </w:style>
  <w:style w:type="character" w:customStyle="1" w:styleId="475">
    <w:name w:val="标题 4 Char_0_0"/>
    <w:link w:val="474"/>
    <w:qFormat/>
    <w:uiPriority w:val="0"/>
    <w:rPr>
      <w:rFonts w:ascii="Arial" w:hAnsi="Arial" w:eastAsia="黑体"/>
      <w:b/>
      <w:sz w:val="28"/>
    </w:rPr>
  </w:style>
  <w:style w:type="paragraph" w:customStyle="1" w:styleId="476">
    <w:name w:val="正文_5"/>
    <w:qFormat/>
    <w:uiPriority w:val="0"/>
    <w:pPr>
      <w:widowControl w:val="0"/>
      <w:jc w:val="both"/>
    </w:pPr>
    <w:rPr>
      <w:rFonts w:hint="default" w:ascii="Times New Roman" w:hAnsi="Times New Roman" w:eastAsia="宋体" w:cs="Times New Roman"/>
      <w:lang w:val="en-US" w:eastAsia="zh-CN" w:bidi="ar-SA"/>
    </w:rPr>
  </w:style>
  <w:style w:type="paragraph" w:customStyle="1" w:styleId="477">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478">
    <w:name w:val="正文_1_1"/>
    <w:qFormat/>
    <w:uiPriority w:val="0"/>
    <w:pPr>
      <w:widowControl w:val="0"/>
      <w:jc w:val="both"/>
    </w:pPr>
    <w:rPr>
      <w:rFonts w:hint="default" w:ascii="Times New Roman" w:hAnsi="Times New Roman" w:eastAsia="宋体" w:cs="Times New Roman"/>
      <w:lang w:val="en-US" w:eastAsia="zh-CN" w:bidi="ar-SA"/>
    </w:rPr>
  </w:style>
  <w:style w:type="paragraph" w:customStyle="1" w:styleId="479">
    <w:name w:val="正文文本_0_0"/>
    <w:basedOn w:val="478"/>
    <w:qFormat/>
    <w:uiPriority w:val="0"/>
    <w:pPr>
      <w:tabs>
        <w:tab w:val="left" w:pos="5250"/>
      </w:tabs>
    </w:pPr>
    <w:rPr>
      <w:sz w:val="28"/>
    </w:rPr>
  </w:style>
  <w:style w:type="paragraph" w:customStyle="1" w:styleId="480">
    <w:name w:val="正文文本_0_0_0"/>
    <w:basedOn w:val="290"/>
    <w:qFormat/>
    <w:uiPriority w:val="0"/>
    <w:pPr>
      <w:tabs>
        <w:tab w:val="left" w:pos="5250"/>
      </w:tabs>
    </w:pPr>
    <w:rPr>
      <w:sz w:val="28"/>
    </w:rPr>
  </w:style>
  <w:style w:type="paragraph" w:customStyle="1" w:styleId="481">
    <w:name w:val="正文_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82">
    <w:name w:val="副标题_0_0"/>
    <w:basedOn w:val="483"/>
    <w:next w:val="483"/>
    <w:link w:val="484"/>
    <w:qFormat/>
    <w:uiPriority w:val="0"/>
    <w:pPr>
      <w:spacing w:before="240" w:after="60" w:line="312" w:lineRule="auto"/>
      <w:jc w:val="center"/>
      <w:outlineLvl w:val="1"/>
    </w:pPr>
    <w:rPr>
      <w:rFonts w:ascii="Cambria" w:hAnsi="Cambria"/>
      <w:b/>
      <w:bCs/>
      <w:sz w:val="32"/>
      <w:szCs w:val="32"/>
    </w:rPr>
  </w:style>
  <w:style w:type="paragraph" w:customStyle="1" w:styleId="483">
    <w:name w:val="正文_4_0"/>
    <w:qFormat/>
    <w:uiPriority w:val="0"/>
    <w:pPr>
      <w:widowControl w:val="0"/>
      <w:jc w:val="both"/>
    </w:pPr>
    <w:rPr>
      <w:rFonts w:hint="default" w:ascii="Times New Roman" w:hAnsi="Times New Roman" w:eastAsia="宋体" w:cs="Times New Roman"/>
      <w:lang w:val="en-US" w:eastAsia="zh-CN" w:bidi="ar-SA"/>
    </w:rPr>
  </w:style>
  <w:style w:type="character" w:customStyle="1" w:styleId="484">
    <w:name w:val="副标题 Char_0_0"/>
    <w:link w:val="482"/>
    <w:qFormat/>
    <w:uiPriority w:val="0"/>
    <w:rPr>
      <w:rFonts w:ascii="Cambria" w:hAnsi="Cambria"/>
      <w:b/>
      <w:bCs/>
      <w:sz w:val="32"/>
      <w:szCs w:val="32"/>
    </w:rPr>
  </w:style>
  <w:style w:type="paragraph" w:customStyle="1" w:styleId="485">
    <w:name w:val="标题 2_0_0"/>
    <w:basedOn w:val="483"/>
    <w:next w:val="483"/>
    <w:link w:val="486"/>
    <w:qFormat/>
    <w:uiPriority w:val="0"/>
    <w:pPr>
      <w:keepNext/>
      <w:keepLines/>
      <w:spacing w:before="260" w:after="260" w:line="416" w:lineRule="auto"/>
      <w:outlineLvl w:val="1"/>
    </w:pPr>
    <w:rPr>
      <w:rFonts w:ascii="Arial" w:hAnsi="Arial" w:eastAsia="黑体"/>
      <w:b/>
      <w:bCs/>
      <w:sz w:val="32"/>
      <w:szCs w:val="32"/>
    </w:rPr>
  </w:style>
  <w:style w:type="character" w:customStyle="1" w:styleId="486">
    <w:name w:val="标题 2 Char_0_0"/>
    <w:link w:val="485"/>
    <w:qFormat/>
    <w:uiPriority w:val="0"/>
    <w:rPr>
      <w:rFonts w:ascii="Arial" w:hAnsi="Arial" w:eastAsia="黑体"/>
      <w:b/>
      <w:bCs/>
      <w:sz w:val="32"/>
      <w:szCs w:val="32"/>
    </w:rPr>
  </w:style>
  <w:style w:type="paragraph" w:customStyle="1" w:styleId="487">
    <w:name w:val="样式11_0_0"/>
    <w:basedOn w:val="483"/>
    <w:link w:val="488"/>
    <w:qFormat/>
    <w:uiPriority w:val="0"/>
    <w:pPr>
      <w:spacing w:line="360" w:lineRule="exact"/>
      <w:ind w:hanging="420"/>
      <w:outlineLvl w:val="2"/>
    </w:pPr>
    <w:rPr>
      <w:rFonts w:ascii="黑体" w:hAnsi="宋体" w:eastAsia="黑体"/>
      <w:szCs w:val="21"/>
    </w:rPr>
  </w:style>
  <w:style w:type="character" w:customStyle="1" w:styleId="488">
    <w:name w:val="样式11 Char_0_0"/>
    <w:link w:val="487"/>
    <w:qFormat/>
    <w:uiPriority w:val="0"/>
    <w:rPr>
      <w:rFonts w:ascii="黑体" w:hAnsi="宋体" w:eastAsia="黑体"/>
      <w:szCs w:val="21"/>
    </w:rPr>
  </w:style>
  <w:style w:type="paragraph" w:customStyle="1" w:styleId="489">
    <w:name w:val="批注文字_0"/>
    <w:basedOn w:val="490"/>
    <w:link w:val="491"/>
    <w:qFormat/>
    <w:uiPriority w:val="0"/>
    <w:pPr>
      <w:jc w:val="left"/>
    </w:pPr>
    <w:rPr>
      <w:sz w:val="20"/>
      <w:szCs w:val="24"/>
    </w:rPr>
  </w:style>
  <w:style w:type="paragraph" w:customStyle="1" w:styleId="490">
    <w:name w:val="正文_7"/>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491">
    <w:name w:val="批注文字 Char_0"/>
    <w:link w:val="489"/>
    <w:qFormat/>
    <w:uiPriority w:val="0"/>
    <w:rPr>
      <w:rFonts w:ascii="Times New Roman" w:hAnsi="Times New Roman"/>
      <w:szCs w:val="24"/>
    </w:rPr>
  </w:style>
  <w:style w:type="paragraph" w:customStyle="1" w:styleId="492">
    <w:name w:val="正文_2_1"/>
    <w:qFormat/>
    <w:uiPriority w:val="0"/>
    <w:pPr>
      <w:widowControl w:val="0"/>
      <w:jc w:val="both"/>
    </w:pPr>
    <w:rPr>
      <w:rFonts w:hint="default" w:ascii="Times New Roman" w:hAnsi="Times New Roman" w:eastAsia="宋体" w:cs="Times New Roman"/>
      <w:lang w:val="en-US" w:eastAsia="zh-CN" w:bidi="ar-SA"/>
    </w:rPr>
  </w:style>
  <w:style w:type="paragraph" w:customStyle="1" w:styleId="493">
    <w:name w:val="标题 2_1"/>
    <w:basedOn w:val="494"/>
    <w:next w:val="494"/>
    <w:link w:val="495"/>
    <w:qFormat/>
    <w:uiPriority w:val="0"/>
    <w:pPr>
      <w:keepNext/>
      <w:keepLines/>
      <w:spacing w:before="260" w:after="260" w:line="413" w:lineRule="auto"/>
      <w:outlineLvl w:val="1"/>
    </w:pPr>
    <w:rPr>
      <w:rFonts w:ascii="Arial" w:hAnsi="Arial" w:eastAsia="黑体"/>
      <w:b/>
      <w:sz w:val="32"/>
    </w:rPr>
  </w:style>
  <w:style w:type="paragraph" w:customStyle="1" w:styleId="494">
    <w:name w:val="正文_5_0"/>
    <w:qFormat/>
    <w:uiPriority w:val="0"/>
    <w:pPr>
      <w:widowControl w:val="0"/>
      <w:jc w:val="both"/>
    </w:pPr>
    <w:rPr>
      <w:rFonts w:hint="default" w:ascii="Times New Roman" w:hAnsi="Times New Roman" w:eastAsia="宋体" w:cs="Times New Roman"/>
      <w:lang w:val="en-US" w:eastAsia="zh-CN" w:bidi="ar-SA"/>
    </w:rPr>
  </w:style>
  <w:style w:type="character" w:customStyle="1" w:styleId="495">
    <w:name w:val="标题 2 Char_1"/>
    <w:link w:val="493"/>
    <w:qFormat/>
    <w:uiPriority w:val="0"/>
    <w:rPr>
      <w:rFonts w:ascii="Arial" w:hAnsi="Arial" w:eastAsia="黑体"/>
      <w:b/>
      <w:sz w:val="32"/>
    </w:rPr>
  </w:style>
  <w:style w:type="paragraph" w:customStyle="1" w:styleId="496">
    <w:name w:val="正文_5_0_0"/>
    <w:qFormat/>
    <w:uiPriority w:val="0"/>
    <w:pPr>
      <w:widowControl w:val="0"/>
      <w:jc w:val="both"/>
    </w:pPr>
    <w:rPr>
      <w:rFonts w:hint="default" w:ascii="Times New Roman" w:hAnsi="Times New Roman" w:eastAsia="宋体" w:cs="Times New Roman"/>
      <w:lang w:val="en-US" w:eastAsia="zh-CN" w:bidi="ar-SA"/>
    </w:rPr>
  </w:style>
  <w:style w:type="paragraph" w:customStyle="1" w:styleId="497">
    <w:name w:val="正文_6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98">
    <w:name w:val="标题 2_2"/>
    <w:basedOn w:val="499"/>
    <w:next w:val="499"/>
    <w:link w:val="500"/>
    <w:qFormat/>
    <w:uiPriority w:val="0"/>
    <w:pPr>
      <w:keepNext/>
      <w:keepLines/>
      <w:spacing w:before="260" w:after="260" w:line="416" w:lineRule="auto"/>
      <w:outlineLvl w:val="1"/>
    </w:pPr>
    <w:rPr>
      <w:rFonts w:ascii="Cambria" w:hAnsi="Cambria"/>
      <w:b/>
      <w:bCs/>
      <w:sz w:val="32"/>
      <w:szCs w:val="32"/>
    </w:rPr>
  </w:style>
  <w:style w:type="paragraph" w:customStyle="1" w:styleId="499">
    <w:name w:val="正文_6_1"/>
    <w:qFormat/>
    <w:uiPriority w:val="0"/>
    <w:pPr>
      <w:widowControl w:val="0"/>
      <w:jc w:val="both"/>
    </w:pPr>
    <w:rPr>
      <w:rFonts w:hint="default" w:ascii="Times New Roman" w:hAnsi="Times New Roman" w:eastAsia="宋体" w:cs="Times New Roman"/>
      <w:lang w:val="en-US" w:eastAsia="zh-CN" w:bidi="ar-SA"/>
    </w:rPr>
  </w:style>
  <w:style w:type="character" w:customStyle="1" w:styleId="500">
    <w:name w:val="标题 2 Char_2"/>
    <w:link w:val="498"/>
    <w:qFormat/>
    <w:uiPriority w:val="0"/>
    <w:rPr>
      <w:rFonts w:ascii="Cambria" w:hAnsi="Cambria"/>
      <w:b/>
      <w:bCs/>
      <w:sz w:val="32"/>
      <w:szCs w:val="32"/>
    </w:rPr>
  </w:style>
  <w:style w:type="paragraph" w:customStyle="1" w:styleId="501">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2">
    <w:name w:val="Normal_0"/>
    <w:qFormat/>
    <w:uiPriority w:val="0"/>
    <w:rPr>
      <w:rFonts w:hint="default" w:ascii="Times New Roman" w:hAnsi="Times New Roman" w:eastAsia="Times New Roman" w:cs="Times New Roman"/>
      <w:sz w:val="24"/>
      <w:szCs w:val="24"/>
      <w:lang w:val="en-US" w:eastAsia="zh-CN" w:bidi="ar-SA"/>
    </w:rPr>
  </w:style>
  <w:style w:type="paragraph" w:customStyle="1" w:styleId="503">
    <w:name w:val="正文_5_1"/>
    <w:qFormat/>
    <w:uiPriority w:val="0"/>
    <w:pPr>
      <w:widowControl w:val="0"/>
      <w:jc w:val="both"/>
    </w:pPr>
    <w:rPr>
      <w:rFonts w:hint="default" w:ascii="Times New Roman" w:hAnsi="Times New Roman" w:eastAsia="宋体" w:cs="Times New Roman"/>
      <w:lang w:val="en-US" w:eastAsia="zh-CN" w:bidi="ar-SA"/>
    </w:rPr>
  </w:style>
  <w:style w:type="paragraph" w:customStyle="1" w:styleId="504">
    <w:name w:val="Normal_2"/>
    <w:qFormat/>
    <w:uiPriority w:val="0"/>
    <w:pPr>
      <w:widowControl w:val="0"/>
      <w:jc w:val="both"/>
    </w:pPr>
    <w:rPr>
      <w:rFonts w:hint="default" w:ascii="Times New Roman" w:hAnsi="Times New Roman" w:eastAsia="宋体" w:cs="Times New Roman"/>
      <w:lang w:val="en-US" w:eastAsia="zh-CN" w:bidi="ar-SA"/>
    </w:rPr>
  </w:style>
  <w:style w:type="character" w:customStyle="1" w:styleId="505">
    <w:name w:val="glyphicon"/>
    <w:link w:val="1"/>
    <w:qFormat/>
    <w:uiPriority w:val="0"/>
  </w:style>
  <w:style w:type="character" w:customStyle="1" w:styleId="506">
    <w:name w:val="hover"/>
    <w:link w:val="1"/>
    <w:qFormat/>
    <w:uiPriority w:val="0"/>
    <w:rPr>
      <w:shd w:val="clear" w:color="auto" w:fill="EEEEEE"/>
    </w:rPr>
  </w:style>
  <w:style w:type="character" w:customStyle="1" w:styleId="507">
    <w:name w:val="hover1"/>
    <w:link w:val="1"/>
    <w:qFormat/>
    <w:uiPriority w:val="0"/>
    <w:rPr>
      <w:color w:val="5FB878"/>
    </w:rPr>
  </w:style>
  <w:style w:type="character" w:customStyle="1" w:styleId="508">
    <w:name w:val="hover2"/>
    <w:link w:val="1"/>
    <w:qFormat/>
    <w:uiPriority w:val="0"/>
    <w:rPr>
      <w:color w:val="5FB878"/>
    </w:rPr>
  </w:style>
  <w:style w:type="character" w:customStyle="1" w:styleId="509">
    <w:name w:val="hover3"/>
    <w:link w:val="1"/>
    <w:qFormat/>
    <w:uiPriority w:val="0"/>
    <w:rPr>
      <w:color w:val="FFFFFF"/>
    </w:rPr>
  </w:style>
  <w:style w:type="character" w:customStyle="1" w:styleId="510">
    <w:name w:val="old"/>
    <w:link w:val="1"/>
    <w:qFormat/>
    <w:uiPriority w:val="0"/>
    <w:rPr>
      <w:color w:val="999999"/>
    </w:rPr>
  </w:style>
  <w:style w:type="character" w:customStyle="1" w:styleId="511">
    <w:name w:val="hour_pm"/>
    <w:link w:val="1"/>
    <w:qFormat/>
    <w:uiPriority w:val="0"/>
  </w:style>
  <w:style w:type="character" w:customStyle="1" w:styleId="512">
    <w:name w:val="hour_am"/>
    <w:link w:val="1"/>
    <w:qFormat/>
    <w:uiPriority w:val="0"/>
  </w:style>
  <w:style w:type="character" w:customStyle="1" w:styleId="513">
    <w:name w:val="Char Char811"/>
    <w:link w:val="1"/>
    <w:qFormat/>
    <w:uiPriority w:val="0"/>
    <w:rPr>
      <w:rFonts w:ascii="Arial" w:hAnsi="Arial" w:eastAsia="黑体"/>
      <w:b/>
      <w:bCs/>
      <w:sz w:val="32"/>
      <w:szCs w:val="32"/>
      <w:lang w:val="en-US" w:eastAsia="zh-CN" w:bidi="ar-SA"/>
    </w:rPr>
  </w:style>
  <w:style w:type="character" w:customStyle="1" w:styleId="514">
    <w:name w:val="Char Char721"/>
    <w:link w:val="1"/>
    <w:qFormat/>
    <w:uiPriority w:val="0"/>
    <w:rPr>
      <w:rFonts w:ascii="Arial" w:hAnsi="Arial" w:eastAsia="黑体"/>
      <w:b/>
      <w:bCs/>
      <w:sz w:val="32"/>
      <w:szCs w:val="32"/>
      <w:lang w:val="en-US" w:eastAsia="zh-CN" w:bidi="ar-SA"/>
    </w:rPr>
  </w:style>
  <w:style w:type="character" w:customStyle="1" w:styleId="515">
    <w:name w:val="hover4"/>
    <w:link w:val="1"/>
    <w:qFormat/>
    <w:uiPriority w:val="0"/>
    <w:rPr>
      <w:color w:val="FFFFFF"/>
    </w:rPr>
  </w:style>
  <w:style w:type="paragraph" w:customStyle="1" w:styleId="516">
    <w:name w:val="正文111"/>
    <w:qFormat/>
    <w:uiPriority w:val="0"/>
    <w:rPr>
      <w:rFonts w:hint="default" w:ascii="Times New Roman" w:hAnsi="Times New Roman" w:eastAsia="Times New Roman" w:cs="Times New Roman"/>
      <w:sz w:val="24"/>
      <w:szCs w:val="24"/>
      <w:lang w:val="en-US" w:eastAsia="zh-CN" w:bidi="ar-SA"/>
    </w:rPr>
  </w:style>
  <w:style w:type="paragraph" w:customStyle="1" w:styleId="517">
    <w:name w:val="正文2"/>
    <w:qFormat/>
    <w:uiPriority w:val="0"/>
    <w:rPr>
      <w:rFonts w:hint="default" w:ascii="Times New Roman" w:hAnsi="Times New Roman" w:eastAsia="Times New Roman" w:cs="Times New Roman"/>
      <w:sz w:val="24"/>
      <w:szCs w:val="24"/>
      <w:lang w:val="en-US" w:eastAsia="zh-CN" w:bidi="ar-SA"/>
    </w:rPr>
  </w:style>
  <w:style w:type="character" w:customStyle="1" w:styleId="518">
    <w:name w:val="标题 2 字符"/>
    <w:link w:val="1"/>
    <w:qFormat/>
    <w:uiPriority w:val="0"/>
    <w:rPr>
      <w:rFonts w:ascii="Arial" w:hAnsi="Arial" w:eastAsia="黑体"/>
      <w:b/>
      <w:sz w:val="32"/>
    </w:rPr>
  </w:style>
  <w:style w:type="character" w:customStyle="1" w:styleId="519">
    <w:name w:val="z-窗体顶端 字符2"/>
    <w:link w:val="520"/>
    <w:qFormat/>
    <w:uiPriority w:val="0"/>
    <w:rPr>
      <w:rFonts w:ascii="Arial" w:hAnsi="Arial" w:cs="Arial"/>
      <w:vanish/>
      <w:sz w:val="16"/>
      <w:szCs w:val="16"/>
    </w:rPr>
  </w:style>
  <w:style w:type="paragraph" w:customStyle="1" w:styleId="520">
    <w:name w:val="_Style 95"/>
    <w:basedOn w:val="1"/>
    <w:next w:val="1"/>
    <w:link w:val="519"/>
    <w:qFormat/>
    <w:uiPriority w:val="0"/>
    <w:pPr>
      <w:pBdr>
        <w:bottom w:val="single" w:color="000000" w:sz="6" w:space="1"/>
      </w:pBdr>
      <w:jc w:val="center"/>
    </w:pPr>
    <w:rPr>
      <w:rFonts w:ascii="Arial" w:hAnsi="Arial" w:cs="Arial"/>
      <w:vanish/>
      <w:sz w:val="16"/>
      <w:szCs w:val="16"/>
    </w:rPr>
  </w:style>
  <w:style w:type="character" w:customStyle="1" w:styleId="521">
    <w:name w:val="_Style 106"/>
    <w:link w:val="1"/>
    <w:qFormat/>
    <w:uiPriority w:val="0"/>
    <w:rPr>
      <w:b/>
      <w:bCs/>
      <w:smallCaps/>
      <w:spacing w:val="5"/>
    </w:rPr>
  </w:style>
  <w:style w:type="character" w:customStyle="1" w:styleId="522">
    <w:name w:val="_Style 127"/>
    <w:link w:val="1"/>
    <w:qFormat/>
    <w:uiPriority w:val="0"/>
    <w:rPr>
      <w:b/>
      <w:bCs/>
      <w:smallCaps/>
      <w:color w:val="C0504D"/>
      <w:spacing w:val="5"/>
      <w:u w:val="single"/>
    </w:rPr>
  </w:style>
  <w:style w:type="character" w:customStyle="1" w:styleId="523">
    <w:name w:val="_Style 144"/>
    <w:link w:val="1"/>
    <w:qFormat/>
    <w:uiPriority w:val="0"/>
    <w:rPr>
      <w:smallCaps/>
      <w:color w:val="C0504D"/>
      <w:u w:val="single"/>
    </w:rPr>
  </w:style>
  <w:style w:type="character" w:customStyle="1" w:styleId="524">
    <w:name w:val="_Style 157"/>
    <w:link w:val="1"/>
    <w:qFormat/>
    <w:uiPriority w:val="0"/>
    <w:rPr>
      <w:i/>
      <w:iCs/>
      <w:color w:val="808080"/>
    </w:rPr>
  </w:style>
  <w:style w:type="character" w:customStyle="1" w:styleId="525">
    <w:name w:val="_Style 167"/>
    <w:link w:val="1"/>
    <w:qFormat/>
    <w:uiPriority w:val="0"/>
    <w:rPr>
      <w:b/>
      <w:bCs/>
      <w:i/>
      <w:iCs/>
      <w:color w:val="4F81BD"/>
    </w:rPr>
  </w:style>
  <w:style w:type="character" w:customStyle="1" w:styleId="526">
    <w:name w:val="z-窗体底端 字符2"/>
    <w:link w:val="527"/>
    <w:qFormat/>
    <w:uiPriority w:val="0"/>
    <w:rPr>
      <w:rFonts w:ascii="Arial" w:hAnsi="Arial" w:cs="Arial"/>
      <w:vanish/>
      <w:sz w:val="16"/>
      <w:szCs w:val="16"/>
    </w:rPr>
  </w:style>
  <w:style w:type="paragraph" w:customStyle="1" w:styleId="527">
    <w:name w:val="_Style 170"/>
    <w:basedOn w:val="1"/>
    <w:next w:val="1"/>
    <w:link w:val="526"/>
    <w:qFormat/>
    <w:uiPriority w:val="0"/>
    <w:pPr>
      <w:pBdr>
        <w:top w:val="single" w:color="000000" w:sz="6" w:space="1"/>
      </w:pBdr>
      <w:jc w:val="center"/>
    </w:pPr>
    <w:rPr>
      <w:rFonts w:ascii="Arial" w:hAnsi="Arial" w:cs="Arial"/>
      <w:vanish/>
      <w:sz w:val="16"/>
      <w:szCs w:val="16"/>
    </w:rPr>
  </w:style>
  <w:style w:type="paragraph" w:customStyle="1" w:styleId="528">
    <w:name w:val="_Style 186"/>
    <w:qFormat/>
    <w:uiPriority w:val="0"/>
    <w:rPr>
      <w:rFonts w:hint="default" w:ascii="Times New Roman" w:hAnsi="Times New Roman" w:eastAsia="宋体" w:cs="Times New Roman"/>
      <w:sz w:val="21"/>
      <w:szCs w:val="24"/>
      <w:lang w:val="en-US" w:eastAsia="zh-CN" w:bidi="ar-SA"/>
    </w:rPr>
  </w:style>
  <w:style w:type="paragraph" w:customStyle="1" w:styleId="529">
    <w:name w:val="_Style 232"/>
    <w:basedOn w:val="175"/>
    <w:next w:val="1"/>
    <w:qFormat/>
    <w:uiPriority w:val="39"/>
    <w:pPr>
      <w:keepLines/>
      <w:spacing w:before="340" w:after="330" w:line="576" w:lineRule="auto"/>
      <w:jc w:val="both"/>
      <w:outlineLvl w:val="9"/>
    </w:pPr>
    <w:rPr>
      <w:rFonts w:ascii="Calibri" w:hAnsi="Calibri" w:eastAsia="黑体"/>
      <w:bCs/>
      <w:sz w:val="44"/>
      <w:szCs w:val="44"/>
    </w:rPr>
  </w:style>
  <w:style w:type="character" w:customStyle="1" w:styleId="530">
    <w:name w:val="Char Char71"/>
    <w:link w:val="1"/>
    <w:qFormat/>
    <w:uiPriority w:val="0"/>
    <w:rPr>
      <w:rFonts w:ascii="Arial" w:hAnsi="Arial" w:eastAsia="黑体"/>
      <w:b/>
      <w:bCs/>
      <w:sz w:val="32"/>
      <w:szCs w:val="32"/>
      <w:lang w:val="en-US" w:eastAsia="zh-CN" w:bidi="ar-SA"/>
    </w:rPr>
  </w:style>
  <w:style w:type="character" w:customStyle="1" w:styleId="531">
    <w:name w:val="Char Char25"/>
    <w:link w:val="1"/>
    <w:qFormat/>
    <w:uiPriority w:val="0"/>
    <w:rPr>
      <w:rFonts w:eastAsia="宋体"/>
      <w:sz w:val="21"/>
      <w:szCs w:val="24"/>
      <w:lang w:val="en-US" w:eastAsia="zh-CN" w:bidi="ar-SA"/>
    </w:rPr>
  </w:style>
  <w:style w:type="paragraph" w:customStyle="1" w:styleId="532">
    <w:name w:val="Char2"/>
    <w:basedOn w:val="1"/>
    <w:qFormat/>
    <w:uiPriority w:val="0"/>
    <w:pPr>
      <w:tabs>
        <w:tab w:val="left" w:pos="360"/>
      </w:tabs>
    </w:pPr>
    <w:rPr>
      <w:rFonts w:ascii="Calibri" w:hAnsi="Calibri"/>
      <w:szCs w:val="22"/>
    </w:rPr>
  </w:style>
  <w:style w:type="character" w:customStyle="1" w:styleId="533">
    <w:name w:val="Char Char81"/>
    <w:link w:val="1"/>
    <w:qFormat/>
    <w:uiPriority w:val="0"/>
    <w:rPr>
      <w:rFonts w:ascii="Arial" w:hAnsi="Arial" w:eastAsia="黑体"/>
      <w:b/>
      <w:bCs/>
      <w:sz w:val="32"/>
      <w:szCs w:val="32"/>
      <w:lang w:val="en-US" w:eastAsia="zh-CN" w:bidi="ar-SA"/>
    </w:rPr>
  </w:style>
  <w:style w:type="character" w:customStyle="1" w:styleId="534">
    <w:name w:val="Char Char72"/>
    <w:link w:val="1"/>
    <w:qFormat/>
    <w:uiPriority w:val="0"/>
    <w:rPr>
      <w:rFonts w:ascii="Arial" w:hAnsi="Arial" w:eastAsia="黑体"/>
      <w:b/>
      <w:bCs/>
      <w:sz w:val="32"/>
      <w:szCs w:val="32"/>
      <w:lang w:val="en-US" w:eastAsia="zh-CN" w:bidi="ar-SA"/>
    </w:rPr>
  </w:style>
  <w:style w:type="paragraph" w:customStyle="1" w:styleId="535">
    <w:name w:val="正文11"/>
    <w:qFormat/>
    <w:uiPriority w:val="0"/>
    <w:rPr>
      <w:rFonts w:hint="default" w:ascii="Times New Roman" w:hAnsi="Times New Roman" w:eastAsia="Times New Roman" w:cs="Times New Roman"/>
      <w:sz w:val="24"/>
      <w:szCs w:val="24"/>
      <w:lang w:val="en-US" w:eastAsia="zh-CN" w:bidi="ar-SA"/>
    </w:rPr>
  </w:style>
  <w:style w:type="character" w:customStyle="1" w:styleId="536">
    <w:name w:val="标题 1 字符1"/>
    <w:link w:val="1"/>
    <w:qFormat/>
    <w:uiPriority w:val="0"/>
    <w:rPr>
      <w:rFonts w:eastAsia="黑体"/>
      <w:b/>
      <w:bCs/>
      <w:sz w:val="32"/>
      <w:szCs w:val="44"/>
      <w:lang w:bidi="ar-SA"/>
    </w:rPr>
  </w:style>
  <w:style w:type="character" w:customStyle="1" w:styleId="537">
    <w:name w:val="标题 2 字符1"/>
    <w:link w:val="1"/>
    <w:qFormat/>
    <w:uiPriority w:val="0"/>
    <w:rPr>
      <w:rFonts w:ascii="Arial" w:hAnsi="Arial" w:eastAsia="黑体"/>
      <w:b/>
      <w:bCs/>
      <w:sz w:val="21"/>
      <w:szCs w:val="32"/>
      <w:lang w:bidi="ar-SA"/>
    </w:rPr>
  </w:style>
  <w:style w:type="character" w:customStyle="1" w:styleId="538">
    <w:name w:val="标题 3 字符1"/>
    <w:link w:val="1"/>
    <w:qFormat/>
    <w:uiPriority w:val="0"/>
    <w:rPr>
      <w:rFonts w:eastAsia="黑体"/>
      <w:b/>
      <w:bCs/>
      <w:sz w:val="21"/>
      <w:szCs w:val="32"/>
      <w:lang w:bidi="ar-SA"/>
    </w:rPr>
  </w:style>
  <w:style w:type="character" w:customStyle="1" w:styleId="539">
    <w:name w:val="标题 4 字符1"/>
    <w:link w:val="1"/>
    <w:qFormat/>
    <w:uiPriority w:val="0"/>
    <w:rPr>
      <w:rFonts w:ascii="Arial" w:hAnsi="Arial" w:eastAsia="宋体"/>
      <w:b/>
      <w:bCs/>
      <w:sz w:val="21"/>
      <w:szCs w:val="28"/>
      <w:lang w:val="en-US" w:eastAsia="zh-CN" w:bidi="ar-SA"/>
    </w:rPr>
  </w:style>
  <w:style w:type="character" w:customStyle="1" w:styleId="540">
    <w:name w:val="标题 5 字符1"/>
    <w:link w:val="1"/>
    <w:qFormat/>
    <w:uiPriority w:val="9"/>
    <w:rPr>
      <w:rFonts w:eastAsia="宋体"/>
      <w:b/>
      <w:bCs/>
      <w:sz w:val="28"/>
      <w:szCs w:val="28"/>
      <w:lang w:val="en-US" w:eastAsia="zh-CN" w:bidi="ar-SA"/>
    </w:rPr>
  </w:style>
  <w:style w:type="character" w:customStyle="1" w:styleId="541">
    <w:name w:val="标题 6 字符1"/>
    <w:link w:val="1"/>
    <w:qFormat/>
    <w:uiPriority w:val="0"/>
    <w:rPr>
      <w:rFonts w:ascii="Cambria" w:hAnsi="Cambria"/>
      <w:b/>
      <w:bCs/>
      <w:sz w:val="24"/>
      <w:szCs w:val="24"/>
    </w:rPr>
  </w:style>
  <w:style w:type="character" w:customStyle="1" w:styleId="542">
    <w:name w:val="标题 7 字符1"/>
    <w:link w:val="1"/>
    <w:qFormat/>
    <w:uiPriority w:val="0"/>
    <w:rPr>
      <w:rFonts w:ascii="Calibri" w:hAnsi="Calibri"/>
      <w:b/>
      <w:bCs/>
      <w:sz w:val="24"/>
      <w:szCs w:val="24"/>
    </w:rPr>
  </w:style>
  <w:style w:type="character" w:customStyle="1" w:styleId="543">
    <w:name w:val="标题 8 字符1"/>
    <w:link w:val="1"/>
    <w:qFormat/>
    <w:uiPriority w:val="0"/>
    <w:rPr>
      <w:rFonts w:ascii="Cambria" w:hAnsi="Cambria"/>
      <w:sz w:val="24"/>
      <w:szCs w:val="24"/>
    </w:rPr>
  </w:style>
  <w:style w:type="character" w:customStyle="1" w:styleId="544">
    <w:name w:val="标题 9 字符1"/>
    <w:link w:val="1"/>
    <w:qFormat/>
    <w:uiPriority w:val="0"/>
    <w:rPr>
      <w:rFonts w:ascii="Cambria" w:hAnsi="Cambria"/>
      <w:sz w:val="21"/>
      <w:szCs w:val="21"/>
    </w:rPr>
  </w:style>
  <w:style w:type="character" w:customStyle="1" w:styleId="545">
    <w:name w:val="文档结构图 字符1"/>
    <w:link w:val="1"/>
    <w:qFormat/>
    <w:uiPriority w:val="0"/>
    <w:rPr>
      <w:sz w:val="21"/>
      <w:szCs w:val="24"/>
      <w:shd w:val="clear" w:color="auto" w:fill="000080"/>
      <w:lang w:bidi="ar-SA"/>
    </w:rPr>
  </w:style>
  <w:style w:type="character" w:customStyle="1" w:styleId="546">
    <w:name w:val="批注文字 字符1"/>
    <w:link w:val="1"/>
    <w:qFormat/>
    <w:uiPriority w:val="0"/>
    <w:rPr>
      <w:rFonts w:eastAsia="宋体"/>
      <w:sz w:val="21"/>
      <w:szCs w:val="24"/>
      <w:lang w:val="en-US" w:eastAsia="zh-CN" w:bidi="ar-SA"/>
    </w:rPr>
  </w:style>
  <w:style w:type="character" w:customStyle="1" w:styleId="547">
    <w:name w:val="正文文本 3 字符1"/>
    <w:link w:val="1"/>
    <w:qFormat/>
    <w:uiPriority w:val="0"/>
    <w:rPr>
      <w:sz w:val="16"/>
      <w:szCs w:val="16"/>
    </w:rPr>
  </w:style>
  <w:style w:type="character" w:customStyle="1" w:styleId="548">
    <w:name w:val="正文文本 字符1"/>
    <w:link w:val="1"/>
    <w:qFormat/>
    <w:uiPriority w:val="0"/>
    <w:rPr>
      <w:rFonts w:eastAsia="宋体"/>
      <w:sz w:val="21"/>
      <w:szCs w:val="22"/>
      <w:lang w:val="en-US" w:eastAsia="zh-CN" w:bidi="ar-SA"/>
    </w:rPr>
  </w:style>
  <w:style w:type="character" w:customStyle="1" w:styleId="549">
    <w:name w:val="正文文本缩进 字符1"/>
    <w:link w:val="1"/>
    <w:qFormat/>
    <w:uiPriority w:val="0"/>
    <w:rPr>
      <w:rFonts w:ascii="宋体" w:hAnsi="宋体"/>
      <w:sz w:val="21"/>
      <w:lang w:bidi="ar-SA"/>
    </w:rPr>
  </w:style>
  <w:style w:type="character" w:customStyle="1" w:styleId="550">
    <w:name w:val="纯文本 字符1"/>
    <w:link w:val="1"/>
    <w:qFormat/>
    <w:uiPriority w:val="0"/>
    <w:rPr>
      <w:rFonts w:ascii="宋体" w:hAnsi="Courier New" w:eastAsia="宋体"/>
      <w:sz w:val="21"/>
      <w:szCs w:val="24"/>
      <w:lang w:val="en-US" w:eastAsia="zh-CN" w:bidi="ar-SA"/>
    </w:rPr>
  </w:style>
  <w:style w:type="character" w:customStyle="1" w:styleId="551">
    <w:name w:val="日期 字符1"/>
    <w:link w:val="1"/>
    <w:qFormat/>
    <w:uiPriority w:val="0"/>
    <w:rPr>
      <w:sz w:val="21"/>
      <w:szCs w:val="24"/>
      <w:lang w:bidi="ar-SA"/>
    </w:rPr>
  </w:style>
  <w:style w:type="character" w:customStyle="1" w:styleId="552">
    <w:name w:val="正文文本缩进 2 字符1"/>
    <w:link w:val="1"/>
    <w:qFormat/>
    <w:uiPriority w:val="0"/>
    <w:rPr>
      <w:sz w:val="21"/>
      <w:szCs w:val="24"/>
      <w:lang w:bidi="ar-SA"/>
    </w:rPr>
  </w:style>
  <w:style w:type="character" w:customStyle="1" w:styleId="553">
    <w:name w:val="尾注文本 字符1"/>
    <w:link w:val="1"/>
    <w:qFormat/>
    <w:uiPriority w:val="0"/>
    <w:rPr>
      <w:rFonts w:ascii="宋体" w:hAnsi="宋体"/>
      <w:sz w:val="21"/>
      <w:szCs w:val="24"/>
    </w:rPr>
  </w:style>
  <w:style w:type="character" w:customStyle="1" w:styleId="554">
    <w:name w:val="批注框文本 字符1"/>
    <w:link w:val="1"/>
    <w:qFormat/>
    <w:uiPriority w:val="0"/>
    <w:rPr>
      <w:sz w:val="18"/>
      <w:szCs w:val="18"/>
      <w:lang w:bidi="ar-SA"/>
    </w:rPr>
  </w:style>
  <w:style w:type="character" w:customStyle="1" w:styleId="555">
    <w:name w:val="页脚 字符1"/>
    <w:link w:val="1"/>
    <w:qFormat/>
    <w:uiPriority w:val="0"/>
    <w:rPr>
      <w:sz w:val="18"/>
      <w:szCs w:val="18"/>
      <w:lang w:bidi="ar-SA"/>
    </w:rPr>
  </w:style>
  <w:style w:type="character" w:customStyle="1" w:styleId="556">
    <w:name w:val="页眉 字符1"/>
    <w:link w:val="1"/>
    <w:qFormat/>
    <w:uiPriority w:val="0"/>
    <w:rPr>
      <w:sz w:val="18"/>
      <w:szCs w:val="18"/>
      <w:lang w:bidi="ar-SA"/>
    </w:rPr>
  </w:style>
  <w:style w:type="character" w:customStyle="1" w:styleId="557">
    <w:name w:val="副标题 字符1"/>
    <w:link w:val="1"/>
    <w:qFormat/>
    <w:uiPriority w:val="0"/>
    <w:rPr>
      <w:rFonts w:ascii="Cambria" w:hAnsi="Cambria"/>
      <w:b/>
      <w:bCs/>
      <w:sz w:val="32"/>
      <w:szCs w:val="32"/>
    </w:rPr>
  </w:style>
  <w:style w:type="character" w:customStyle="1" w:styleId="558">
    <w:name w:val="脚注文本 字符1"/>
    <w:link w:val="1"/>
    <w:qFormat/>
    <w:uiPriority w:val="0"/>
    <w:rPr>
      <w:sz w:val="18"/>
      <w:lang w:bidi="ar-SA"/>
    </w:rPr>
  </w:style>
  <w:style w:type="character" w:customStyle="1" w:styleId="559">
    <w:name w:val="正文文本缩进 3 字符"/>
    <w:link w:val="1"/>
    <w:qFormat/>
    <w:uiPriority w:val="0"/>
    <w:rPr>
      <w:rFonts w:ascii="Calibri" w:hAnsi="Calibri"/>
      <w:sz w:val="16"/>
      <w:szCs w:val="16"/>
    </w:rPr>
  </w:style>
  <w:style w:type="character" w:customStyle="1" w:styleId="560">
    <w:name w:val="标题 字符1"/>
    <w:link w:val="1"/>
    <w:qFormat/>
    <w:uiPriority w:val="0"/>
    <w:rPr>
      <w:rFonts w:ascii="Cambria" w:hAnsi="Cambria"/>
      <w:b/>
      <w:bCs/>
      <w:sz w:val="32"/>
      <w:szCs w:val="32"/>
      <w:lang w:bidi="ar-SA"/>
    </w:rPr>
  </w:style>
  <w:style w:type="character" w:customStyle="1" w:styleId="561">
    <w:name w:val="批注主题 字符1"/>
    <w:link w:val="1"/>
    <w:qFormat/>
    <w:uiPriority w:val="0"/>
    <w:rPr>
      <w:b/>
      <w:bCs/>
      <w:sz w:val="21"/>
      <w:szCs w:val="24"/>
      <w:lang w:bidi="ar-SA"/>
    </w:rPr>
  </w:style>
  <w:style w:type="character" w:customStyle="1" w:styleId="562">
    <w:name w:val="正文文本首行缩进 字符1"/>
    <w:link w:val="1"/>
    <w:qFormat/>
    <w:uiPriority w:val="0"/>
    <w:rPr>
      <w:rFonts w:eastAsia="宋体"/>
      <w:sz w:val="21"/>
      <w:szCs w:val="24"/>
      <w:lang w:val="en-US" w:eastAsia="zh-CN" w:bidi="ar-SA"/>
    </w:rPr>
  </w:style>
  <w:style w:type="character" w:customStyle="1" w:styleId="563">
    <w:name w:val="z-窗体底端 字符1"/>
    <w:link w:val="1"/>
    <w:qFormat/>
    <w:uiPriority w:val="0"/>
    <w:rPr>
      <w:rFonts w:ascii="Arial" w:hAnsi="Arial" w:cs="Arial"/>
      <w:vanish/>
      <w:sz w:val="16"/>
      <w:szCs w:val="16"/>
    </w:rPr>
  </w:style>
  <w:style w:type="character" w:customStyle="1" w:styleId="564">
    <w:name w:val="z-窗体顶端 字符1"/>
    <w:link w:val="1"/>
    <w:qFormat/>
    <w:uiPriority w:val="0"/>
    <w:rPr>
      <w:rFonts w:ascii="Arial" w:hAnsi="Arial" w:cs="Arial"/>
      <w:vanish/>
      <w:sz w:val="16"/>
      <w:szCs w:val="16"/>
    </w:rPr>
  </w:style>
  <w:style w:type="character" w:customStyle="1" w:styleId="565">
    <w:name w:val="明显引用 字符1"/>
    <w:link w:val="1"/>
    <w:qFormat/>
    <w:uiPriority w:val="30"/>
    <w:rPr>
      <w:b/>
      <w:bCs/>
      <w:i/>
      <w:iCs/>
      <w:color w:val="4F81BD"/>
      <w:lang w:bidi="ar-SA"/>
    </w:rPr>
  </w:style>
  <w:style w:type="character" w:customStyle="1" w:styleId="566">
    <w:name w:val="引用 字符1"/>
    <w:link w:val="1"/>
    <w:qFormat/>
    <w:uiPriority w:val="29"/>
    <w:rPr>
      <w:i/>
      <w:iCs/>
      <w:color w:val="000000"/>
      <w:lang w:bidi="ar-SA"/>
    </w:rPr>
  </w:style>
  <w:style w:type="character" w:customStyle="1" w:styleId="567">
    <w:name w:val="无间隔 字符1"/>
    <w:link w:val="1"/>
    <w:qFormat/>
    <w:uiPriority w:val="0"/>
    <w:rPr>
      <w:sz w:val="21"/>
      <w:szCs w:val="24"/>
      <w:lang w:bidi="ar-SA"/>
    </w:rPr>
  </w:style>
  <w:style w:type="character" w:customStyle="1" w:styleId="568">
    <w:name w:val="标题 1 字符"/>
    <w:link w:val="1"/>
    <w:qFormat/>
    <w:uiPriority w:val="0"/>
    <w:rPr>
      <w:rFonts w:eastAsia="黑体"/>
      <w:b/>
      <w:bCs/>
      <w:sz w:val="32"/>
      <w:szCs w:val="44"/>
      <w:lang w:bidi="ar-SA"/>
    </w:rPr>
  </w:style>
  <w:style w:type="character" w:customStyle="1" w:styleId="569">
    <w:name w:val="标题 3 字符"/>
    <w:link w:val="1"/>
    <w:qFormat/>
    <w:uiPriority w:val="0"/>
    <w:rPr>
      <w:rFonts w:eastAsia="黑体"/>
      <w:b/>
      <w:bCs/>
      <w:sz w:val="21"/>
      <w:szCs w:val="32"/>
      <w:lang w:bidi="ar-SA"/>
    </w:rPr>
  </w:style>
  <w:style w:type="character" w:customStyle="1" w:styleId="570">
    <w:name w:val="标题 4 字符"/>
    <w:link w:val="1"/>
    <w:qFormat/>
    <w:uiPriority w:val="99"/>
    <w:rPr>
      <w:rFonts w:ascii="Arial" w:hAnsi="Arial" w:eastAsia="宋体"/>
      <w:b/>
      <w:bCs/>
      <w:sz w:val="21"/>
      <w:szCs w:val="28"/>
      <w:lang w:val="en-US" w:eastAsia="zh-CN" w:bidi="ar-SA"/>
    </w:rPr>
  </w:style>
  <w:style w:type="character" w:customStyle="1" w:styleId="571">
    <w:name w:val="标题 5 字符"/>
    <w:link w:val="1"/>
    <w:qFormat/>
    <w:uiPriority w:val="99"/>
    <w:rPr>
      <w:rFonts w:eastAsia="宋体"/>
      <w:b/>
      <w:bCs/>
      <w:sz w:val="28"/>
      <w:szCs w:val="28"/>
      <w:lang w:val="en-US" w:eastAsia="zh-CN" w:bidi="ar-SA"/>
    </w:rPr>
  </w:style>
  <w:style w:type="character" w:customStyle="1" w:styleId="572">
    <w:name w:val="标题 6 字符"/>
    <w:link w:val="1"/>
    <w:qFormat/>
    <w:uiPriority w:val="0"/>
    <w:rPr>
      <w:rFonts w:ascii="Cambria" w:hAnsi="Cambria"/>
      <w:b/>
      <w:bCs/>
      <w:sz w:val="24"/>
      <w:szCs w:val="24"/>
    </w:rPr>
  </w:style>
  <w:style w:type="character" w:customStyle="1" w:styleId="573">
    <w:name w:val="标题 7 字符"/>
    <w:link w:val="1"/>
    <w:qFormat/>
    <w:uiPriority w:val="0"/>
    <w:rPr>
      <w:rFonts w:ascii="Calibri" w:hAnsi="Calibri"/>
      <w:b/>
      <w:bCs/>
      <w:sz w:val="24"/>
      <w:szCs w:val="24"/>
    </w:rPr>
  </w:style>
  <w:style w:type="character" w:customStyle="1" w:styleId="574">
    <w:name w:val="标题 8 字符"/>
    <w:link w:val="1"/>
    <w:qFormat/>
    <w:uiPriority w:val="0"/>
    <w:rPr>
      <w:rFonts w:ascii="Cambria" w:hAnsi="Cambria"/>
      <w:sz w:val="24"/>
      <w:szCs w:val="24"/>
    </w:rPr>
  </w:style>
  <w:style w:type="character" w:customStyle="1" w:styleId="575">
    <w:name w:val="标题 9 字符"/>
    <w:link w:val="1"/>
    <w:qFormat/>
    <w:uiPriority w:val="0"/>
    <w:rPr>
      <w:rFonts w:ascii="Cambria" w:hAnsi="Cambria"/>
      <w:sz w:val="21"/>
      <w:szCs w:val="21"/>
    </w:rPr>
  </w:style>
  <w:style w:type="paragraph" w:customStyle="1" w:styleId="576">
    <w:name w:val="_Style 239"/>
    <w:basedOn w:val="1"/>
    <w:next w:val="197"/>
    <w:link w:val="577"/>
    <w:qFormat/>
    <w:uiPriority w:val="0"/>
    <w:pPr>
      <w:ind w:firstLine="420"/>
    </w:pPr>
    <w:rPr>
      <w:sz w:val="20"/>
    </w:rPr>
  </w:style>
  <w:style w:type="character" w:customStyle="1" w:styleId="577">
    <w:name w:val="正文文本首行缩进 字符"/>
    <w:link w:val="576"/>
    <w:qFormat/>
    <w:uiPriority w:val="0"/>
    <w:rPr>
      <w:rFonts w:ascii="Times New Roman" w:hAnsi="Times New Roman"/>
      <w:szCs w:val="24"/>
    </w:rPr>
  </w:style>
  <w:style w:type="character" w:customStyle="1" w:styleId="578">
    <w:name w:val="明显引用 字符"/>
    <w:link w:val="1"/>
    <w:qFormat/>
    <w:uiPriority w:val="0"/>
    <w:rPr>
      <w:b/>
      <w:bCs/>
      <w:i/>
      <w:iCs/>
      <w:color w:val="4F81BD"/>
      <w:lang w:bidi="ar-SA"/>
    </w:rPr>
  </w:style>
  <w:style w:type="character" w:customStyle="1" w:styleId="579">
    <w:name w:val="脚注文本 字符"/>
    <w:link w:val="1"/>
    <w:qFormat/>
    <w:uiPriority w:val="0"/>
    <w:rPr>
      <w:sz w:val="18"/>
      <w:lang w:bidi="ar-SA"/>
    </w:rPr>
  </w:style>
  <w:style w:type="character" w:customStyle="1" w:styleId="580">
    <w:name w:val="正文文本 字符"/>
    <w:link w:val="1"/>
    <w:qFormat/>
    <w:uiPriority w:val="0"/>
    <w:rPr>
      <w:rFonts w:eastAsia="宋体"/>
      <w:sz w:val="21"/>
      <w:szCs w:val="22"/>
      <w:lang w:val="en-US" w:eastAsia="zh-CN" w:bidi="ar-SA"/>
    </w:rPr>
  </w:style>
  <w:style w:type="character" w:customStyle="1" w:styleId="581">
    <w:name w:val="批注框文本 字符"/>
    <w:link w:val="1"/>
    <w:qFormat/>
    <w:uiPriority w:val="99"/>
    <w:rPr>
      <w:sz w:val="18"/>
      <w:szCs w:val="18"/>
      <w:lang w:bidi="ar-SA"/>
    </w:rPr>
  </w:style>
  <w:style w:type="character" w:customStyle="1" w:styleId="582">
    <w:name w:val="批注文字 字符"/>
    <w:link w:val="1"/>
    <w:qFormat/>
    <w:uiPriority w:val="0"/>
    <w:rPr>
      <w:rFonts w:eastAsia="宋体"/>
      <w:sz w:val="21"/>
      <w:szCs w:val="24"/>
      <w:lang w:val="en-US" w:eastAsia="zh-CN" w:bidi="ar-SA"/>
    </w:rPr>
  </w:style>
  <w:style w:type="character" w:customStyle="1" w:styleId="583">
    <w:name w:val="日期 字符"/>
    <w:link w:val="1"/>
    <w:qFormat/>
    <w:uiPriority w:val="0"/>
    <w:rPr>
      <w:sz w:val="21"/>
      <w:szCs w:val="24"/>
      <w:lang w:bidi="ar-SA"/>
    </w:rPr>
  </w:style>
  <w:style w:type="character" w:customStyle="1" w:styleId="584">
    <w:name w:val="正文文本缩进 字符"/>
    <w:link w:val="1"/>
    <w:qFormat/>
    <w:uiPriority w:val="0"/>
    <w:rPr>
      <w:rFonts w:ascii="宋体" w:hAnsi="宋体"/>
      <w:sz w:val="21"/>
      <w:lang w:bidi="ar-SA"/>
    </w:rPr>
  </w:style>
  <w:style w:type="character" w:customStyle="1" w:styleId="585">
    <w:name w:val="纯文本 字符"/>
    <w:link w:val="1"/>
    <w:qFormat/>
    <w:uiPriority w:val="0"/>
    <w:rPr>
      <w:rFonts w:ascii="宋体" w:hAnsi="Courier New" w:eastAsia="宋体"/>
      <w:sz w:val="21"/>
      <w:szCs w:val="24"/>
      <w:lang w:val="en-US" w:eastAsia="zh-CN" w:bidi="ar-SA"/>
    </w:rPr>
  </w:style>
  <w:style w:type="character" w:customStyle="1" w:styleId="586">
    <w:name w:val="页眉 字符"/>
    <w:link w:val="1"/>
    <w:qFormat/>
    <w:uiPriority w:val="99"/>
    <w:rPr>
      <w:sz w:val="18"/>
      <w:szCs w:val="18"/>
      <w:lang w:bidi="ar-SA"/>
    </w:rPr>
  </w:style>
  <w:style w:type="character" w:customStyle="1" w:styleId="587">
    <w:name w:val="引用 字符"/>
    <w:link w:val="1"/>
    <w:qFormat/>
    <w:uiPriority w:val="0"/>
    <w:rPr>
      <w:i/>
      <w:iCs/>
      <w:color w:val="000000"/>
      <w:lang w:bidi="ar-SA"/>
    </w:rPr>
  </w:style>
  <w:style w:type="character" w:customStyle="1" w:styleId="588">
    <w:name w:val="尾注文本 字符"/>
    <w:link w:val="1"/>
    <w:qFormat/>
    <w:uiPriority w:val="0"/>
    <w:rPr>
      <w:rFonts w:ascii="宋体" w:hAnsi="宋体"/>
      <w:sz w:val="21"/>
      <w:szCs w:val="24"/>
    </w:rPr>
  </w:style>
  <w:style w:type="character" w:customStyle="1" w:styleId="589">
    <w:name w:val="正文文本 3 字符"/>
    <w:link w:val="1"/>
    <w:qFormat/>
    <w:uiPriority w:val="0"/>
    <w:rPr>
      <w:sz w:val="16"/>
      <w:szCs w:val="16"/>
    </w:rPr>
  </w:style>
  <w:style w:type="character" w:customStyle="1" w:styleId="590">
    <w:name w:val="文档结构图 字符"/>
    <w:link w:val="1"/>
    <w:qFormat/>
    <w:uiPriority w:val="0"/>
    <w:rPr>
      <w:sz w:val="21"/>
      <w:szCs w:val="24"/>
      <w:shd w:val="clear" w:color="auto" w:fill="000080"/>
      <w:lang w:bidi="ar-SA"/>
    </w:rPr>
  </w:style>
  <w:style w:type="character" w:customStyle="1" w:styleId="591">
    <w:name w:val="页脚 字符"/>
    <w:link w:val="1"/>
    <w:qFormat/>
    <w:uiPriority w:val="99"/>
    <w:rPr>
      <w:sz w:val="18"/>
      <w:szCs w:val="18"/>
      <w:lang w:bidi="ar-SA"/>
    </w:rPr>
  </w:style>
  <w:style w:type="character" w:customStyle="1" w:styleId="592">
    <w:name w:val="副标题 字符"/>
    <w:link w:val="1"/>
    <w:qFormat/>
    <w:uiPriority w:val="0"/>
    <w:rPr>
      <w:rFonts w:ascii="Cambria" w:hAnsi="Cambria"/>
      <w:b/>
      <w:bCs/>
      <w:sz w:val="32"/>
      <w:szCs w:val="32"/>
    </w:rPr>
  </w:style>
  <w:style w:type="character" w:customStyle="1" w:styleId="593">
    <w:name w:val="z-窗体底端 字符"/>
    <w:link w:val="1"/>
    <w:qFormat/>
    <w:uiPriority w:val="0"/>
    <w:rPr>
      <w:rFonts w:ascii="Arial" w:hAnsi="Arial" w:cs="Arial"/>
      <w:vanish/>
      <w:sz w:val="16"/>
      <w:szCs w:val="16"/>
    </w:rPr>
  </w:style>
  <w:style w:type="character" w:customStyle="1" w:styleId="594">
    <w:name w:val="标题 字符"/>
    <w:link w:val="1"/>
    <w:qFormat/>
    <w:uiPriority w:val="10"/>
    <w:rPr>
      <w:rFonts w:ascii="Cambria" w:hAnsi="Cambria"/>
      <w:b/>
      <w:bCs/>
      <w:sz w:val="32"/>
      <w:szCs w:val="32"/>
      <w:lang w:bidi="ar-SA"/>
    </w:rPr>
  </w:style>
  <w:style w:type="character" w:customStyle="1" w:styleId="595">
    <w:name w:val="z-窗体顶端 字符"/>
    <w:link w:val="1"/>
    <w:qFormat/>
    <w:uiPriority w:val="0"/>
    <w:rPr>
      <w:rFonts w:ascii="Arial" w:hAnsi="Arial" w:cs="Arial"/>
      <w:vanish/>
      <w:sz w:val="16"/>
      <w:szCs w:val="16"/>
    </w:rPr>
  </w:style>
  <w:style w:type="character" w:customStyle="1" w:styleId="596">
    <w:name w:val="正文文本缩进 2 字符"/>
    <w:link w:val="1"/>
    <w:qFormat/>
    <w:uiPriority w:val="0"/>
    <w:rPr>
      <w:sz w:val="21"/>
      <w:szCs w:val="24"/>
      <w:lang w:bidi="ar-SA"/>
    </w:rPr>
  </w:style>
  <w:style w:type="character" w:customStyle="1" w:styleId="597">
    <w:name w:val="批注主题 字符"/>
    <w:link w:val="1"/>
    <w:qFormat/>
    <w:uiPriority w:val="99"/>
    <w:rPr>
      <w:b/>
      <w:bCs/>
      <w:sz w:val="21"/>
      <w:szCs w:val="24"/>
      <w:lang w:bidi="ar-SA"/>
    </w:rPr>
  </w:style>
  <w:style w:type="character" w:customStyle="1" w:styleId="598">
    <w:name w:val="标题 1 Char2"/>
    <w:link w:val="1"/>
    <w:qFormat/>
    <w:uiPriority w:val="0"/>
    <w:rPr>
      <w:rFonts w:ascii="Times New Roman" w:hAnsi="Times New Roman" w:eastAsia="黑体" w:cs="Times New Roman"/>
      <w:b/>
      <w:bCs/>
      <w:sz w:val="32"/>
      <w:szCs w:val="44"/>
    </w:rPr>
  </w:style>
  <w:style w:type="character" w:customStyle="1" w:styleId="599">
    <w:name w:val="标题 2 Char2"/>
    <w:link w:val="1"/>
    <w:qFormat/>
    <w:uiPriority w:val="0"/>
    <w:rPr>
      <w:rFonts w:ascii="Arial" w:hAnsi="Arial" w:eastAsia="黑体" w:cs="Times New Roman"/>
      <w:b/>
      <w:bCs/>
      <w:szCs w:val="32"/>
    </w:rPr>
  </w:style>
  <w:style w:type="character" w:customStyle="1" w:styleId="600">
    <w:name w:val="标题 3 Char2"/>
    <w:link w:val="1"/>
    <w:qFormat/>
    <w:uiPriority w:val="0"/>
    <w:rPr>
      <w:rFonts w:ascii="Times New Roman" w:hAnsi="Times New Roman" w:eastAsia="黑体" w:cs="Times New Roman"/>
      <w:b/>
      <w:bCs/>
      <w:szCs w:val="32"/>
    </w:rPr>
  </w:style>
  <w:style w:type="character" w:customStyle="1" w:styleId="601">
    <w:name w:val="标题 4 Char1"/>
    <w:link w:val="1"/>
    <w:qFormat/>
    <w:uiPriority w:val="0"/>
    <w:rPr>
      <w:rFonts w:ascii="Arial" w:hAnsi="Arial" w:eastAsia="宋体" w:cs="Times New Roman"/>
      <w:b/>
      <w:bCs/>
      <w:szCs w:val="28"/>
    </w:rPr>
  </w:style>
  <w:style w:type="character" w:customStyle="1" w:styleId="602">
    <w:name w:val="标题 5 Char1"/>
    <w:link w:val="1"/>
    <w:qFormat/>
    <w:uiPriority w:val="9"/>
    <w:rPr>
      <w:rFonts w:ascii="Times New Roman" w:hAnsi="Times New Roman" w:eastAsia="宋体" w:cs="Times New Roman"/>
      <w:b/>
      <w:bCs/>
      <w:sz w:val="28"/>
      <w:szCs w:val="28"/>
    </w:rPr>
  </w:style>
  <w:style w:type="character" w:customStyle="1" w:styleId="603">
    <w:name w:val="标题 6 Char1"/>
    <w:link w:val="1"/>
    <w:qFormat/>
    <w:uiPriority w:val="0"/>
    <w:rPr>
      <w:rFonts w:ascii="Cambria" w:hAnsi="Cambria" w:eastAsia="宋体" w:cs="Times New Roman"/>
      <w:b/>
      <w:bCs/>
      <w:sz w:val="24"/>
      <w:szCs w:val="24"/>
    </w:rPr>
  </w:style>
  <w:style w:type="character" w:customStyle="1" w:styleId="604">
    <w:name w:val="标题 7 Char1"/>
    <w:link w:val="1"/>
    <w:qFormat/>
    <w:uiPriority w:val="0"/>
    <w:rPr>
      <w:rFonts w:ascii="Calibri" w:hAnsi="Calibri" w:eastAsia="宋体" w:cs="Times New Roman"/>
      <w:b/>
      <w:bCs/>
      <w:sz w:val="24"/>
      <w:szCs w:val="24"/>
    </w:rPr>
  </w:style>
  <w:style w:type="character" w:customStyle="1" w:styleId="605">
    <w:name w:val="标题 8 Char1"/>
    <w:link w:val="1"/>
    <w:qFormat/>
    <w:uiPriority w:val="0"/>
    <w:rPr>
      <w:rFonts w:ascii="Cambria" w:hAnsi="Cambria" w:eastAsia="宋体" w:cs="Times New Roman"/>
      <w:sz w:val="24"/>
      <w:szCs w:val="24"/>
    </w:rPr>
  </w:style>
  <w:style w:type="character" w:customStyle="1" w:styleId="606">
    <w:name w:val="标题 9 Char1"/>
    <w:link w:val="1"/>
    <w:qFormat/>
    <w:uiPriority w:val="0"/>
    <w:rPr>
      <w:rFonts w:ascii="Cambria" w:hAnsi="Cambria" w:eastAsia="宋体" w:cs="Times New Roman"/>
      <w:szCs w:val="21"/>
    </w:rPr>
  </w:style>
  <w:style w:type="character" w:customStyle="1" w:styleId="607">
    <w:name w:val="文档结构图 Char2"/>
    <w:link w:val="1"/>
    <w:qFormat/>
    <w:uiPriority w:val="0"/>
    <w:rPr>
      <w:rFonts w:ascii="Times New Roman" w:hAnsi="Times New Roman" w:eastAsia="宋体" w:cs="Times New Roman"/>
      <w:szCs w:val="24"/>
      <w:shd w:val="clear" w:color="auto" w:fill="000080"/>
    </w:rPr>
  </w:style>
  <w:style w:type="character" w:customStyle="1" w:styleId="608">
    <w:name w:val="正文文本 3 Char2"/>
    <w:link w:val="1"/>
    <w:qFormat/>
    <w:uiPriority w:val="0"/>
    <w:rPr>
      <w:rFonts w:ascii="Times New Roman" w:hAnsi="Times New Roman" w:eastAsia="宋体" w:cs="Times New Roman"/>
      <w:sz w:val="16"/>
      <w:szCs w:val="16"/>
    </w:rPr>
  </w:style>
  <w:style w:type="character" w:customStyle="1" w:styleId="609">
    <w:name w:val="正文文本 Char2"/>
    <w:link w:val="1"/>
    <w:qFormat/>
    <w:uiPriority w:val="0"/>
    <w:rPr>
      <w:rFonts w:ascii="Times New Roman" w:hAnsi="Times New Roman" w:eastAsia="宋体" w:cs="Times New Roman"/>
    </w:rPr>
  </w:style>
  <w:style w:type="character" w:customStyle="1" w:styleId="610">
    <w:name w:val="正文文本缩进 Char2"/>
    <w:link w:val="1"/>
    <w:qFormat/>
    <w:uiPriority w:val="0"/>
    <w:rPr>
      <w:rFonts w:ascii="宋体" w:hAnsi="宋体" w:eastAsia="宋体" w:cs="Times New Roman"/>
      <w:szCs w:val="20"/>
    </w:rPr>
  </w:style>
  <w:style w:type="character" w:customStyle="1" w:styleId="611">
    <w:name w:val="纯文本 Char2"/>
    <w:link w:val="1"/>
    <w:qFormat/>
    <w:uiPriority w:val="0"/>
    <w:rPr>
      <w:rFonts w:ascii="宋体" w:hAnsi="Courier New" w:eastAsia="宋体" w:cs="Times New Roman"/>
      <w:szCs w:val="24"/>
    </w:rPr>
  </w:style>
  <w:style w:type="character" w:customStyle="1" w:styleId="612">
    <w:name w:val="日期 Char2"/>
    <w:link w:val="1"/>
    <w:qFormat/>
    <w:uiPriority w:val="0"/>
    <w:rPr>
      <w:rFonts w:ascii="Times New Roman" w:hAnsi="Times New Roman" w:eastAsia="宋体" w:cs="Times New Roman"/>
      <w:szCs w:val="24"/>
    </w:rPr>
  </w:style>
  <w:style w:type="character" w:customStyle="1" w:styleId="613">
    <w:name w:val="正文文本缩进 2 Char1"/>
    <w:link w:val="1"/>
    <w:qFormat/>
    <w:uiPriority w:val="0"/>
    <w:rPr>
      <w:rFonts w:ascii="Times New Roman" w:hAnsi="Times New Roman" w:eastAsia="宋体" w:cs="Times New Roman"/>
      <w:szCs w:val="24"/>
    </w:rPr>
  </w:style>
  <w:style w:type="character" w:customStyle="1" w:styleId="614">
    <w:name w:val="尾注文本 Char2"/>
    <w:link w:val="1"/>
    <w:qFormat/>
    <w:uiPriority w:val="99"/>
    <w:rPr>
      <w:rFonts w:ascii="Times New Roman" w:hAnsi="Times New Roman" w:eastAsia="宋体" w:cs="Times New Roman"/>
      <w:szCs w:val="24"/>
    </w:rPr>
  </w:style>
  <w:style w:type="character" w:customStyle="1" w:styleId="615">
    <w:name w:val="批注框文本 Char2"/>
    <w:link w:val="1"/>
    <w:qFormat/>
    <w:uiPriority w:val="99"/>
    <w:rPr>
      <w:rFonts w:ascii="Times New Roman" w:hAnsi="Times New Roman" w:eastAsia="宋体" w:cs="Times New Roman"/>
      <w:sz w:val="18"/>
      <w:szCs w:val="18"/>
    </w:rPr>
  </w:style>
  <w:style w:type="character" w:customStyle="1" w:styleId="616">
    <w:name w:val="副标题 Char2"/>
    <w:link w:val="1"/>
    <w:qFormat/>
    <w:uiPriority w:val="0"/>
    <w:rPr>
      <w:rFonts w:ascii="Cambria" w:hAnsi="Cambria" w:eastAsia="宋体" w:cs="Times New Roman"/>
      <w:b/>
      <w:bCs/>
      <w:sz w:val="32"/>
      <w:szCs w:val="32"/>
    </w:rPr>
  </w:style>
  <w:style w:type="character" w:customStyle="1" w:styleId="617">
    <w:name w:val="脚注文本 Char1"/>
    <w:link w:val="1"/>
    <w:qFormat/>
    <w:uiPriority w:val="0"/>
    <w:rPr>
      <w:rFonts w:ascii="Times New Roman" w:hAnsi="Times New Roman" w:eastAsia="宋体" w:cs="Times New Roman"/>
      <w:sz w:val="18"/>
      <w:szCs w:val="20"/>
    </w:rPr>
  </w:style>
  <w:style w:type="character" w:customStyle="1" w:styleId="618">
    <w:name w:val="标题 Char3"/>
    <w:link w:val="1"/>
    <w:qFormat/>
    <w:uiPriority w:val="0"/>
    <w:rPr>
      <w:rFonts w:ascii="Cambria" w:hAnsi="Cambria" w:eastAsia="宋体" w:cs="Times New Roman"/>
      <w:b/>
      <w:bCs/>
      <w:sz w:val="32"/>
      <w:szCs w:val="32"/>
    </w:rPr>
  </w:style>
  <w:style w:type="character" w:customStyle="1" w:styleId="619">
    <w:name w:val="批注主题 Char2"/>
    <w:link w:val="1"/>
    <w:qFormat/>
    <w:uiPriority w:val="99"/>
    <w:rPr>
      <w:rFonts w:ascii="Times New Roman" w:hAnsi="Times New Roman" w:eastAsia="宋体" w:cs="Times New Roman"/>
      <w:b/>
      <w:bCs/>
      <w:szCs w:val="24"/>
    </w:rPr>
  </w:style>
  <w:style w:type="character" w:customStyle="1" w:styleId="620">
    <w:name w:val="明显引用 Char2"/>
    <w:link w:val="1"/>
    <w:qFormat/>
    <w:uiPriority w:val="0"/>
    <w:rPr>
      <w:b/>
      <w:bCs/>
      <w:i/>
      <w:iCs/>
      <w:color w:val="4F81BD"/>
    </w:rPr>
  </w:style>
  <w:style w:type="character" w:customStyle="1" w:styleId="621">
    <w:name w:val="z-窗体顶端 Char3"/>
    <w:link w:val="1"/>
    <w:qFormat/>
    <w:uiPriority w:val="0"/>
    <w:rPr>
      <w:rFonts w:ascii="Arial" w:hAnsi="Arial" w:cs="Arial"/>
      <w:vanish/>
      <w:sz w:val="16"/>
      <w:szCs w:val="16"/>
    </w:rPr>
  </w:style>
  <w:style w:type="paragraph" w:customStyle="1" w:styleId="622">
    <w:name w:val="正文_3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623">
    <w:name w:val="未处理的提及1"/>
    <w:link w:val="1"/>
    <w:unhideWhenUsed/>
    <w:qFormat/>
    <w:uiPriority w:val="99"/>
    <w:rPr>
      <w:color w:val="605E5C"/>
      <w:shd w:val="clear" w:color="auto" w:fill="E1DFDD"/>
    </w:rPr>
  </w:style>
  <w:style w:type="paragraph" w:customStyle="1" w:styleId="624">
    <w:name w:val="默认段落字体 Para Char Char Char Char Char Char Char"/>
    <w:basedOn w:val="1"/>
    <w:qFormat/>
    <w:uiPriority w:val="99"/>
    <w:rPr>
      <w:rFonts w:ascii="Tahoma" w:hAnsi="Tahoma"/>
      <w:szCs w:val="20"/>
    </w:rPr>
  </w:style>
  <w:style w:type="paragraph" w:customStyle="1" w:styleId="62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626">
    <w:name w:val="Normal_1"/>
    <w:qFormat/>
    <w:uiPriority w:val="0"/>
    <w:rPr>
      <w:rFonts w:hint="default" w:ascii="Times New Roman" w:hAnsi="Times New Roman" w:eastAsia="Times New Roman" w:cs="Times New Roman"/>
      <w:sz w:val="24"/>
      <w:szCs w:val="24"/>
      <w:lang w:val="en-US" w:eastAsia="zh-CN" w:bidi="ar-SA"/>
    </w:rPr>
  </w:style>
  <w:style w:type="paragraph" w:customStyle="1" w:styleId="627">
    <w:name w:val="样式 目录 1 + 小四"/>
    <w:basedOn w:val="239"/>
    <w:link w:val="628"/>
    <w:qFormat/>
    <w:uiPriority w:val="0"/>
    <w:pPr>
      <w:spacing w:line="400" w:lineRule="exact"/>
      <w:jc w:val="center"/>
    </w:pPr>
    <w:rPr>
      <w:rFonts w:ascii="Calibri" w:hAnsi="Calibri"/>
      <w:b/>
      <w:bCs/>
      <w:caps/>
      <w:sz w:val="28"/>
      <w:szCs w:val="20"/>
    </w:rPr>
  </w:style>
  <w:style w:type="character" w:customStyle="1" w:styleId="628">
    <w:name w:val="样式 目录 1 + 小四 Char"/>
    <w:link w:val="627"/>
    <w:qFormat/>
    <w:uiPriority w:val="0"/>
    <w:rPr>
      <w:b/>
      <w:bCs/>
      <w:caps/>
      <w:sz w:val="28"/>
    </w:rPr>
  </w:style>
  <w:style w:type="paragraph" w:customStyle="1" w:styleId="629">
    <w:name w:val="WPSOffice手动目录 1"/>
    <w:qFormat/>
    <w:uiPriority w:val="0"/>
    <w:rPr>
      <w:rFonts w:hint="default" w:ascii="Times New Roman" w:hAnsi="Times New Roman" w:eastAsia="宋体" w:cs="Times New Roman"/>
      <w:lang w:val="en-US" w:eastAsia="zh-CN" w:bidi="ar-SA"/>
    </w:rPr>
  </w:style>
  <w:style w:type="paragraph" w:customStyle="1" w:styleId="630">
    <w:name w:val="TOC 标题1"/>
    <w:basedOn w:val="175"/>
    <w:next w:val="1"/>
    <w:qFormat/>
    <w:uiPriority w:val="0"/>
    <w:pPr>
      <w:keepLines/>
      <w:widowControl/>
      <w:spacing w:before="480" w:line="276" w:lineRule="auto"/>
      <w:jc w:val="both"/>
      <w:outlineLvl w:val="9"/>
    </w:pPr>
    <w:rPr>
      <w:rFonts w:ascii="Cambria" w:hAnsi="Cambria" w:eastAsia="宋体"/>
      <w:color w:val="365F91"/>
    </w:rPr>
  </w:style>
  <w:style w:type="character" w:customStyle="1" w:styleId="631">
    <w:name w:val="fontstyle21"/>
    <w:link w:val="1"/>
    <w:qFormat/>
    <w:uiPriority w:val="0"/>
    <w:rPr>
      <w:rFonts w:hint="eastAsia" w:ascii="仿宋" w:hAnsi="仿宋" w:eastAsia="仿宋"/>
      <w:color w:val="000000"/>
      <w:sz w:val="32"/>
      <w:szCs w:val="32"/>
    </w:rPr>
  </w:style>
  <w:style w:type="paragraph" w:customStyle="1" w:styleId="632">
    <w:name w:val="Normal_0_1"/>
    <w:qFormat/>
    <w:uiPriority w:val="0"/>
    <w:pPr>
      <w:widowControl w:val="0"/>
      <w:jc w:val="both"/>
    </w:pPr>
    <w:rPr>
      <w:rFonts w:hint="default" w:ascii="Times New Roman" w:hAnsi="Times New Roman" w:eastAsia="Times New Roman" w:cs="Times New Roman"/>
      <w:lang w:val="en-US" w:eastAsia="zh-CN" w:bidi="ar-SA"/>
    </w:rPr>
  </w:style>
  <w:style w:type="character" w:customStyle="1" w:styleId="633">
    <w:name w:val="Body Text 3 Char"/>
    <w:link w:val="1"/>
    <w:qFormat/>
    <w:uiPriority w:val="99"/>
    <w:rPr>
      <w:rFonts w:cs="Times New Roman"/>
      <w:sz w:val="16"/>
    </w:rPr>
  </w:style>
  <w:style w:type="character" w:customStyle="1" w:styleId="634">
    <w:name w:val="apple-converted-space"/>
    <w:link w:val="1"/>
    <w:qFormat/>
    <w:uiPriority w:val="99"/>
  </w:style>
  <w:style w:type="character" w:customStyle="1" w:styleId="635">
    <w:name w:val="content1_0"/>
    <w:link w:val="1"/>
    <w:qFormat/>
    <w:uiPriority w:val="99"/>
    <w:rPr>
      <w:sz w:val="21"/>
      <w:u w:val="single"/>
    </w:rPr>
  </w:style>
  <w:style w:type="character" w:customStyle="1" w:styleId="636">
    <w:name w:val="正文文本 3 Char Char"/>
    <w:link w:val="637"/>
    <w:qFormat/>
    <w:uiPriority w:val="99"/>
    <w:rPr>
      <w:rFonts w:ascii="宋体"/>
      <w:sz w:val="24"/>
    </w:rPr>
  </w:style>
  <w:style w:type="paragraph" w:customStyle="1" w:styleId="637">
    <w:name w:val="正文文本 3_0"/>
    <w:basedOn w:val="394"/>
    <w:link w:val="636"/>
    <w:qFormat/>
    <w:uiPriority w:val="99"/>
    <w:pPr>
      <w:widowControl w:val="0"/>
      <w:jc w:val="both"/>
    </w:pPr>
    <w:rPr>
      <w:rFonts w:ascii="宋体" w:hAnsi="Calibri"/>
      <w:sz w:val="24"/>
      <w:szCs w:val="20"/>
    </w:rPr>
  </w:style>
  <w:style w:type="paragraph" w:customStyle="1" w:styleId="638">
    <w:name w:val="正文文本 3_1"/>
    <w:basedOn w:val="289"/>
    <w:qFormat/>
    <w:uiPriority w:val="99"/>
    <w:rPr>
      <w:rFonts w:ascii="宋体"/>
      <w:sz w:val="24"/>
      <w:szCs w:val="20"/>
    </w:rPr>
  </w:style>
  <w:style w:type="paragraph" w:customStyle="1" w:styleId="639">
    <w:name w:val="正文_0_0"/>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640">
    <w:name w:val="default"/>
    <w:basedOn w:val="1"/>
    <w:qFormat/>
    <w:uiPriority w:val="99"/>
    <w:pPr>
      <w:widowControl/>
      <w:spacing w:before="100" w:beforeAutospacing="1" w:after="100" w:afterAutospacing="1"/>
      <w:jc w:val="left"/>
    </w:pPr>
    <w:rPr>
      <w:rFonts w:ascii="宋体" w:hAnsi="宋体" w:cs="宋体"/>
    </w:rPr>
  </w:style>
  <w:style w:type="paragraph" w:customStyle="1" w:styleId="641">
    <w:name w:val="正文_6_2"/>
    <w:qFormat/>
    <w:uiPriority w:val="0"/>
    <w:pPr>
      <w:widowControl w:val="0"/>
      <w:jc w:val="both"/>
    </w:pPr>
    <w:rPr>
      <w:rFonts w:hint="default" w:ascii="Times New Roman" w:hAnsi="Times New Roman" w:eastAsia="宋体" w:cs="Times New Roman"/>
      <w:lang w:val="en-US" w:eastAsia="zh-CN" w:bidi="ar-SA"/>
    </w:rPr>
  </w:style>
  <w:style w:type="paragraph" w:customStyle="1" w:styleId="642">
    <w:name w:val="正文3"/>
    <w:qFormat/>
    <w:uiPriority w:val="0"/>
    <w:rPr>
      <w:rFonts w:hint="default" w:ascii="Times New Roman" w:hAnsi="Times New Roman" w:eastAsia="Times New Roman" w:cs="Times New Roman"/>
      <w:sz w:val="24"/>
      <w:szCs w:val="24"/>
      <w:lang w:val="en-US" w:eastAsia="zh-CN" w:bidi="ar-SA"/>
    </w:rPr>
  </w:style>
  <w:style w:type="paragraph" w:customStyle="1" w:styleId="643">
    <w:name w:val="Normal_3"/>
    <w:qFormat/>
    <w:uiPriority w:val="0"/>
    <w:rPr>
      <w:rFonts w:hint="default" w:ascii="Times New Roman" w:hAnsi="Times New Roman" w:eastAsia="Times New Roman" w:cs="Times New Roman"/>
      <w:sz w:val="24"/>
      <w:szCs w:val="24"/>
      <w:lang w:val="en-US" w:eastAsia="zh-CN" w:bidi="ar-SA"/>
    </w:rPr>
  </w:style>
  <w:style w:type="character" w:customStyle="1" w:styleId="644">
    <w:name w:val="无间隔 字符"/>
    <w:link w:val="1"/>
    <w:qFormat/>
    <w:uiPriority w:val="0"/>
    <w:rPr>
      <w:rFonts w:ascii="Calibri" w:hAnsi="Calibri"/>
      <w:sz w:val="22"/>
    </w:rPr>
  </w:style>
  <w:style w:type="character" w:customStyle="1" w:styleId="645">
    <w:name w:val="layui-this2"/>
    <w:link w:val="1"/>
    <w:qFormat/>
    <w:uiPriority w:val="0"/>
    <w:rPr>
      <w:shd w:val="clear" w:color="auto" w:fill="FFFFFF"/>
    </w:rPr>
  </w:style>
  <w:style w:type="character" w:customStyle="1" w:styleId="646">
    <w:name w:val="hover23"/>
    <w:link w:val="1"/>
    <w:qFormat/>
    <w:uiPriority w:val="0"/>
    <w:rPr>
      <w:color w:val="315EFB"/>
    </w:rPr>
  </w:style>
  <w:style w:type="character" w:customStyle="1" w:styleId="647">
    <w:name w:val="hover25"/>
    <w:link w:val="1"/>
    <w:qFormat/>
    <w:uiPriority w:val="0"/>
    <w:rPr>
      <w:color w:val="315EFB"/>
    </w:rPr>
  </w:style>
  <w:style w:type="character" w:customStyle="1" w:styleId="648">
    <w:name w:val="cf01"/>
    <w:link w:val="1"/>
    <w:qFormat/>
    <w:uiPriority w:val="0"/>
    <w:rPr>
      <w:rFonts w:hint="eastAsia" w:ascii="Microsoft YaHei UI" w:hAnsi="Microsoft YaHei UI" w:eastAsia="Microsoft YaHei UI"/>
      <w:sz w:val="18"/>
      <w:szCs w:val="18"/>
    </w:rPr>
  </w:style>
  <w:style w:type="character" w:customStyle="1" w:styleId="649">
    <w:name w:val="标题 4 字符2"/>
    <w:link w:val="1"/>
    <w:qFormat/>
    <w:uiPriority w:val="0"/>
    <w:rPr>
      <w:rFonts w:ascii="Arial" w:hAnsi="Arial" w:eastAsia="宋体"/>
      <w:b/>
      <w:bCs/>
      <w:sz w:val="21"/>
      <w:szCs w:val="28"/>
      <w:lang w:val="en-US" w:eastAsia="zh-CN" w:bidi="ar-SA"/>
    </w:rPr>
  </w:style>
  <w:style w:type="paragraph" w:customStyle="1" w:styleId="650">
    <w:name w:val="20、第五章“(一)”三级标题"/>
    <w:basedOn w:val="651"/>
    <w:qFormat/>
    <w:uiPriority w:val="0"/>
    <w:pPr>
      <w:pageBreakBefore/>
      <w:tabs>
        <w:tab w:val="left" w:pos="0"/>
      </w:tabs>
      <w:jc w:val="center"/>
      <w:outlineLvl w:val="2"/>
    </w:pPr>
    <w:rPr>
      <w:b/>
      <w:sz w:val="28"/>
    </w:rPr>
  </w:style>
  <w:style w:type="paragraph" w:customStyle="1" w:styleId="651">
    <w:name w:val="01、普通正文"/>
    <w:basedOn w:val="1"/>
    <w:qFormat/>
    <w:uiPriority w:val="0"/>
    <w:pPr>
      <w:tabs>
        <w:tab w:val="left" w:pos="0"/>
      </w:tabs>
    </w:pPr>
    <w:rPr>
      <w:sz w:val="21"/>
      <w:szCs w:val="22"/>
    </w:rPr>
  </w:style>
  <w:style w:type="paragraph" w:customStyle="1" w:styleId="652">
    <w:name w:val="03、“注：”正文(加粗，首行缩进2字符)"/>
    <w:basedOn w:val="651"/>
    <w:qFormat/>
    <w:uiPriority w:val="0"/>
    <w:pPr>
      <w:ind w:firstLine="480"/>
    </w:pPr>
    <w:rPr>
      <w:b/>
    </w:rPr>
  </w:style>
  <w:style w:type="paragraph" w:customStyle="1" w:styleId="653">
    <w:name w:val="02、首行缩进2字符正文"/>
    <w:basedOn w:val="1"/>
    <w:qFormat/>
    <w:uiPriority w:val="0"/>
    <w:pPr>
      <w:tabs>
        <w:tab w:val="left" w:pos="0"/>
      </w:tabs>
      <w:ind w:firstLine="480"/>
    </w:pPr>
    <w:rPr>
      <w:sz w:val="21"/>
      <w:szCs w:val="22"/>
    </w:rPr>
  </w:style>
  <w:style w:type="paragraph" w:customStyle="1" w:styleId="654">
    <w:name w:val="Normal_0_0_0_0"/>
    <w:qFormat/>
    <w:uiPriority w:val="0"/>
    <w:pPr>
      <w:widowControl w:val="0"/>
      <w:jc w:val="both"/>
    </w:pPr>
    <w:rPr>
      <w:rFonts w:hint="default" w:ascii="Times New Roman" w:hAnsi="Times New Roman" w:eastAsia="Times New Roman" w:cs="Times New Roman"/>
      <w:lang w:val="en-US" w:eastAsia="zh-CN" w:bidi="ar-SA"/>
    </w:rPr>
  </w:style>
  <w:style w:type="paragraph" w:customStyle="1" w:styleId="655">
    <w:name w:val="正文4"/>
    <w:qFormat/>
    <w:uiPriority w:val="0"/>
    <w:rPr>
      <w:rFonts w:hint="default" w:ascii="Times New Roman" w:hAnsi="Times New Roman" w:eastAsia="Times New Roman" w:cs="Times New Roman"/>
      <w:sz w:val="24"/>
      <w:szCs w:val="24"/>
      <w:lang w:val="en-US" w:eastAsia="zh-CN" w:bidi="ar-SA"/>
    </w:rPr>
  </w:style>
  <w:style w:type="character" w:customStyle="1" w:styleId="656">
    <w:name w:val="页脚 Char1"/>
    <w:link w:val="1"/>
    <w:qFormat/>
    <w:uiPriority w:val="99"/>
    <w:rPr>
      <w:rFonts w:ascii="Calibri" w:hAnsi="Calibri" w:eastAsia="宋体" w:cs="Times New Roman"/>
      <w:sz w:val="18"/>
      <w:szCs w:val="18"/>
    </w:rPr>
  </w:style>
  <w:style w:type="character" w:customStyle="1" w:styleId="657">
    <w:name w:val="页眉 Char1"/>
    <w:link w:val="1"/>
    <w:qFormat/>
    <w:uiPriority w:val="99"/>
    <w:rPr>
      <w:rFonts w:ascii="Calibri" w:hAnsi="Calibri" w:eastAsia="宋体" w:cs="Times New Roman"/>
      <w:sz w:val="18"/>
      <w:szCs w:val="18"/>
    </w:rPr>
  </w:style>
  <w:style w:type="character" w:customStyle="1" w:styleId="658">
    <w:name w:val="正文文本缩进 3 Char1"/>
    <w:link w:val="1"/>
    <w:qFormat/>
    <w:uiPriority w:val="0"/>
    <w:rPr>
      <w:rFonts w:ascii="Arial" w:hAnsi="Arial" w:eastAsia="仿宋_GB2312" w:cs="Times New Roman"/>
      <w:color w:val="FFFF00"/>
      <w:sz w:val="32"/>
      <w:szCs w:val="32"/>
    </w:rPr>
  </w:style>
  <w:style w:type="character" w:customStyle="1" w:styleId="659">
    <w:name w:val="正文文本 2 Char1"/>
    <w:link w:val="1"/>
    <w:qFormat/>
    <w:uiPriority w:val="0"/>
    <w:rPr>
      <w:rFonts w:ascii="楷体_GB2312" w:hAnsi="Calibri" w:eastAsia="楷体_GB2312" w:cs="Times New Roman"/>
      <w:sz w:val="28"/>
      <w:szCs w:val="28"/>
    </w:rPr>
  </w:style>
  <w:style w:type="character" w:customStyle="1" w:styleId="660">
    <w:name w:val="正文首行缩进 2 Char1"/>
    <w:link w:val="1"/>
    <w:qFormat/>
    <w:uiPriority w:val="0"/>
    <w:rPr>
      <w:rFonts w:ascii="宋体" w:hAnsi="宋体" w:eastAsia="楷体_GB2312" w:cs="Times New Roman"/>
      <w:szCs w:val="32"/>
    </w:rPr>
  </w:style>
  <w:style w:type="character" w:customStyle="1" w:styleId="661">
    <w:name w:val="DL 段落缩进2 Char Char"/>
    <w:link w:val="662"/>
    <w:qFormat/>
    <w:uiPriority w:val="0"/>
    <w:rPr>
      <w:szCs w:val="21"/>
    </w:rPr>
  </w:style>
  <w:style w:type="paragraph" w:customStyle="1" w:styleId="662">
    <w:name w:val="DL 段落缩进2"/>
    <w:basedOn w:val="1"/>
    <w:link w:val="661"/>
    <w:qFormat/>
    <w:uiPriority w:val="0"/>
    <w:pPr>
      <w:ind w:firstLine="420"/>
    </w:pPr>
    <w:rPr>
      <w:rFonts w:ascii="Calibri" w:hAnsi="Calibri"/>
      <w:sz w:val="20"/>
      <w:szCs w:val="21"/>
    </w:rPr>
  </w:style>
  <w:style w:type="character" w:customStyle="1" w:styleId="663">
    <w:name w:val="H3 Char"/>
    <w:link w:val="1"/>
    <w:qFormat/>
    <w:uiPriority w:val="0"/>
    <w:rPr>
      <w:rFonts w:hint="eastAsia" w:ascii="宋体" w:hAnsi="宋体" w:eastAsia="宋体"/>
      <w:b/>
      <w:bCs/>
      <w:sz w:val="32"/>
      <w:szCs w:val="32"/>
      <w:lang w:val="en-US" w:eastAsia="zh-CN" w:bidi="ar-SA"/>
    </w:rPr>
  </w:style>
  <w:style w:type="character" w:customStyle="1" w:styleId="664">
    <w:name w:val="H2 Char"/>
    <w:link w:val="1"/>
    <w:qFormat/>
    <w:uiPriority w:val="0"/>
    <w:rPr>
      <w:rFonts w:ascii="Arial" w:hAnsi="Arial" w:eastAsia="仿宋_GB2312" w:cs="Arial"/>
      <w:b/>
      <w:bCs/>
      <w:sz w:val="28"/>
      <w:szCs w:val="44"/>
      <w:lang w:val="en-US" w:eastAsia="zh-CN" w:bidi="ar-SA"/>
    </w:rPr>
  </w:style>
  <w:style w:type="character" w:customStyle="1" w:styleId="665">
    <w:name w:val="样式 样式 正文缩进四号ALT+Z段1 Char Char Char段1 Char Char标题4body text鋘d... ...1 Char"/>
    <w:link w:val="195"/>
    <w:qFormat/>
    <w:uiPriority w:val="0"/>
    <w:rPr>
      <w:rFonts w:ascii="宋体" w:hAnsi="宋体"/>
      <w:color w:val="000000"/>
      <w:sz w:val="21"/>
    </w:rPr>
  </w:style>
  <w:style w:type="character" w:customStyle="1" w:styleId="666">
    <w:name w:val="md"/>
    <w:link w:val="1"/>
    <w:qFormat/>
    <w:uiPriority w:val="0"/>
  </w:style>
  <w:style w:type="character" w:customStyle="1" w:styleId="667">
    <w:name w:val="H4 Char"/>
    <w:link w:val="1"/>
    <w:qFormat/>
    <w:uiPriority w:val="0"/>
    <w:rPr>
      <w:rFonts w:ascii="Arial" w:hAnsi="Arial" w:eastAsia="黑体" w:cs="Arial"/>
      <w:b/>
      <w:bCs/>
      <w:sz w:val="28"/>
      <w:szCs w:val="28"/>
      <w:lang w:val="en-US" w:eastAsia="zh-CN" w:bidi="ar-SA"/>
    </w:rPr>
  </w:style>
  <w:style w:type="character" w:customStyle="1" w:styleId="668">
    <w:name w:val="普通文字 Char Char1"/>
    <w:link w:val="1"/>
    <w:qFormat/>
    <w:uiPriority w:val="0"/>
    <w:rPr>
      <w:rFonts w:ascii="宋体" w:hAnsi="Courier New" w:eastAsia="宋体"/>
      <w:sz w:val="21"/>
      <w:lang w:val="en-US" w:eastAsia="zh-CN" w:bidi="ar-SA"/>
    </w:rPr>
  </w:style>
  <w:style w:type="character" w:customStyle="1" w:styleId="669">
    <w:name w:val="angel 字符"/>
    <w:link w:val="670"/>
    <w:qFormat/>
    <w:uiPriority w:val="0"/>
    <w:rPr>
      <w:rFonts w:ascii="宋体" w:hAnsi="宋体"/>
      <w:szCs w:val="24"/>
    </w:rPr>
  </w:style>
  <w:style w:type="paragraph" w:customStyle="1" w:styleId="670">
    <w:name w:val="angel"/>
    <w:basedOn w:val="1"/>
    <w:link w:val="669"/>
    <w:qFormat/>
    <w:uiPriority w:val="0"/>
    <w:pPr>
      <w:spacing w:line="360" w:lineRule="auto"/>
      <w:ind w:firstLine="200"/>
    </w:pPr>
    <w:rPr>
      <w:rFonts w:ascii="宋体" w:hAnsi="宋体"/>
      <w:sz w:val="20"/>
    </w:rPr>
  </w:style>
  <w:style w:type="character" w:customStyle="1" w:styleId="671">
    <w:name w:val="Indent Normal Char"/>
    <w:link w:val="672"/>
    <w:qFormat/>
    <w:uiPriority w:val="0"/>
    <w:rPr>
      <w:sz w:val="24"/>
      <w:szCs w:val="24"/>
    </w:rPr>
  </w:style>
  <w:style w:type="paragraph" w:customStyle="1" w:styleId="672">
    <w:name w:val="Indent Normal"/>
    <w:basedOn w:val="1"/>
    <w:link w:val="671"/>
    <w:qFormat/>
    <w:uiPriority w:val="0"/>
    <w:pPr>
      <w:ind w:firstLine="150"/>
    </w:pPr>
    <w:rPr>
      <w:rFonts w:ascii="Calibri" w:hAnsi="Calibri"/>
    </w:rPr>
  </w:style>
  <w:style w:type="paragraph" w:customStyle="1" w:styleId="673">
    <w:name w:val="GP正文(首行缩进)"/>
    <w:basedOn w:val="1"/>
    <w:qFormat/>
    <w:uiPriority w:val="0"/>
    <w:pPr>
      <w:spacing w:line="440" w:lineRule="exact"/>
      <w:ind w:firstLine="200"/>
      <w:jc w:val="left"/>
    </w:pPr>
  </w:style>
  <w:style w:type="paragraph" w:customStyle="1" w:styleId="674">
    <w:name w:val="Date1"/>
    <w:basedOn w:val="1"/>
    <w:next w:val="1"/>
    <w:qFormat/>
    <w:uiPriority w:val="0"/>
    <w:pPr>
      <w:spacing w:line="360" w:lineRule="atLeast"/>
    </w:pPr>
    <w:rPr>
      <w:sz w:val="28"/>
      <w:szCs w:val="28"/>
    </w:rPr>
  </w:style>
  <w:style w:type="paragraph" w:customStyle="1" w:styleId="675">
    <w:name w:val="reader-word-layer reader-word-s1-7"/>
    <w:basedOn w:val="1"/>
    <w:qFormat/>
    <w:uiPriority w:val="0"/>
    <w:pPr>
      <w:widowControl/>
      <w:spacing w:before="100" w:beforeAutospacing="1" w:after="100" w:afterAutospacing="1"/>
      <w:jc w:val="left"/>
    </w:pPr>
    <w:rPr>
      <w:rFonts w:ascii="宋体" w:hAnsi="宋体" w:cs="宋体"/>
    </w:rPr>
  </w:style>
  <w:style w:type="paragraph" w:customStyle="1" w:styleId="676">
    <w:name w:val="图例"/>
    <w:basedOn w:val="1"/>
    <w:qFormat/>
    <w:uiPriority w:val="0"/>
    <w:pPr>
      <w:spacing w:before="120" w:after="120" w:line="360" w:lineRule="auto"/>
      <w:jc w:val="center"/>
    </w:pPr>
    <w:rPr>
      <w:rFonts w:eastAsia="仿宋_GB2312"/>
      <w:b/>
      <w:bCs/>
    </w:rPr>
  </w:style>
  <w:style w:type="paragraph" w:customStyle="1" w:styleId="677">
    <w:name w:val="reader-word-layer reader-word-s1-6"/>
    <w:basedOn w:val="1"/>
    <w:qFormat/>
    <w:uiPriority w:val="0"/>
    <w:pPr>
      <w:widowControl/>
      <w:spacing w:before="100" w:beforeAutospacing="1" w:after="100" w:afterAutospacing="1"/>
      <w:jc w:val="left"/>
    </w:pPr>
    <w:rPr>
      <w:rFonts w:ascii="宋体" w:hAnsi="宋体" w:cs="宋体"/>
    </w:rPr>
  </w:style>
  <w:style w:type="paragraph" w:customStyle="1" w:styleId="678">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679">
    <w:name w:val="reader-word-layer reader-word-s1-5"/>
    <w:basedOn w:val="1"/>
    <w:qFormat/>
    <w:uiPriority w:val="0"/>
    <w:pPr>
      <w:widowControl/>
      <w:spacing w:before="100" w:beforeAutospacing="1" w:after="100" w:afterAutospacing="1"/>
      <w:jc w:val="left"/>
    </w:pPr>
    <w:rPr>
      <w:rFonts w:ascii="宋体" w:hAnsi="宋体" w:cs="宋体"/>
    </w:rPr>
  </w:style>
  <w:style w:type="paragraph" w:customStyle="1" w:styleId="680">
    <w:name w:val="List Paragraph1"/>
    <w:basedOn w:val="1"/>
    <w:qFormat/>
    <w:uiPriority w:val="0"/>
    <w:pPr>
      <w:ind w:firstLine="420"/>
    </w:pPr>
    <w:rPr>
      <w:sz w:val="28"/>
      <w:szCs w:val="28"/>
    </w:rPr>
  </w:style>
  <w:style w:type="paragraph" w:customStyle="1" w:styleId="681">
    <w:name w:val="1册标题2"/>
    <w:basedOn w:val="1"/>
    <w:next w:val="1"/>
    <w:qFormat/>
    <w:uiPriority w:val="0"/>
    <w:pPr>
      <w:spacing w:line="300" w:lineRule="auto"/>
      <w:jc w:val="center"/>
      <w:outlineLvl w:val="1"/>
    </w:pPr>
    <w:rPr>
      <w:rFonts w:ascii="Arial" w:hAnsi="Arial" w:eastAsia="黑体"/>
      <w:bCs/>
      <w:sz w:val="32"/>
    </w:rPr>
  </w:style>
  <w:style w:type="paragraph" w:customStyle="1" w:styleId="682">
    <w:name w:val="二级条标题"/>
    <w:basedOn w:val="1"/>
    <w:next w:val="678"/>
    <w:qFormat/>
    <w:uiPriority w:val="0"/>
    <w:pPr>
      <w:widowControl/>
      <w:spacing w:line="360" w:lineRule="auto"/>
      <w:jc w:val="left"/>
      <w:outlineLvl w:val="3"/>
    </w:pPr>
    <w:rPr>
      <w:rFonts w:ascii="宋体" w:hAnsi="宋体"/>
      <w:sz w:val="32"/>
      <w:szCs w:val="32"/>
    </w:rPr>
  </w:style>
  <w:style w:type="paragraph" w:customStyle="1" w:styleId="683">
    <w:name w:val="DL 4.1"/>
    <w:basedOn w:val="1"/>
    <w:next w:val="1"/>
    <w:qFormat/>
    <w:uiPriority w:val="0"/>
    <w:pPr>
      <w:keepNext/>
      <w:keepLines/>
      <w:widowControl/>
      <w:spacing w:line="400" w:lineRule="atLeast"/>
      <w:ind w:left="840" w:hanging="420"/>
      <w:jc w:val="left"/>
      <w:outlineLvl w:val="1"/>
    </w:pPr>
    <w:rPr>
      <w:rFonts w:eastAsia="黑体" w:cs="宋体"/>
      <w:b/>
      <w:szCs w:val="20"/>
    </w:rPr>
  </w:style>
  <w:style w:type="paragraph" w:customStyle="1" w:styleId="684">
    <w:name w:val="xl25"/>
    <w:basedOn w:val="1"/>
    <w:qFormat/>
    <w:uiPriority w:val="0"/>
    <w:pPr>
      <w:widowControl/>
      <w:spacing w:before="100" w:beforeAutospacing="1" w:after="100" w:afterAutospacing="1"/>
      <w:jc w:val="center"/>
    </w:pPr>
    <w:rPr>
      <w:rFonts w:ascii="Arial Unicode MS" w:hAnsi="Arial Unicode MS" w:eastAsia="Arial Unicode MS" w:cs="Arial Unicode MS"/>
    </w:rPr>
  </w:style>
  <w:style w:type="paragraph" w:customStyle="1" w:styleId="685">
    <w:name w:val="3.1DL"/>
    <w:basedOn w:val="1"/>
    <w:next w:val="1"/>
    <w:qFormat/>
    <w:uiPriority w:val="0"/>
    <w:pPr>
      <w:keepNext/>
      <w:keepLines/>
      <w:spacing w:line="400" w:lineRule="atLeast"/>
      <w:ind w:left="1155" w:hanging="420"/>
      <w:outlineLvl w:val="1"/>
    </w:pPr>
    <w:rPr>
      <w:rFonts w:eastAsia="黑体" w:cs="宋体"/>
      <w:szCs w:val="20"/>
    </w:rPr>
  </w:style>
  <w:style w:type="character" w:customStyle="1" w:styleId="686">
    <w:name w:val="未处理的提及"/>
    <w:link w:val="1"/>
    <w:unhideWhenUsed/>
    <w:qFormat/>
    <w:uiPriority w:val="99"/>
    <w:rPr>
      <w:color w:val="605E5C"/>
      <w:shd w:val="clear" w:color="auto" w:fill="E1DFDD"/>
    </w:rPr>
  </w:style>
  <w:style w:type="character" w:customStyle="1" w:styleId="687">
    <w:name w:val="l-btn-left"/>
    <w:link w:val="1"/>
    <w:qFormat/>
    <w:uiPriority w:val="0"/>
  </w:style>
  <w:style w:type="character" w:customStyle="1" w:styleId="688">
    <w:name w:val="current"/>
    <w:link w:val="1"/>
    <w:qFormat/>
    <w:uiPriority w:val="0"/>
    <w:rPr>
      <w:b/>
      <w:bCs/>
      <w:color w:val="05A7D8"/>
      <w:sz w:val="18"/>
      <w:szCs w:val="18"/>
    </w:rPr>
  </w:style>
  <w:style w:type="character" w:customStyle="1" w:styleId="689">
    <w:name w:val="l-btn-text31"/>
    <w:link w:val="1"/>
    <w:qFormat/>
    <w:uiPriority w:val="0"/>
  </w:style>
  <w:style w:type="character" w:customStyle="1" w:styleId="690">
    <w:name w:val="l-btn-text25"/>
    <w:link w:val="1"/>
    <w:qFormat/>
    <w:uiPriority w:val="0"/>
  </w:style>
  <w:style w:type="character" w:customStyle="1" w:styleId="691">
    <w:name w:val="l-btn-text"/>
    <w:link w:val="1"/>
    <w:qFormat/>
    <w:uiPriority w:val="0"/>
  </w:style>
  <w:style w:type="character" w:customStyle="1" w:styleId="692">
    <w:name w:val="NormalCharacter1"/>
    <w:link w:val="1"/>
    <w:qFormat/>
    <w:uiPriority w:val="0"/>
    <w:rPr>
      <w:rFonts w:ascii="Calibri" w:hAnsi="Calibri" w:eastAsia="宋体" w:cs="Times New Roman"/>
      <w:sz w:val="21"/>
      <w:szCs w:val="24"/>
      <w:lang w:val="en-US" w:eastAsia="zh-CN" w:bidi="ar-SA"/>
    </w:rPr>
  </w:style>
  <w:style w:type="paragraph" w:customStyle="1" w:styleId="693">
    <w:name w:val="纯文本1"/>
    <w:basedOn w:val="1"/>
    <w:qFormat/>
    <w:uiPriority w:val="0"/>
    <w:rPr>
      <w:rFonts w:ascii="宋体" w:hAnsi="Courier New" w:cs="Courier New"/>
      <w:sz w:val="21"/>
      <w:szCs w:val="21"/>
    </w:rPr>
  </w:style>
  <w:style w:type="paragraph" w:customStyle="1" w:styleId="694">
    <w:name w:val="纯文本2"/>
    <w:basedOn w:val="1"/>
    <w:qFormat/>
    <w:uiPriority w:val="0"/>
    <w:rPr>
      <w:rFonts w:ascii="宋体" w:hAnsi="Courier New" w:cs="Courier New"/>
      <w:sz w:val="21"/>
      <w:szCs w:val="21"/>
    </w:rPr>
  </w:style>
  <w:style w:type="character" w:customStyle="1" w:styleId="695">
    <w:name w:val="不明显参考1"/>
    <w:link w:val="1"/>
    <w:qFormat/>
    <w:uiPriority w:val="0"/>
    <w:rPr>
      <w:smallCaps/>
      <w:color w:val="C0504D"/>
      <w:u w:val="single"/>
    </w:rPr>
  </w:style>
  <w:style w:type="character" w:customStyle="1" w:styleId="696">
    <w:name w:val="明显参考1"/>
    <w:link w:val="1"/>
    <w:qFormat/>
    <w:uiPriority w:val="0"/>
    <w:rPr>
      <w:b/>
      <w:bCs/>
      <w:smallCaps/>
      <w:color w:val="C0504D"/>
      <w:spacing w:val="5"/>
      <w:u w:val="single"/>
    </w:rPr>
  </w:style>
  <w:style w:type="character" w:customStyle="1" w:styleId="697">
    <w:name w:val="不明显强调1"/>
    <w:link w:val="1"/>
    <w:qFormat/>
    <w:uiPriority w:val="0"/>
    <w:rPr>
      <w:i/>
      <w:iCs/>
      <w:color w:val="808080"/>
    </w:rPr>
  </w:style>
  <w:style w:type="character" w:customStyle="1" w:styleId="698">
    <w:name w:val="书籍标题1"/>
    <w:link w:val="1"/>
    <w:qFormat/>
    <w:uiPriority w:val="0"/>
    <w:rPr>
      <w:b/>
      <w:bCs/>
      <w:smallCaps/>
      <w:spacing w:val="5"/>
    </w:rPr>
  </w:style>
  <w:style w:type="character" w:customStyle="1" w:styleId="699">
    <w:name w:val="明显强调1"/>
    <w:link w:val="1"/>
    <w:qFormat/>
    <w:uiPriority w:val="0"/>
    <w:rPr>
      <w:b/>
      <w:bCs/>
      <w:i/>
      <w:iCs/>
      <w:color w:val="4F81BD"/>
    </w:rPr>
  </w:style>
  <w:style w:type="paragraph" w:customStyle="1" w:styleId="700">
    <w:name w:val="修订1"/>
    <w:qFormat/>
    <w:uiPriority w:val="0"/>
    <w:rPr>
      <w:rFonts w:hint="default" w:ascii="Times New Roman" w:hAnsi="Times New Roman" w:eastAsia="宋体" w:cs="Times New Roman"/>
      <w:sz w:val="21"/>
      <w:szCs w:val="24"/>
      <w:lang w:val="en-US" w:eastAsia="zh-CN" w:bidi="ar-SA"/>
    </w:rPr>
  </w:style>
  <w:style w:type="character" w:customStyle="1" w:styleId="701">
    <w:name w:val="标题 5 Char2"/>
    <w:link w:val="1"/>
    <w:qFormat/>
    <w:uiPriority w:val="99"/>
    <w:rPr>
      <w:rFonts w:ascii="Times New Roman" w:hAnsi="Times New Roman" w:eastAsia="宋体" w:cs="Times New Roman"/>
      <w:b/>
      <w:bCs/>
      <w:sz w:val="28"/>
      <w:szCs w:val="28"/>
    </w:rPr>
  </w:style>
  <w:style w:type="character" w:customStyle="1" w:styleId="702">
    <w:name w:val="标题 6 Char2"/>
    <w:link w:val="1"/>
    <w:qFormat/>
    <w:uiPriority w:val="0"/>
    <w:rPr>
      <w:rFonts w:ascii="Cambria" w:hAnsi="Cambria" w:eastAsia="宋体" w:cs="Times New Roman"/>
      <w:b/>
      <w:bCs/>
      <w:sz w:val="24"/>
      <w:szCs w:val="24"/>
    </w:rPr>
  </w:style>
  <w:style w:type="character" w:customStyle="1" w:styleId="703">
    <w:name w:val="标题 7 Char2"/>
    <w:link w:val="1"/>
    <w:qFormat/>
    <w:uiPriority w:val="0"/>
    <w:rPr>
      <w:rFonts w:ascii="Calibri" w:hAnsi="Calibri" w:eastAsia="宋体" w:cs="Times New Roman"/>
      <w:b/>
      <w:bCs/>
      <w:sz w:val="24"/>
      <w:szCs w:val="24"/>
    </w:rPr>
  </w:style>
  <w:style w:type="character" w:customStyle="1" w:styleId="704">
    <w:name w:val="标题 8 Char2"/>
    <w:link w:val="1"/>
    <w:qFormat/>
    <w:uiPriority w:val="0"/>
    <w:rPr>
      <w:rFonts w:ascii="Cambria" w:hAnsi="Cambria" w:eastAsia="宋体" w:cs="Times New Roman"/>
      <w:sz w:val="24"/>
      <w:szCs w:val="24"/>
    </w:rPr>
  </w:style>
  <w:style w:type="character" w:customStyle="1" w:styleId="705">
    <w:name w:val="标题 9 Char2"/>
    <w:link w:val="1"/>
    <w:qFormat/>
    <w:uiPriority w:val="0"/>
    <w:rPr>
      <w:rFonts w:ascii="Cambria" w:hAnsi="Cambria" w:eastAsia="宋体" w:cs="Times New Roman"/>
      <w:szCs w:val="21"/>
    </w:rPr>
  </w:style>
  <w:style w:type="character" w:customStyle="1" w:styleId="706">
    <w:name w:val="正文文本 Char3"/>
    <w:link w:val="1"/>
    <w:qFormat/>
    <w:uiPriority w:val="0"/>
    <w:rPr>
      <w:rFonts w:ascii="Times New Roman" w:hAnsi="Times New Roman" w:eastAsia="宋体" w:cs="Times New Roman"/>
    </w:rPr>
  </w:style>
  <w:style w:type="character" w:customStyle="1" w:styleId="707">
    <w:name w:val="纯文本 Char3"/>
    <w:link w:val="1"/>
    <w:qFormat/>
    <w:uiPriority w:val="0"/>
    <w:rPr>
      <w:rFonts w:ascii="宋体" w:hAnsi="Courier New" w:eastAsia="宋体" w:cs="Times New Roman"/>
      <w:szCs w:val="24"/>
    </w:rPr>
  </w:style>
  <w:style w:type="character" w:customStyle="1" w:styleId="708">
    <w:name w:val="正文文本缩进 2 Char2"/>
    <w:link w:val="1"/>
    <w:qFormat/>
    <w:uiPriority w:val="0"/>
    <w:rPr>
      <w:rFonts w:ascii="Times New Roman" w:hAnsi="Times New Roman" w:eastAsia="宋体" w:cs="Times New Roman"/>
      <w:szCs w:val="24"/>
    </w:rPr>
  </w:style>
  <w:style w:type="character" w:customStyle="1" w:styleId="709">
    <w:name w:val="尾注文本 Char3"/>
    <w:link w:val="1"/>
    <w:qFormat/>
    <w:uiPriority w:val="0"/>
    <w:rPr>
      <w:rFonts w:ascii="Times New Roman" w:hAnsi="Times New Roman" w:eastAsia="宋体" w:cs="Times New Roman"/>
      <w:szCs w:val="24"/>
    </w:rPr>
  </w:style>
  <w:style w:type="character" w:customStyle="1" w:styleId="710">
    <w:name w:val="副标题 Char3"/>
    <w:link w:val="1"/>
    <w:qFormat/>
    <w:uiPriority w:val="0"/>
    <w:rPr>
      <w:rFonts w:ascii="Cambria" w:hAnsi="Cambria" w:eastAsia="宋体" w:cs="Times New Roman"/>
      <w:b/>
      <w:bCs/>
      <w:sz w:val="32"/>
      <w:szCs w:val="32"/>
    </w:rPr>
  </w:style>
  <w:style w:type="character" w:customStyle="1" w:styleId="711">
    <w:name w:val="脚注文本 Char2"/>
    <w:link w:val="1"/>
    <w:qFormat/>
    <w:uiPriority w:val="0"/>
    <w:rPr>
      <w:rFonts w:ascii="Times New Roman" w:hAnsi="Times New Roman" w:eastAsia="宋体" w:cs="Times New Roman"/>
      <w:sz w:val="18"/>
      <w:szCs w:val="20"/>
    </w:rPr>
  </w:style>
  <w:style w:type="character" w:customStyle="1" w:styleId="712">
    <w:name w:val="标题 Char4"/>
    <w:link w:val="1"/>
    <w:qFormat/>
    <w:uiPriority w:val="10"/>
    <w:rPr>
      <w:rFonts w:ascii="Cambria" w:hAnsi="Cambria" w:eastAsia="宋体" w:cs="Times New Roman"/>
      <w:b/>
      <w:bCs/>
      <w:sz w:val="32"/>
      <w:szCs w:val="32"/>
    </w:rPr>
  </w:style>
  <w:style w:type="character" w:customStyle="1" w:styleId="713">
    <w:name w:val="正文首行缩进 Char2"/>
    <w:link w:val="1"/>
    <w:qFormat/>
    <w:uiPriority w:val="99"/>
    <w:rPr>
      <w:rFonts w:ascii="Times New Roman" w:hAnsi="Times New Roman" w:eastAsia="宋体" w:cs="Times New Roman"/>
      <w:szCs w:val="24"/>
    </w:rPr>
  </w:style>
  <w:style w:type="paragraph" w:customStyle="1" w:styleId="714">
    <w:name w:val="_Style 103"/>
    <w:basedOn w:val="1"/>
    <w:next w:val="197"/>
    <w:qFormat/>
    <w:uiPriority w:val="0"/>
    <w:pPr>
      <w:ind w:firstLine="420"/>
    </w:pPr>
    <w:rPr>
      <w:sz w:val="21"/>
    </w:rPr>
  </w:style>
  <w:style w:type="character" w:customStyle="1" w:styleId="715">
    <w:name w:val="z-窗体顶端 Char4"/>
    <w:link w:val="1"/>
    <w:qFormat/>
    <w:uiPriority w:val="0"/>
    <w:rPr>
      <w:rFonts w:ascii="Arial" w:hAnsi="Arial" w:cs="Arial"/>
      <w:vanish/>
      <w:sz w:val="16"/>
      <w:szCs w:val="16"/>
    </w:rPr>
  </w:style>
  <w:style w:type="paragraph" w:customStyle="1" w:styleId="716">
    <w:name w:val="z-窗体顶端4"/>
    <w:basedOn w:val="1"/>
    <w:next w:val="1"/>
    <w:qFormat/>
    <w:uiPriority w:val="0"/>
    <w:pPr>
      <w:pBdr>
        <w:bottom w:val="single" w:color="000000" w:sz="6" w:space="1"/>
      </w:pBdr>
      <w:jc w:val="center"/>
    </w:pPr>
    <w:rPr>
      <w:rFonts w:ascii="Arial" w:hAnsi="Arial" w:cs="Arial"/>
      <w:vanish/>
      <w:sz w:val="16"/>
      <w:szCs w:val="16"/>
    </w:rPr>
  </w:style>
  <w:style w:type="character" w:customStyle="1" w:styleId="717">
    <w:name w:val="书籍标题2"/>
    <w:link w:val="1"/>
    <w:qFormat/>
    <w:uiPriority w:val="0"/>
    <w:rPr>
      <w:b/>
      <w:bCs/>
      <w:smallCaps/>
      <w:spacing w:val="5"/>
    </w:rPr>
  </w:style>
  <w:style w:type="character" w:customStyle="1" w:styleId="718">
    <w:name w:val="明显参考2"/>
    <w:link w:val="1"/>
    <w:qFormat/>
    <w:uiPriority w:val="0"/>
    <w:rPr>
      <w:b/>
      <w:bCs/>
      <w:smallCaps/>
      <w:color w:val="C0504D"/>
      <w:spacing w:val="5"/>
      <w:u w:val="single"/>
    </w:rPr>
  </w:style>
  <w:style w:type="character" w:customStyle="1" w:styleId="719">
    <w:name w:val="不明显参考2"/>
    <w:link w:val="1"/>
    <w:qFormat/>
    <w:uiPriority w:val="0"/>
    <w:rPr>
      <w:smallCaps/>
      <w:color w:val="C0504D"/>
      <w:u w:val="single"/>
    </w:rPr>
  </w:style>
  <w:style w:type="character" w:customStyle="1" w:styleId="720">
    <w:name w:val="不明显强调2"/>
    <w:link w:val="1"/>
    <w:qFormat/>
    <w:uiPriority w:val="0"/>
    <w:rPr>
      <w:i/>
      <w:iCs/>
      <w:color w:val="808080"/>
    </w:rPr>
  </w:style>
  <w:style w:type="character" w:customStyle="1" w:styleId="721">
    <w:name w:val="明显强调2"/>
    <w:link w:val="1"/>
    <w:qFormat/>
    <w:uiPriority w:val="0"/>
    <w:rPr>
      <w:b/>
      <w:bCs/>
      <w:i/>
      <w:iCs/>
      <w:color w:val="4F81BD"/>
    </w:rPr>
  </w:style>
  <w:style w:type="paragraph" w:customStyle="1" w:styleId="722">
    <w:name w:val="z-窗体底端4"/>
    <w:basedOn w:val="1"/>
    <w:next w:val="1"/>
    <w:link w:val="723"/>
    <w:qFormat/>
    <w:uiPriority w:val="0"/>
    <w:pPr>
      <w:pBdr>
        <w:top w:val="single" w:color="000000" w:sz="6" w:space="1"/>
      </w:pBdr>
      <w:jc w:val="center"/>
    </w:pPr>
    <w:rPr>
      <w:rFonts w:ascii="Arial" w:hAnsi="Arial" w:cs="Arial"/>
      <w:vanish/>
      <w:sz w:val="16"/>
      <w:szCs w:val="16"/>
    </w:rPr>
  </w:style>
  <w:style w:type="character" w:customStyle="1" w:styleId="723">
    <w:name w:val="z-窗体底端 Char5"/>
    <w:link w:val="722"/>
    <w:qFormat/>
    <w:uiPriority w:val="0"/>
    <w:rPr>
      <w:rFonts w:ascii="Arial" w:hAnsi="Arial" w:cs="Arial"/>
      <w:vanish/>
      <w:sz w:val="16"/>
      <w:szCs w:val="16"/>
    </w:rPr>
  </w:style>
  <w:style w:type="paragraph" w:customStyle="1" w:styleId="724">
    <w:name w:val="修订2"/>
    <w:qFormat/>
    <w:uiPriority w:val="0"/>
    <w:rPr>
      <w:rFonts w:hint="default" w:ascii="Times New Roman" w:hAnsi="Times New Roman" w:eastAsia="宋体" w:cs="Times New Roman"/>
      <w:sz w:val="21"/>
      <w:szCs w:val="24"/>
      <w:lang w:val="en-US" w:eastAsia="zh-CN" w:bidi="ar-SA"/>
    </w:rPr>
  </w:style>
  <w:style w:type="character" w:customStyle="1" w:styleId="725">
    <w:name w:val="无间隔 Char1"/>
    <w:link w:val="1"/>
    <w:qFormat/>
    <w:uiPriority w:val="0"/>
    <w:rPr>
      <w:rFonts w:ascii="Times New Roman" w:hAnsi="Times New Roman"/>
      <w:sz w:val="21"/>
      <w:szCs w:val="24"/>
    </w:rPr>
  </w:style>
  <w:style w:type="paragraph" w:customStyle="1" w:styleId="726">
    <w:name w:val="TOC 标题2"/>
    <w:basedOn w:val="175"/>
    <w:next w:val="1"/>
    <w:qFormat/>
    <w:uiPriority w:val="0"/>
    <w:pPr>
      <w:keepLines/>
      <w:spacing w:before="340" w:after="330" w:line="576" w:lineRule="auto"/>
      <w:jc w:val="both"/>
      <w:outlineLvl w:val="9"/>
    </w:pPr>
    <w:rPr>
      <w:rFonts w:ascii="Calibri" w:hAnsi="Calibri" w:eastAsia="黑体"/>
      <w:bCs/>
      <w:sz w:val="44"/>
      <w:szCs w:val="44"/>
    </w:rPr>
  </w:style>
  <w:style w:type="paragraph" w:customStyle="1" w:styleId="727">
    <w:name w:val="_Style 90"/>
    <w:basedOn w:val="1"/>
    <w:next w:val="197"/>
    <w:qFormat/>
    <w:uiPriority w:val="34"/>
    <w:pPr>
      <w:ind w:firstLine="420"/>
    </w:pPr>
    <w:rPr>
      <w:rFonts w:ascii="Calibri" w:hAnsi="Calibri"/>
      <w:sz w:val="21"/>
      <w:szCs w:val="22"/>
    </w:rPr>
  </w:style>
  <w:style w:type="character" w:customStyle="1" w:styleId="728">
    <w:name w:val="标题 1 字符2"/>
    <w:link w:val="1"/>
    <w:qFormat/>
    <w:uiPriority w:val="0"/>
    <w:rPr>
      <w:rFonts w:eastAsia="黑体"/>
      <w:b/>
      <w:bCs/>
      <w:sz w:val="32"/>
      <w:szCs w:val="44"/>
      <w:lang w:bidi="ar-SA"/>
    </w:rPr>
  </w:style>
  <w:style w:type="character" w:customStyle="1" w:styleId="729">
    <w:name w:val="标题 2 字符2"/>
    <w:link w:val="1"/>
    <w:qFormat/>
    <w:uiPriority w:val="0"/>
    <w:rPr>
      <w:rFonts w:ascii="Arial" w:hAnsi="Arial" w:eastAsia="黑体"/>
      <w:b/>
      <w:bCs/>
      <w:sz w:val="21"/>
      <w:szCs w:val="32"/>
      <w:lang w:bidi="ar-SA"/>
    </w:rPr>
  </w:style>
  <w:style w:type="character" w:customStyle="1" w:styleId="730">
    <w:name w:val="标题 3 字符2"/>
    <w:link w:val="1"/>
    <w:qFormat/>
    <w:uiPriority w:val="0"/>
    <w:rPr>
      <w:rFonts w:eastAsia="黑体"/>
      <w:b/>
      <w:bCs/>
      <w:sz w:val="21"/>
      <w:szCs w:val="32"/>
      <w:lang w:bidi="ar-SA"/>
    </w:rPr>
  </w:style>
  <w:style w:type="character" w:customStyle="1" w:styleId="731">
    <w:name w:val="标题 4 字符3"/>
    <w:link w:val="1"/>
    <w:qFormat/>
    <w:uiPriority w:val="0"/>
    <w:rPr>
      <w:rFonts w:ascii="Arial" w:hAnsi="Arial" w:eastAsia="宋体"/>
      <w:b/>
      <w:bCs/>
      <w:sz w:val="21"/>
      <w:szCs w:val="28"/>
      <w:lang w:val="en-US" w:eastAsia="zh-CN" w:bidi="ar-SA"/>
    </w:rPr>
  </w:style>
  <w:style w:type="character" w:customStyle="1" w:styleId="732">
    <w:name w:val="标题 5 字符2"/>
    <w:link w:val="1"/>
    <w:qFormat/>
    <w:uiPriority w:val="9"/>
    <w:rPr>
      <w:rFonts w:eastAsia="宋体"/>
      <w:b/>
      <w:bCs/>
      <w:sz w:val="28"/>
      <w:szCs w:val="28"/>
      <w:lang w:val="en-US" w:eastAsia="zh-CN" w:bidi="ar-SA"/>
    </w:rPr>
  </w:style>
  <w:style w:type="character" w:customStyle="1" w:styleId="733">
    <w:name w:val="标题 6 字符2"/>
    <w:link w:val="1"/>
    <w:qFormat/>
    <w:uiPriority w:val="0"/>
    <w:rPr>
      <w:rFonts w:ascii="Cambria" w:hAnsi="Cambria"/>
      <w:b/>
      <w:bCs/>
      <w:sz w:val="24"/>
      <w:szCs w:val="24"/>
    </w:rPr>
  </w:style>
  <w:style w:type="character" w:customStyle="1" w:styleId="734">
    <w:name w:val="标题 7 字符2"/>
    <w:link w:val="1"/>
    <w:qFormat/>
    <w:uiPriority w:val="0"/>
    <w:rPr>
      <w:rFonts w:ascii="Calibri" w:hAnsi="Calibri"/>
      <w:b/>
      <w:bCs/>
      <w:sz w:val="24"/>
      <w:szCs w:val="24"/>
    </w:rPr>
  </w:style>
  <w:style w:type="character" w:customStyle="1" w:styleId="735">
    <w:name w:val="标题 8 字符2"/>
    <w:link w:val="1"/>
    <w:qFormat/>
    <w:uiPriority w:val="0"/>
    <w:rPr>
      <w:rFonts w:ascii="Cambria" w:hAnsi="Cambria"/>
      <w:sz w:val="24"/>
      <w:szCs w:val="24"/>
    </w:rPr>
  </w:style>
  <w:style w:type="character" w:customStyle="1" w:styleId="736">
    <w:name w:val="标题 9 字符2"/>
    <w:link w:val="1"/>
    <w:qFormat/>
    <w:uiPriority w:val="0"/>
    <w:rPr>
      <w:rFonts w:ascii="Cambria" w:hAnsi="Cambria"/>
      <w:sz w:val="21"/>
      <w:szCs w:val="21"/>
    </w:rPr>
  </w:style>
  <w:style w:type="character" w:customStyle="1" w:styleId="737">
    <w:name w:val="正文文本首行缩进 字符2"/>
    <w:link w:val="1"/>
    <w:qFormat/>
    <w:uiPriority w:val="0"/>
    <w:rPr>
      <w:szCs w:val="24"/>
    </w:rPr>
  </w:style>
  <w:style w:type="character" w:customStyle="1" w:styleId="738">
    <w:name w:val="文档结构图 字符2"/>
    <w:link w:val="1"/>
    <w:qFormat/>
    <w:uiPriority w:val="0"/>
    <w:rPr>
      <w:sz w:val="21"/>
      <w:szCs w:val="24"/>
      <w:shd w:val="clear" w:color="auto" w:fill="000080"/>
      <w:lang w:bidi="ar-SA"/>
    </w:rPr>
  </w:style>
  <w:style w:type="character" w:customStyle="1" w:styleId="739">
    <w:name w:val="批注文字 字符2"/>
    <w:link w:val="1"/>
    <w:qFormat/>
    <w:uiPriority w:val="0"/>
    <w:rPr>
      <w:rFonts w:eastAsia="宋体"/>
      <w:sz w:val="21"/>
      <w:szCs w:val="24"/>
      <w:lang w:val="en-US" w:eastAsia="zh-CN" w:bidi="ar-SA"/>
    </w:rPr>
  </w:style>
  <w:style w:type="character" w:customStyle="1" w:styleId="740">
    <w:name w:val="正文文本 3 字符2"/>
    <w:link w:val="1"/>
    <w:qFormat/>
    <w:uiPriority w:val="0"/>
    <w:rPr>
      <w:sz w:val="16"/>
      <w:szCs w:val="16"/>
    </w:rPr>
  </w:style>
  <w:style w:type="character" w:customStyle="1" w:styleId="741">
    <w:name w:val="正文文本 字符2"/>
    <w:link w:val="1"/>
    <w:qFormat/>
    <w:uiPriority w:val="0"/>
    <w:rPr>
      <w:rFonts w:eastAsia="宋体"/>
      <w:sz w:val="21"/>
      <w:szCs w:val="22"/>
      <w:lang w:val="en-US" w:eastAsia="zh-CN" w:bidi="ar-SA"/>
    </w:rPr>
  </w:style>
  <w:style w:type="character" w:customStyle="1" w:styleId="742">
    <w:name w:val="正文文本缩进 字符2"/>
    <w:link w:val="1"/>
    <w:qFormat/>
    <w:uiPriority w:val="0"/>
    <w:rPr>
      <w:rFonts w:ascii="宋体" w:hAnsi="宋体"/>
      <w:sz w:val="21"/>
      <w:lang w:bidi="ar-SA"/>
    </w:rPr>
  </w:style>
  <w:style w:type="character" w:customStyle="1" w:styleId="743">
    <w:name w:val="纯文本 字符2"/>
    <w:link w:val="1"/>
    <w:qFormat/>
    <w:uiPriority w:val="0"/>
    <w:rPr>
      <w:rFonts w:ascii="宋体" w:hAnsi="Courier New" w:eastAsia="宋体"/>
      <w:sz w:val="21"/>
      <w:szCs w:val="24"/>
      <w:lang w:val="en-US" w:eastAsia="zh-CN" w:bidi="ar-SA"/>
    </w:rPr>
  </w:style>
  <w:style w:type="character" w:customStyle="1" w:styleId="744">
    <w:name w:val="日期 字符2"/>
    <w:link w:val="1"/>
    <w:qFormat/>
    <w:uiPriority w:val="0"/>
    <w:rPr>
      <w:sz w:val="21"/>
      <w:szCs w:val="24"/>
      <w:lang w:bidi="ar-SA"/>
    </w:rPr>
  </w:style>
  <w:style w:type="character" w:customStyle="1" w:styleId="745">
    <w:name w:val="正文文本缩进 2 字符2"/>
    <w:link w:val="1"/>
    <w:qFormat/>
    <w:uiPriority w:val="0"/>
    <w:rPr>
      <w:sz w:val="21"/>
      <w:szCs w:val="24"/>
      <w:lang w:bidi="ar-SA"/>
    </w:rPr>
  </w:style>
  <w:style w:type="character" w:customStyle="1" w:styleId="746">
    <w:name w:val="尾注文本 字符2"/>
    <w:link w:val="1"/>
    <w:qFormat/>
    <w:uiPriority w:val="0"/>
    <w:rPr>
      <w:rFonts w:ascii="宋体" w:hAnsi="宋体"/>
      <w:sz w:val="21"/>
      <w:szCs w:val="24"/>
    </w:rPr>
  </w:style>
  <w:style w:type="character" w:customStyle="1" w:styleId="747">
    <w:name w:val="批注框文本 字符2"/>
    <w:link w:val="1"/>
    <w:qFormat/>
    <w:uiPriority w:val="0"/>
    <w:rPr>
      <w:sz w:val="18"/>
      <w:szCs w:val="18"/>
      <w:lang w:bidi="ar-SA"/>
    </w:rPr>
  </w:style>
  <w:style w:type="character" w:customStyle="1" w:styleId="748">
    <w:name w:val="页脚 字符2"/>
    <w:link w:val="1"/>
    <w:qFormat/>
    <w:uiPriority w:val="0"/>
    <w:rPr>
      <w:sz w:val="18"/>
      <w:szCs w:val="18"/>
      <w:lang w:bidi="ar-SA"/>
    </w:rPr>
  </w:style>
  <w:style w:type="character" w:customStyle="1" w:styleId="749">
    <w:name w:val="页眉 字符2"/>
    <w:link w:val="1"/>
    <w:qFormat/>
    <w:uiPriority w:val="0"/>
    <w:rPr>
      <w:sz w:val="18"/>
      <w:szCs w:val="18"/>
      <w:lang w:bidi="ar-SA"/>
    </w:rPr>
  </w:style>
  <w:style w:type="character" w:customStyle="1" w:styleId="750">
    <w:name w:val="副标题 字符2"/>
    <w:link w:val="1"/>
    <w:qFormat/>
    <w:uiPriority w:val="0"/>
    <w:rPr>
      <w:rFonts w:ascii="Cambria" w:hAnsi="Cambria"/>
      <w:b/>
      <w:bCs/>
      <w:sz w:val="32"/>
      <w:szCs w:val="32"/>
    </w:rPr>
  </w:style>
  <w:style w:type="character" w:customStyle="1" w:styleId="751">
    <w:name w:val="脚注文本 字符2"/>
    <w:link w:val="1"/>
    <w:qFormat/>
    <w:uiPriority w:val="0"/>
    <w:rPr>
      <w:sz w:val="18"/>
      <w:lang w:bidi="ar-SA"/>
    </w:rPr>
  </w:style>
  <w:style w:type="character" w:customStyle="1" w:styleId="752">
    <w:name w:val="正文文本缩进 3 字符1"/>
    <w:link w:val="1"/>
    <w:qFormat/>
    <w:uiPriority w:val="0"/>
    <w:rPr>
      <w:rFonts w:ascii="Calibri" w:hAnsi="Calibri"/>
      <w:sz w:val="16"/>
      <w:szCs w:val="16"/>
    </w:rPr>
  </w:style>
  <w:style w:type="character" w:customStyle="1" w:styleId="753">
    <w:name w:val="标题 字符2"/>
    <w:link w:val="1"/>
    <w:qFormat/>
    <w:uiPriority w:val="0"/>
    <w:rPr>
      <w:rFonts w:ascii="Cambria" w:hAnsi="Cambria"/>
      <w:b/>
      <w:bCs/>
      <w:sz w:val="32"/>
      <w:szCs w:val="32"/>
      <w:lang w:bidi="ar-SA"/>
    </w:rPr>
  </w:style>
  <w:style w:type="character" w:customStyle="1" w:styleId="754">
    <w:name w:val="批注主题 字符2"/>
    <w:link w:val="1"/>
    <w:qFormat/>
    <w:uiPriority w:val="0"/>
    <w:rPr>
      <w:b/>
      <w:bCs/>
      <w:sz w:val="21"/>
      <w:szCs w:val="24"/>
      <w:lang w:bidi="ar-SA"/>
    </w:rPr>
  </w:style>
  <w:style w:type="character" w:customStyle="1" w:styleId="755">
    <w:name w:val="明显引用 字符2"/>
    <w:link w:val="1"/>
    <w:qFormat/>
    <w:uiPriority w:val="0"/>
    <w:rPr>
      <w:b/>
      <w:bCs/>
      <w:i/>
      <w:iCs/>
      <w:color w:val="4F81BD"/>
      <w:lang w:bidi="ar-SA"/>
    </w:rPr>
  </w:style>
  <w:style w:type="character" w:customStyle="1" w:styleId="756">
    <w:name w:val="引用 字符2"/>
    <w:link w:val="1"/>
    <w:qFormat/>
    <w:uiPriority w:val="0"/>
    <w:rPr>
      <w:i/>
      <w:iCs/>
      <w:color w:val="000000"/>
      <w:lang w:bidi="ar-SA"/>
    </w:rPr>
  </w:style>
  <w:style w:type="character" w:customStyle="1" w:styleId="757">
    <w:name w:val="无间隔 字符2"/>
    <w:link w:val="1"/>
    <w:qFormat/>
    <w:uiPriority w:val="0"/>
    <w:rPr>
      <w:sz w:val="21"/>
      <w:szCs w:val="24"/>
      <w:lang w:bidi="ar-SA"/>
    </w:rPr>
  </w:style>
  <w:style w:type="paragraph" w:customStyle="1" w:styleId="758">
    <w:name w:val="简单回函地址"/>
    <w:basedOn w:val="1"/>
    <w:qFormat/>
    <w:uiPriority w:val="0"/>
    <w:rPr>
      <w:rFonts w:cs="宋体"/>
      <w:sz w:val="21"/>
      <w:szCs w:val="21"/>
    </w:rPr>
  </w:style>
  <w:style w:type="character" w:customStyle="1" w:styleId="759">
    <w:name w:val="Char Char10"/>
    <w:link w:val="1"/>
    <w:qFormat/>
    <w:uiPriority w:val="0"/>
    <w:rPr>
      <w:rFonts w:ascii="Arial" w:hAnsi="Arial" w:eastAsia="黑体"/>
      <w:b/>
      <w:bCs/>
      <w:sz w:val="32"/>
      <w:szCs w:val="3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73</Pages>
  <Words>6930</Words>
  <Characters>7683</Characters>
  <TotalTime>189</TotalTime>
  <ScaleCrop>false</ScaleCrop>
  <LinksUpToDate>false</LinksUpToDate>
  <CharactersWithSpaces>7759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2024-12-08T10:50:00Z</dcterms:created>
  <dc:creator>城南大院物业管理处-叶丹青</dc:creator>
  <cp:lastModifiedBy>顾磊</cp:lastModifiedBy>
  <cp:lastPrinted>2025-11-25T02:44:00Z</cp:lastPrinted>
  <dcterms:modified xsi:type="dcterms:W3CDTF">2025-12-06T06:40:37Z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7246ED24F5FA482389D840684813D6FF_13</vt:lpwstr>
  </property>
  <property fmtid="{D5CDD505-2E9C-101B-9397-08002B2CF9AE}" pid="4" name="KSOTemplateDocerSaveRecord">
    <vt:lpwstr>eyJoZGlkIjoiYTFiYmE5NmNmYTNkNDRkMjllMjE3YjU4YjA1YWU4M2IiLCJ1c2VySWQiOiIyNTEzMTc2MDAifQ==</vt:lpwstr>
  </property>
</Properties>
</file>